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528B" w14:textId="77777777" w:rsidR="0001513C" w:rsidRPr="008C6F87" w:rsidRDefault="00E76D80" w:rsidP="008C6F87">
      <w:pPr>
        <w:pStyle w:val="BNDES"/>
        <w:keepNext/>
        <w:ind w:left="284" w:hanging="284"/>
        <w:jc w:val="left"/>
        <w:outlineLvl w:val="0"/>
        <w:rPr>
          <w:b/>
        </w:rPr>
      </w:pPr>
      <w:r w:rsidRPr="00B56D9B">
        <w:rPr>
          <w:b/>
        </w:rPr>
        <w:t xml:space="preserve">Anexo </w:t>
      </w:r>
      <w:r w:rsidR="00AF65B0" w:rsidRPr="00B56D9B">
        <w:rPr>
          <w:b/>
        </w:rPr>
        <w:t xml:space="preserve">I </w:t>
      </w:r>
      <w:r w:rsidRPr="00B56D9B">
        <w:rPr>
          <w:b/>
        </w:rPr>
        <w:t xml:space="preserve">à </w:t>
      </w:r>
      <w:r w:rsidR="00300109" w:rsidRPr="00B56D9B">
        <w:rPr>
          <w:b/>
        </w:rPr>
        <w:t xml:space="preserve">Circular </w:t>
      </w:r>
      <w:r w:rsidR="00827D96" w:rsidRPr="00B56D9B">
        <w:rPr>
          <w:b/>
        </w:rPr>
        <w:t>SUP/</w:t>
      </w:r>
      <w:r w:rsidR="00462FD1" w:rsidRPr="00B56D9B">
        <w:rPr>
          <w:b/>
        </w:rPr>
        <w:t xml:space="preserve">ADIG </w:t>
      </w:r>
      <w:r w:rsidR="009343BA">
        <w:rPr>
          <w:b/>
        </w:rPr>
        <w:t>n</w:t>
      </w:r>
      <w:r w:rsidR="0001513C" w:rsidRPr="00B56D9B">
        <w:rPr>
          <w:b/>
        </w:rPr>
        <w:t xml:space="preserve">º </w:t>
      </w:r>
      <w:r w:rsidR="00DB4609">
        <w:rPr>
          <w:b/>
        </w:rPr>
        <w:t>13</w:t>
      </w:r>
      <w:r w:rsidR="003A1CBF" w:rsidRPr="00B56D9B">
        <w:rPr>
          <w:b/>
        </w:rPr>
        <w:t>/</w:t>
      </w:r>
      <w:r w:rsidR="00FA6FE3" w:rsidRPr="00B56D9B">
        <w:rPr>
          <w:b/>
        </w:rPr>
        <w:t>20</w:t>
      </w:r>
      <w:r w:rsidR="00DB5CCD" w:rsidRPr="00B56D9B">
        <w:rPr>
          <w:b/>
        </w:rPr>
        <w:t>2</w:t>
      </w:r>
      <w:r w:rsidR="00CB3A20">
        <w:rPr>
          <w:b/>
        </w:rPr>
        <w:t>2</w:t>
      </w:r>
      <w:r w:rsidR="00A54B72" w:rsidRPr="00B56D9B">
        <w:rPr>
          <w:b/>
        </w:rPr>
        <w:t>-BNDES</w:t>
      </w:r>
      <w:r w:rsidR="0001513C" w:rsidRPr="00B56D9B">
        <w:rPr>
          <w:b/>
        </w:rPr>
        <w:t>,</w:t>
      </w:r>
      <w:r w:rsidRPr="00B56D9B">
        <w:rPr>
          <w:b/>
        </w:rPr>
        <w:t xml:space="preserve"> de</w:t>
      </w:r>
      <w:r w:rsidR="0001513C" w:rsidRPr="00B56D9B">
        <w:rPr>
          <w:b/>
        </w:rPr>
        <w:t xml:space="preserve"> </w:t>
      </w:r>
      <w:r w:rsidR="00DB4609">
        <w:rPr>
          <w:b/>
        </w:rPr>
        <w:t>26</w:t>
      </w:r>
      <w:r w:rsidR="009343BA">
        <w:rPr>
          <w:b/>
        </w:rPr>
        <w:t>.</w:t>
      </w:r>
      <w:r w:rsidR="00DB4609">
        <w:rPr>
          <w:b/>
        </w:rPr>
        <w:t>05</w:t>
      </w:r>
      <w:r w:rsidR="009343BA">
        <w:rPr>
          <w:b/>
        </w:rPr>
        <w:t>.</w:t>
      </w:r>
      <w:r w:rsidR="00FA6FE3" w:rsidRPr="00B56D9B">
        <w:rPr>
          <w:b/>
        </w:rPr>
        <w:t>20</w:t>
      </w:r>
      <w:r w:rsidR="00297529" w:rsidRPr="00B56D9B">
        <w:rPr>
          <w:b/>
        </w:rPr>
        <w:t>2</w:t>
      </w:r>
      <w:r w:rsidR="00CB3A20">
        <w:rPr>
          <w:b/>
        </w:rPr>
        <w:t>2</w:t>
      </w:r>
      <w:r w:rsidR="00BC2696" w:rsidRPr="00B56D9B">
        <w:rPr>
          <w:b/>
        </w:rPr>
        <w:t>.</w:t>
      </w:r>
    </w:p>
    <w:p w14:paraId="26BC7CD5" w14:textId="77777777" w:rsidR="00E76D80" w:rsidRDefault="00E76D80" w:rsidP="008C6F87">
      <w:pPr>
        <w:pStyle w:val="BNDES"/>
        <w:keepNext/>
        <w:ind w:left="284" w:hanging="284"/>
        <w:jc w:val="center"/>
      </w:pPr>
    </w:p>
    <w:p w14:paraId="280DC528" w14:textId="77777777" w:rsidR="00300109" w:rsidRDefault="00300109" w:rsidP="008C6F87">
      <w:pPr>
        <w:pStyle w:val="BNDES"/>
        <w:keepNext/>
        <w:ind w:left="284" w:hanging="284"/>
        <w:jc w:val="center"/>
      </w:pPr>
    </w:p>
    <w:p w14:paraId="335157D7" w14:textId="77777777" w:rsidR="0001513C" w:rsidRPr="008C6F87" w:rsidRDefault="00E76D80" w:rsidP="008C6F87">
      <w:pPr>
        <w:pStyle w:val="BNDES"/>
        <w:keepNext/>
        <w:ind w:left="284" w:hanging="284"/>
        <w:jc w:val="center"/>
        <w:rPr>
          <w:b/>
        </w:rPr>
      </w:pPr>
      <w:r w:rsidRPr="008C6F87">
        <w:rPr>
          <w:b/>
        </w:rPr>
        <w:t>PROCEDIMENTOS OPERACIONAIS</w:t>
      </w:r>
    </w:p>
    <w:p w14:paraId="52A39172" w14:textId="77777777" w:rsidR="00BE7139" w:rsidRPr="00764420" w:rsidRDefault="007517B5" w:rsidP="00300109">
      <w:pPr>
        <w:pStyle w:val="BNDES"/>
        <w:keepNext/>
        <w:numPr>
          <w:ilvl w:val="0"/>
          <w:numId w:val="1"/>
        </w:numPr>
        <w:tabs>
          <w:tab w:val="clear" w:pos="408"/>
          <w:tab w:val="num" w:pos="567"/>
        </w:tabs>
        <w:spacing w:before="360" w:after="120"/>
        <w:ind w:left="567" w:hanging="567"/>
        <w:rPr>
          <w:b/>
        </w:rPr>
      </w:pPr>
      <w:r>
        <w:rPr>
          <w:b/>
        </w:rPr>
        <w:t xml:space="preserve">CONDIÇÕES BÁSICAS PARA </w:t>
      </w:r>
      <w:r w:rsidR="0023658D">
        <w:rPr>
          <w:b/>
        </w:rPr>
        <w:t>PROTOCOLO</w:t>
      </w:r>
      <w:r w:rsidR="0023658D" w:rsidRPr="00764420">
        <w:rPr>
          <w:b/>
        </w:rPr>
        <w:t xml:space="preserve"> </w:t>
      </w:r>
      <w:r w:rsidR="00BE7139" w:rsidRPr="00764420">
        <w:rPr>
          <w:b/>
        </w:rPr>
        <w:t>DE OPERAÇÕES PELO SISTEMA BNDES ONLINE</w:t>
      </w:r>
    </w:p>
    <w:p w14:paraId="680FA10C" w14:textId="29AE7BE4" w:rsidR="004408C1" w:rsidRPr="000947D9" w:rsidRDefault="00557025" w:rsidP="005949CA">
      <w:pPr>
        <w:pStyle w:val="BNDES"/>
        <w:numPr>
          <w:ilvl w:val="1"/>
          <w:numId w:val="1"/>
        </w:numPr>
        <w:tabs>
          <w:tab w:val="num" w:pos="1134"/>
        </w:tabs>
        <w:spacing w:before="120" w:after="120"/>
        <w:ind w:left="1134" w:hanging="567"/>
      </w:pPr>
      <w:r w:rsidRPr="000947D9">
        <w:t>Para a utilização do</w:t>
      </w:r>
      <w:r w:rsidRPr="00905101">
        <w:t xml:space="preserve"> Sistema BNDES Online, a Instituição Financeira Credenciada deverá </w:t>
      </w:r>
      <w:r w:rsidRPr="006A1386">
        <w:rPr>
          <w:strike/>
        </w:rPr>
        <w:t xml:space="preserve">utilizar o certificado digital e-CNPJ ou outros certificados do mesmo tipo, emitido por qualquer Autoridade Certificadora </w:t>
      </w:r>
      <w:r w:rsidR="004A6B8B" w:rsidRPr="006A1386">
        <w:rPr>
          <w:strike/>
        </w:rPr>
        <w:t>–</w:t>
      </w:r>
      <w:r w:rsidRPr="006A1386">
        <w:rPr>
          <w:strike/>
        </w:rPr>
        <w:t xml:space="preserve"> AC integrante da Infraestrutura de Chaves Públicas Brasileira </w:t>
      </w:r>
      <w:r w:rsidR="004A6B8B" w:rsidRPr="006A1386">
        <w:rPr>
          <w:strike/>
        </w:rPr>
        <w:t>–</w:t>
      </w:r>
      <w:r w:rsidRPr="006A1386">
        <w:rPr>
          <w:strike/>
        </w:rPr>
        <w:t xml:space="preserve"> ICP-Brasil, para </w:t>
      </w:r>
      <w:r w:rsidR="00392D94" w:rsidRPr="006A1386">
        <w:rPr>
          <w:strike/>
        </w:rPr>
        <w:t>autenticação no ambiente BNDES</w:t>
      </w:r>
      <w:r w:rsidR="006A1386" w:rsidRPr="006A1386">
        <w:t xml:space="preserve"> </w:t>
      </w:r>
      <w:r w:rsidR="006A1386">
        <w:t xml:space="preserve">observar o disposto no </w:t>
      </w:r>
      <w:r w:rsidR="006A1386" w:rsidRPr="00CE3B63">
        <w:t>Manual Técnico do BNDES Online</w:t>
      </w:r>
      <w:r w:rsidR="006A1386">
        <w:t>, disponível no sítio eletrônico</w:t>
      </w:r>
      <w:r w:rsidR="006A1386" w:rsidRPr="00CE3B63">
        <w:t xml:space="preserve"> do </w:t>
      </w:r>
      <w:r w:rsidR="006A1386">
        <w:t xml:space="preserve">Sistema </w:t>
      </w:r>
      <w:r w:rsidR="006A1386" w:rsidRPr="00CE3B63">
        <w:t>BNDES Online</w:t>
      </w:r>
      <w:r w:rsidR="006A1386">
        <w:t>:</w:t>
      </w:r>
      <w:r w:rsidR="006A1386" w:rsidRPr="00CE3B63">
        <w:t xml:space="preserve"> </w:t>
      </w:r>
      <w:r w:rsidR="006A1386" w:rsidRPr="006A1386">
        <w:rPr>
          <w:b/>
        </w:rPr>
        <w:t>https://www.bndes.gov.br/sbn/BNDES_online</w:t>
      </w:r>
      <w:r w:rsidR="007E65C3">
        <w:t>.</w:t>
      </w:r>
      <w:r w:rsidR="006A1386">
        <w:t xml:space="preserve"> </w:t>
      </w:r>
      <w:bookmarkStart w:id="0" w:name="_Hlk118377139"/>
      <w:r w:rsidR="006A1386" w:rsidRPr="005913EA">
        <w:rPr>
          <w:rFonts w:cs="Arial"/>
          <w:b/>
          <w:i/>
          <w:color w:val="000099"/>
          <w:sz w:val="20"/>
          <w:szCs w:val="24"/>
        </w:rPr>
        <w:t>(</w:t>
      </w:r>
      <w:r w:rsidR="006A1386">
        <w:rPr>
          <w:rFonts w:cs="Arial"/>
          <w:b/>
          <w:i/>
          <w:color w:val="000099"/>
          <w:sz w:val="20"/>
          <w:szCs w:val="24"/>
        </w:rPr>
        <w:t>Alterado pela Circular SUP/ADIG</w:t>
      </w:r>
      <w:r w:rsidR="006A1386" w:rsidRPr="00FB30FD">
        <w:rPr>
          <w:rFonts w:cs="Arial"/>
          <w:b/>
          <w:i/>
          <w:color w:val="000099"/>
          <w:sz w:val="20"/>
          <w:szCs w:val="24"/>
        </w:rPr>
        <w:t xml:space="preserve"> Nº </w:t>
      </w:r>
      <w:r w:rsidR="006A1386">
        <w:rPr>
          <w:rFonts w:cs="Arial"/>
          <w:b/>
          <w:i/>
          <w:color w:val="000099"/>
          <w:sz w:val="20"/>
          <w:szCs w:val="24"/>
        </w:rPr>
        <w:t>53</w:t>
      </w:r>
      <w:r w:rsidR="006A1386" w:rsidRPr="00FB30FD">
        <w:rPr>
          <w:rFonts w:cs="Arial"/>
          <w:b/>
          <w:i/>
          <w:color w:val="000099"/>
          <w:sz w:val="20"/>
          <w:szCs w:val="24"/>
        </w:rPr>
        <w:t>/2022-BNDES</w:t>
      </w:r>
      <w:r w:rsidR="006A1386">
        <w:rPr>
          <w:rFonts w:cs="Arial"/>
          <w:b/>
          <w:i/>
          <w:color w:val="000099"/>
          <w:sz w:val="20"/>
          <w:szCs w:val="24"/>
        </w:rPr>
        <w:t>, de 24.10.2022).</w:t>
      </w:r>
      <w:bookmarkEnd w:id="0"/>
    </w:p>
    <w:p w14:paraId="3AA23302" w14:textId="77777777" w:rsidR="00C35A94" w:rsidRDefault="00C35A94" w:rsidP="008C6F87">
      <w:pPr>
        <w:pStyle w:val="BNDES"/>
        <w:numPr>
          <w:ilvl w:val="1"/>
          <w:numId w:val="1"/>
        </w:numPr>
        <w:tabs>
          <w:tab w:val="num" w:pos="1134"/>
        </w:tabs>
        <w:spacing w:before="120" w:after="120"/>
        <w:ind w:left="1134" w:hanging="567"/>
      </w:pPr>
      <w:r w:rsidRPr="00AB4E41">
        <w:t xml:space="preserve">As operações </w:t>
      </w:r>
      <w:r w:rsidR="00257482" w:rsidRPr="00AB4E41">
        <w:t xml:space="preserve">de crédito </w:t>
      </w:r>
      <w:r w:rsidRPr="00AB4E41">
        <w:t xml:space="preserve">somente deverão ser </w:t>
      </w:r>
      <w:r w:rsidR="00257482" w:rsidRPr="00AB4E41">
        <w:t>protocoladas</w:t>
      </w:r>
      <w:r w:rsidRPr="00AB4E41">
        <w:t xml:space="preserve"> </w:t>
      </w:r>
      <w:r w:rsidR="009000A8" w:rsidRPr="00AB4E41">
        <w:t>após a Instituição Financeira Credenciada ter se certificado de que foram atendidas as normas legais e regulamentares, inclusive</w:t>
      </w:r>
      <w:r w:rsidR="00053A74" w:rsidRPr="005B6FC3">
        <w:t xml:space="preserve"> as</w:t>
      </w:r>
      <w:r w:rsidR="009000A8" w:rsidRPr="0039673F">
        <w:t xml:space="preserve"> </w:t>
      </w:r>
      <w:r w:rsidR="0039673F">
        <w:t>divulgadas pelo</w:t>
      </w:r>
      <w:r w:rsidR="009000A8" w:rsidRPr="0039673F">
        <w:t xml:space="preserve"> Banco Central do Brasil - BACEN, aplicáveis ao Produto, Programa ou Linha de financiamento, conforme o caso, bem como observado</w:t>
      </w:r>
      <w:r w:rsidR="001621ED" w:rsidRPr="0039673F">
        <w:t>s</w:t>
      </w:r>
      <w:r w:rsidR="009000A8" w:rsidRPr="0039673F">
        <w:t xml:space="preserve"> tod</w:t>
      </w:r>
      <w:r w:rsidR="005B6FC3">
        <w:t>a</w:t>
      </w:r>
      <w:r w:rsidR="009000A8" w:rsidRPr="005B6FC3">
        <w:t xml:space="preserve">s </w:t>
      </w:r>
      <w:r w:rsidR="005B6FC3">
        <w:t>a</w:t>
      </w:r>
      <w:r w:rsidR="009000A8" w:rsidRPr="005B6FC3">
        <w:t xml:space="preserve">s </w:t>
      </w:r>
      <w:r w:rsidR="005B6FC3">
        <w:t>instruções</w:t>
      </w:r>
      <w:r w:rsidR="009000A8" w:rsidRPr="005B6FC3">
        <w:t xml:space="preserve"> do</w:t>
      </w:r>
      <w:r w:rsidR="003B36E5">
        <w:t xml:space="preserve"> </w:t>
      </w:r>
      <w:r w:rsidR="009000A8" w:rsidRPr="005B6FC3">
        <w:t>BNDES</w:t>
      </w:r>
      <w:r w:rsidR="003B36E5">
        <w:t>/FINAME</w:t>
      </w:r>
      <w:r w:rsidR="009000A8" w:rsidRPr="005B6FC3">
        <w:t xml:space="preserve">, </w:t>
      </w:r>
      <w:r w:rsidR="002B1B42">
        <w:t>considerando-se</w:t>
      </w:r>
      <w:r w:rsidRPr="005B6FC3">
        <w:t xml:space="preserve"> </w:t>
      </w:r>
      <w:r w:rsidRPr="00B97B98">
        <w:t>os aspectos de viabilidade e segurança</w:t>
      </w:r>
      <w:r w:rsidR="002B1B42">
        <w:t xml:space="preserve"> para a concessão do crédito</w:t>
      </w:r>
      <w:r w:rsidR="009000A8" w:rsidRPr="00B97B98">
        <w:t>.</w:t>
      </w:r>
    </w:p>
    <w:p w14:paraId="7B8BB1E8" w14:textId="77777777" w:rsidR="00C30262" w:rsidRPr="00B97B98" w:rsidRDefault="00C30262" w:rsidP="008C6F87">
      <w:pPr>
        <w:pStyle w:val="BNDES"/>
        <w:numPr>
          <w:ilvl w:val="1"/>
          <w:numId w:val="1"/>
        </w:numPr>
        <w:tabs>
          <w:tab w:val="num" w:pos="1134"/>
        </w:tabs>
        <w:spacing w:before="120" w:after="120"/>
        <w:ind w:left="1134" w:hanging="567"/>
      </w:pPr>
      <w:r w:rsidRPr="006D28A5">
        <w:rPr>
          <w:rFonts w:cs="Arial"/>
          <w:szCs w:val="24"/>
        </w:rPr>
        <w:t>A Instituição Financeira Credenciada deverá analisar a operação utilizando os procedimentos bancá</w:t>
      </w:r>
      <w:r w:rsidRPr="00F60038">
        <w:rPr>
          <w:rFonts w:cs="Arial"/>
          <w:szCs w:val="24"/>
        </w:rPr>
        <w:t>rios de análise de crédito, capacidade de pagamento e verificação da regularidade da situação cadastral, jurídica, fiscal e</w:t>
      </w:r>
      <w:r>
        <w:rPr>
          <w:rFonts w:cs="Arial"/>
          <w:szCs w:val="24"/>
        </w:rPr>
        <w:t xml:space="preserve"> ambiental do Cliente.</w:t>
      </w:r>
    </w:p>
    <w:p w14:paraId="39351DD9" w14:textId="77777777" w:rsidR="00317E0D" w:rsidRDefault="00290A07" w:rsidP="008C6F87">
      <w:pPr>
        <w:pStyle w:val="BNDES"/>
        <w:numPr>
          <w:ilvl w:val="1"/>
          <w:numId w:val="1"/>
        </w:numPr>
        <w:tabs>
          <w:tab w:val="num" w:pos="1134"/>
        </w:tabs>
        <w:spacing w:before="120" w:after="120"/>
        <w:ind w:left="1134" w:hanging="567"/>
      </w:pPr>
      <w:r w:rsidRPr="004D47E1">
        <w:t xml:space="preserve">Não serão </w:t>
      </w:r>
      <w:r w:rsidR="0091460E">
        <w:t>homologadas</w:t>
      </w:r>
      <w:r w:rsidRPr="004D47E1">
        <w:t xml:space="preserve"> operações nos casos de</w:t>
      </w:r>
      <w:r w:rsidR="00317E0D">
        <w:t>:</w:t>
      </w:r>
    </w:p>
    <w:p w14:paraId="45C6DE61" w14:textId="77777777" w:rsidR="00290A07" w:rsidRPr="004D47E1" w:rsidRDefault="00317E0D" w:rsidP="004F6214">
      <w:pPr>
        <w:pStyle w:val="BNDES"/>
        <w:numPr>
          <w:ilvl w:val="2"/>
          <w:numId w:val="1"/>
        </w:numPr>
        <w:tabs>
          <w:tab w:val="num" w:pos="1985"/>
        </w:tabs>
        <w:spacing w:before="120" w:after="120"/>
        <w:ind w:hanging="1997"/>
      </w:pPr>
      <w:r>
        <w:t>I</w:t>
      </w:r>
      <w:r w:rsidR="00290A07" w:rsidRPr="004D47E1">
        <w:t>nadimplemento com as empresas do Sistema BNDES:</w:t>
      </w:r>
    </w:p>
    <w:p w14:paraId="794E1330" w14:textId="01F64C18" w:rsidR="00290A07" w:rsidRPr="002514CF"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905101">
        <w:rPr>
          <w:rFonts w:ascii="Arial" w:hAnsi="Arial" w:cs="Arial"/>
          <w:sz w:val="24"/>
          <w:szCs w:val="24"/>
        </w:rPr>
        <w:t>D</w:t>
      </w:r>
      <w:r w:rsidR="0091460E">
        <w:rPr>
          <w:rFonts w:ascii="Arial" w:hAnsi="Arial" w:cs="Arial"/>
          <w:sz w:val="24"/>
          <w:szCs w:val="24"/>
        </w:rPr>
        <w:t>o</w:t>
      </w:r>
      <w:r w:rsidRPr="00905101">
        <w:rPr>
          <w:rFonts w:ascii="Arial" w:hAnsi="Arial" w:cs="Arial"/>
          <w:sz w:val="24"/>
          <w:szCs w:val="24"/>
        </w:rPr>
        <w:t xml:space="preserve"> </w:t>
      </w:r>
      <w:r w:rsidR="0091460E">
        <w:rPr>
          <w:rFonts w:ascii="Arial" w:hAnsi="Arial" w:cs="Arial"/>
          <w:sz w:val="24"/>
          <w:szCs w:val="24"/>
        </w:rPr>
        <w:t>Cliente</w:t>
      </w:r>
      <w:r w:rsidRPr="00905101">
        <w:rPr>
          <w:rFonts w:ascii="Arial" w:hAnsi="Arial" w:cs="Arial"/>
          <w:sz w:val="24"/>
          <w:szCs w:val="24"/>
        </w:rPr>
        <w:t>,</w:t>
      </w:r>
      <w:r w:rsidR="00275B44" w:rsidRPr="00830EB5">
        <w:rPr>
          <w:rFonts w:ascii="Arial" w:hAnsi="Arial" w:cs="Arial"/>
          <w:sz w:val="24"/>
          <w:szCs w:val="24"/>
        </w:rPr>
        <w:t xml:space="preserve"> </w:t>
      </w:r>
      <w:r w:rsidR="00262231">
        <w:rPr>
          <w:rFonts w:ascii="Arial" w:hAnsi="Arial" w:cs="Arial"/>
          <w:sz w:val="24"/>
          <w:szCs w:val="24"/>
        </w:rPr>
        <w:t xml:space="preserve">da </w:t>
      </w:r>
      <w:r w:rsidR="00275B44" w:rsidRPr="003836B8">
        <w:rPr>
          <w:rFonts w:ascii="Arial" w:hAnsi="Arial" w:cs="Arial"/>
          <w:snapToGrid w:val="0"/>
          <w:sz w:val="24"/>
          <w:szCs w:val="24"/>
        </w:rPr>
        <w:t xml:space="preserve">Instituição </w:t>
      </w:r>
      <w:r w:rsidR="00275B44" w:rsidRPr="0039193C">
        <w:rPr>
          <w:rFonts w:ascii="Arial" w:hAnsi="Arial" w:cs="Arial"/>
          <w:snapToGrid w:val="0"/>
          <w:sz w:val="24"/>
          <w:szCs w:val="24"/>
        </w:rPr>
        <w:t>Financeira Credenciada</w:t>
      </w:r>
      <w:r w:rsidR="00F362EF" w:rsidRPr="0005329D">
        <w:rPr>
          <w:rFonts w:ascii="Arial" w:hAnsi="Arial" w:cs="Arial"/>
          <w:snapToGrid w:val="0"/>
          <w:sz w:val="24"/>
          <w:szCs w:val="24"/>
        </w:rPr>
        <w:t>,</w:t>
      </w:r>
      <w:r w:rsidRPr="007601CE">
        <w:rPr>
          <w:rFonts w:ascii="Arial" w:hAnsi="Arial" w:cs="Arial"/>
          <w:sz w:val="24"/>
          <w:szCs w:val="24"/>
        </w:rPr>
        <w:t xml:space="preserve"> do Fabricante</w:t>
      </w:r>
      <w:r w:rsidR="00D9008E">
        <w:rPr>
          <w:rFonts w:ascii="Arial" w:hAnsi="Arial" w:cs="Arial"/>
          <w:sz w:val="24"/>
          <w:szCs w:val="24"/>
        </w:rPr>
        <w:t>,</w:t>
      </w:r>
      <w:r w:rsidRPr="007601CE">
        <w:rPr>
          <w:rFonts w:ascii="Arial" w:hAnsi="Arial" w:cs="Arial"/>
          <w:sz w:val="24"/>
          <w:szCs w:val="24"/>
        </w:rPr>
        <w:t xml:space="preserve"> </w:t>
      </w:r>
      <w:r w:rsidR="00F362EF" w:rsidRPr="007601CE">
        <w:rPr>
          <w:rFonts w:ascii="Arial" w:hAnsi="Arial" w:cs="Arial"/>
          <w:sz w:val="24"/>
          <w:szCs w:val="24"/>
        </w:rPr>
        <w:t>d</w:t>
      </w:r>
      <w:r w:rsidR="006C4F34">
        <w:rPr>
          <w:rFonts w:ascii="Arial" w:hAnsi="Arial" w:cs="Arial"/>
          <w:sz w:val="24"/>
          <w:szCs w:val="24"/>
        </w:rPr>
        <w:t>o</w:t>
      </w:r>
      <w:r w:rsidR="00F362EF" w:rsidRPr="00397489">
        <w:rPr>
          <w:rFonts w:ascii="Arial" w:hAnsi="Arial" w:cs="Arial"/>
          <w:sz w:val="24"/>
          <w:szCs w:val="24"/>
        </w:rPr>
        <w:t xml:space="preserve"> Distribuidor</w:t>
      </w:r>
      <w:r w:rsidR="00F362EF" w:rsidRPr="007F7CC0">
        <w:rPr>
          <w:rFonts w:ascii="Arial" w:hAnsi="Arial" w:cs="Arial"/>
          <w:sz w:val="24"/>
          <w:szCs w:val="24"/>
        </w:rPr>
        <w:t xml:space="preserve"> Autorizad</w:t>
      </w:r>
      <w:r w:rsidR="006C4F34">
        <w:rPr>
          <w:rFonts w:ascii="Arial" w:hAnsi="Arial" w:cs="Arial"/>
          <w:sz w:val="24"/>
          <w:szCs w:val="24"/>
        </w:rPr>
        <w:t>o</w:t>
      </w:r>
      <w:r w:rsidR="00F362EF" w:rsidRPr="007F7CC0">
        <w:rPr>
          <w:rFonts w:ascii="Arial" w:hAnsi="Arial" w:cs="Arial"/>
          <w:sz w:val="24"/>
          <w:szCs w:val="24"/>
        </w:rPr>
        <w:t xml:space="preserve"> </w:t>
      </w:r>
      <w:r w:rsidRPr="007F7CC0">
        <w:rPr>
          <w:rFonts w:ascii="Arial" w:hAnsi="Arial" w:cs="Arial"/>
          <w:sz w:val="24"/>
          <w:szCs w:val="24"/>
        </w:rPr>
        <w:t>dos bens</w:t>
      </w:r>
      <w:r w:rsidR="00275B44" w:rsidRPr="007F7CC0">
        <w:rPr>
          <w:rFonts w:ascii="Arial" w:hAnsi="Arial" w:cs="Arial"/>
          <w:sz w:val="24"/>
          <w:szCs w:val="24"/>
        </w:rPr>
        <w:t>, es</w:t>
      </w:r>
      <w:r w:rsidR="000348DE">
        <w:rPr>
          <w:rFonts w:ascii="Arial" w:hAnsi="Arial" w:cs="Arial"/>
          <w:sz w:val="24"/>
          <w:szCs w:val="24"/>
        </w:rPr>
        <w:t>s</w:t>
      </w:r>
      <w:r w:rsidR="00275B44" w:rsidRPr="007F7CC0">
        <w:rPr>
          <w:rFonts w:ascii="Arial" w:hAnsi="Arial" w:cs="Arial"/>
          <w:sz w:val="24"/>
          <w:szCs w:val="24"/>
        </w:rPr>
        <w:t>e</w:t>
      </w:r>
      <w:r w:rsidR="00F362EF" w:rsidRPr="007F7CC0">
        <w:rPr>
          <w:rFonts w:ascii="Arial" w:hAnsi="Arial" w:cs="Arial"/>
          <w:sz w:val="24"/>
          <w:szCs w:val="24"/>
        </w:rPr>
        <w:t>s dois</w:t>
      </w:r>
      <w:r w:rsidR="00275B44" w:rsidRPr="00B252C3">
        <w:rPr>
          <w:rFonts w:ascii="Arial" w:hAnsi="Arial" w:cs="Arial"/>
          <w:sz w:val="24"/>
          <w:szCs w:val="24"/>
        </w:rPr>
        <w:t xml:space="preserve"> último</w:t>
      </w:r>
      <w:r w:rsidR="00F362EF" w:rsidRPr="00B252C3">
        <w:rPr>
          <w:rFonts w:ascii="Arial" w:hAnsi="Arial" w:cs="Arial"/>
          <w:sz w:val="24"/>
          <w:szCs w:val="24"/>
        </w:rPr>
        <w:t>s</w:t>
      </w:r>
      <w:r w:rsidR="00275B44" w:rsidRPr="00A44B0F">
        <w:rPr>
          <w:rFonts w:ascii="Arial" w:hAnsi="Arial" w:cs="Arial"/>
          <w:sz w:val="24"/>
          <w:szCs w:val="24"/>
        </w:rPr>
        <w:t xml:space="preserve"> </w:t>
      </w:r>
      <w:r w:rsidR="00275B44" w:rsidRPr="00AB25F5">
        <w:rPr>
          <w:rFonts w:ascii="Arial" w:hAnsi="Arial" w:cs="Arial"/>
          <w:sz w:val="24"/>
          <w:szCs w:val="24"/>
        </w:rPr>
        <w:t xml:space="preserve">especificamente </w:t>
      </w:r>
      <w:r w:rsidR="000348DE">
        <w:rPr>
          <w:rFonts w:ascii="Arial" w:hAnsi="Arial" w:cs="Arial"/>
          <w:sz w:val="24"/>
          <w:szCs w:val="24"/>
        </w:rPr>
        <w:t xml:space="preserve">em operações realizadas </w:t>
      </w:r>
      <w:r w:rsidR="000348DE" w:rsidRPr="001F00BD">
        <w:rPr>
          <w:rFonts w:ascii="Arial" w:hAnsi="Arial" w:cs="Arial"/>
          <w:strike/>
          <w:sz w:val="24"/>
          <w:szCs w:val="24"/>
        </w:rPr>
        <w:t>no</w:t>
      </w:r>
      <w:r w:rsidR="001F00BD">
        <w:rPr>
          <w:rFonts w:ascii="Arial" w:hAnsi="Arial" w:cs="Arial"/>
          <w:strike/>
          <w:sz w:val="24"/>
          <w:szCs w:val="24"/>
        </w:rPr>
        <w:t xml:space="preserve"> </w:t>
      </w:r>
      <w:r w:rsidR="001F00BD" w:rsidRPr="001F00BD">
        <w:rPr>
          <w:rFonts w:ascii="Arial" w:hAnsi="Arial" w:cs="Arial"/>
          <w:strike/>
          <w:sz w:val="24"/>
          <w:szCs w:val="24"/>
        </w:rPr>
        <w:t>âmbito</w:t>
      </w:r>
      <w:r w:rsidR="000348DE">
        <w:rPr>
          <w:rFonts w:ascii="Arial" w:hAnsi="Arial" w:cs="Arial"/>
          <w:sz w:val="24"/>
          <w:szCs w:val="24"/>
        </w:rPr>
        <w:t xml:space="preserve"> </w:t>
      </w:r>
      <w:r w:rsidR="001F00BD">
        <w:rPr>
          <w:rFonts w:ascii="Arial" w:hAnsi="Arial" w:cs="Arial"/>
          <w:sz w:val="24"/>
          <w:szCs w:val="24"/>
        </w:rPr>
        <w:t xml:space="preserve">segundo a Sistemática Operacional </w:t>
      </w:r>
      <w:r w:rsidR="003016C8" w:rsidRPr="002514CF">
        <w:rPr>
          <w:rFonts w:ascii="Arial" w:hAnsi="Arial" w:cs="Arial"/>
          <w:sz w:val="24"/>
          <w:szCs w:val="24"/>
        </w:rPr>
        <w:t xml:space="preserve">do </w:t>
      </w:r>
      <w:r w:rsidR="003016C8" w:rsidRPr="00FE03C3">
        <w:rPr>
          <w:rFonts w:ascii="Arial" w:hAnsi="Arial" w:cs="Arial"/>
          <w:sz w:val="24"/>
          <w:szCs w:val="24"/>
        </w:rPr>
        <w:t>Produto BNDES Finame</w:t>
      </w:r>
      <w:r w:rsidR="00FE03C3" w:rsidRPr="00FE03C3">
        <w:rPr>
          <w:rFonts w:ascii="Arial" w:hAnsi="Arial" w:cs="Arial"/>
          <w:sz w:val="24"/>
          <w:szCs w:val="24"/>
        </w:rPr>
        <w:t>, ou do F</w:t>
      </w:r>
      <w:r w:rsidR="00FE03C3" w:rsidRPr="00D9008E">
        <w:rPr>
          <w:rFonts w:ascii="Arial" w:hAnsi="Arial" w:cs="Arial"/>
          <w:sz w:val="24"/>
          <w:szCs w:val="24"/>
        </w:rPr>
        <w:t>ornecedor</w:t>
      </w:r>
      <w:r w:rsidR="003A0094">
        <w:rPr>
          <w:rFonts w:ascii="Arial" w:hAnsi="Arial" w:cs="Arial"/>
          <w:sz w:val="24"/>
          <w:szCs w:val="24"/>
        </w:rPr>
        <w:t xml:space="preserve"> do serviço</w:t>
      </w:r>
      <w:r w:rsidR="00FE03C3" w:rsidRPr="00D9008E">
        <w:rPr>
          <w:rFonts w:ascii="Arial" w:hAnsi="Arial" w:cs="Arial"/>
          <w:sz w:val="24"/>
          <w:szCs w:val="24"/>
        </w:rPr>
        <w:t xml:space="preserve">, no caso de operações realizadas no âmbito do Produto </w:t>
      </w:r>
      <w:r w:rsidR="00FE03C3" w:rsidRPr="00A21542">
        <w:rPr>
          <w:rFonts w:ascii="Arial" w:hAnsi="Arial" w:cs="Arial"/>
          <w:sz w:val="24"/>
          <w:szCs w:val="24"/>
        </w:rPr>
        <w:t>BNDES Crédito Serviços 4.0</w:t>
      </w:r>
      <w:r w:rsidR="006E578D" w:rsidRPr="00FE03C3">
        <w:rPr>
          <w:rFonts w:ascii="Arial" w:hAnsi="Arial" w:cs="Arial"/>
          <w:sz w:val="24"/>
          <w:szCs w:val="24"/>
        </w:rPr>
        <w:t>.</w:t>
      </w:r>
      <w:r w:rsidR="001F00BD">
        <w:rPr>
          <w:rFonts w:ascii="Arial" w:hAnsi="Arial" w:cs="Arial"/>
          <w:sz w:val="24"/>
          <w:szCs w:val="24"/>
        </w:rPr>
        <w:t xml:space="preserve"> </w:t>
      </w:r>
      <w:r w:rsidR="001F00BD" w:rsidRPr="00AF1CFB">
        <w:rPr>
          <w:rFonts w:ascii="Arial" w:hAnsi="Arial" w:cs="Arial"/>
          <w:b/>
          <w:i/>
          <w:color w:val="000099"/>
          <w:szCs w:val="24"/>
        </w:rPr>
        <w:t xml:space="preserve">(Alterado pela Circular SUP/ADIG Nº </w:t>
      </w:r>
      <w:r w:rsidR="001F00BD">
        <w:rPr>
          <w:rFonts w:ascii="Arial" w:hAnsi="Arial" w:cs="Arial"/>
          <w:b/>
          <w:i/>
          <w:color w:val="000099"/>
          <w:szCs w:val="24"/>
        </w:rPr>
        <w:t>6</w:t>
      </w:r>
      <w:r w:rsidR="001F00BD" w:rsidRPr="00AF1CFB">
        <w:rPr>
          <w:rFonts w:ascii="Arial" w:hAnsi="Arial" w:cs="Arial"/>
          <w:b/>
          <w:i/>
          <w:color w:val="000099"/>
          <w:szCs w:val="24"/>
        </w:rPr>
        <w:t xml:space="preserve">3/2022-BNDES, de </w:t>
      </w:r>
      <w:r w:rsidR="001F00BD">
        <w:rPr>
          <w:rFonts w:ascii="Arial" w:hAnsi="Arial" w:cs="Arial"/>
          <w:b/>
          <w:i/>
          <w:color w:val="000099"/>
          <w:szCs w:val="24"/>
        </w:rPr>
        <w:t>06</w:t>
      </w:r>
      <w:r w:rsidR="001F00BD" w:rsidRPr="00AF1CFB">
        <w:rPr>
          <w:rFonts w:ascii="Arial" w:hAnsi="Arial" w:cs="Arial"/>
          <w:b/>
          <w:i/>
          <w:color w:val="000099"/>
          <w:szCs w:val="24"/>
        </w:rPr>
        <w:t>.</w:t>
      </w:r>
      <w:r w:rsidR="001F00BD">
        <w:rPr>
          <w:rFonts w:ascii="Arial" w:hAnsi="Arial" w:cs="Arial"/>
          <w:b/>
          <w:i/>
          <w:color w:val="000099"/>
          <w:szCs w:val="24"/>
        </w:rPr>
        <w:t>12</w:t>
      </w:r>
      <w:r w:rsidR="001F00BD" w:rsidRPr="00AF1CFB">
        <w:rPr>
          <w:rFonts w:ascii="Arial" w:hAnsi="Arial" w:cs="Arial"/>
          <w:b/>
          <w:i/>
          <w:color w:val="000099"/>
          <w:szCs w:val="24"/>
        </w:rPr>
        <w:t>.2022).</w:t>
      </w:r>
    </w:p>
    <w:p w14:paraId="4343247B" w14:textId="71A8821C"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2514CF">
        <w:rPr>
          <w:rFonts w:ascii="Arial" w:hAnsi="Arial" w:cs="Arial"/>
          <w:sz w:val="24"/>
          <w:szCs w:val="24"/>
        </w:rPr>
        <w:t xml:space="preserve">De </w:t>
      </w:r>
      <w:r w:rsidR="00D0477A">
        <w:rPr>
          <w:rFonts w:ascii="Arial" w:hAnsi="Arial" w:cs="Arial"/>
          <w:sz w:val="24"/>
          <w:szCs w:val="24"/>
        </w:rPr>
        <w:t>sociedade</w:t>
      </w:r>
      <w:r w:rsidR="00D0477A" w:rsidRPr="002514CF">
        <w:rPr>
          <w:rFonts w:ascii="Arial" w:hAnsi="Arial" w:cs="Arial"/>
          <w:sz w:val="24"/>
          <w:szCs w:val="24"/>
        </w:rPr>
        <w:t xml:space="preserve"> </w:t>
      </w:r>
      <w:r w:rsidRPr="002514CF">
        <w:rPr>
          <w:rFonts w:ascii="Arial" w:hAnsi="Arial" w:cs="Arial"/>
          <w:sz w:val="24"/>
          <w:szCs w:val="24"/>
        </w:rPr>
        <w:t>do mesmo grupo econômico d</w:t>
      </w:r>
      <w:r w:rsidR="006223C9">
        <w:rPr>
          <w:rFonts w:ascii="Arial" w:hAnsi="Arial" w:cs="Arial"/>
          <w:sz w:val="24"/>
          <w:szCs w:val="24"/>
        </w:rPr>
        <w:t>o Cliente</w:t>
      </w:r>
      <w:r w:rsidR="00F362EF" w:rsidRPr="002514CF">
        <w:rPr>
          <w:rFonts w:ascii="Arial" w:hAnsi="Arial" w:cs="Arial"/>
          <w:sz w:val="24"/>
          <w:szCs w:val="24"/>
        </w:rPr>
        <w:t>,</w:t>
      </w:r>
      <w:r w:rsidRPr="0023658D">
        <w:rPr>
          <w:rFonts w:ascii="Arial" w:hAnsi="Arial" w:cs="Arial"/>
          <w:sz w:val="24"/>
          <w:szCs w:val="24"/>
        </w:rPr>
        <w:t xml:space="preserve"> do Fabricante</w:t>
      </w:r>
      <w:r w:rsidR="00D9008E">
        <w:rPr>
          <w:rFonts w:ascii="Arial" w:hAnsi="Arial" w:cs="Arial"/>
          <w:sz w:val="24"/>
          <w:szCs w:val="24"/>
        </w:rPr>
        <w:t>,</w:t>
      </w:r>
      <w:r w:rsidRPr="0023658D">
        <w:rPr>
          <w:rFonts w:ascii="Arial" w:hAnsi="Arial" w:cs="Arial"/>
          <w:sz w:val="24"/>
          <w:szCs w:val="24"/>
        </w:rPr>
        <w:t xml:space="preserve"> </w:t>
      </w:r>
      <w:r w:rsidR="0038110D">
        <w:rPr>
          <w:rFonts w:ascii="Arial" w:hAnsi="Arial" w:cs="Arial"/>
          <w:sz w:val="24"/>
          <w:szCs w:val="24"/>
        </w:rPr>
        <w:t>d</w:t>
      </w:r>
      <w:r w:rsidR="008B370A">
        <w:rPr>
          <w:rFonts w:ascii="Arial" w:hAnsi="Arial" w:cs="Arial"/>
          <w:sz w:val="24"/>
          <w:szCs w:val="24"/>
        </w:rPr>
        <w:t>o</w:t>
      </w:r>
      <w:r w:rsidR="00F362EF" w:rsidRPr="0016454E">
        <w:rPr>
          <w:rFonts w:ascii="Arial" w:hAnsi="Arial" w:cs="Arial"/>
          <w:sz w:val="24"/>
          <w:szCs w:val="24"/>
        </w:rPr>
        <w:t xml:space="preserve"> Distribuidor</w:t>
      </w:r>
      <w:r w:rsidR="0038110D">
        <w:rPr>
          <w:rFonts w:ascii="Arial" w:hAnsi="Arial" w:cs="Arial"/>
          <w:sz w:val="24"/>
          <w:szCs w:val="24"/>
        </w:rPr>
        <w:t xml:space="preserve"> </w:t>
      </w:r>
      <w:r w:rsidR="00F362EF" w:rsidRPr="0016454E">
        <w:rPr>
          <w:rFonts w:ascii="Arial" w:hAnsi="Arial" w:cs="Arial"/>
          <w:sz w:val="24"/>
          <w:szCs w:val="24"/>
        </w:rPr>
        <w:t>Autorizad</w:t>
      </w:r>
      <w:r w:rsidR="008B370A">
        <w:rPr>
          <w:rFonts w:ascii="Arial" w:hAnsi="Arial" w:cs="Arial"/>
          <w:sz w:val="24"/>
          <w:szCs w:val="24"/>
        </w:rPr>
        <w:t>o</w:t>
      </w:r>
      <w:r w:rsidR="00F362EF" w:rsidRPr="0016454E">
        <w:rPr>
          <w:rFonts w:ascii="Arial" w:hAnsi="Arial" w:cs="Arial"/>
          <w:sz w:val="24"/>
          <w:szCs w:val="24"/>
        </w:rPr>
        <w:t xml:space="preserve"> </w:t>
      </w:r>
      <w:r w:rsidRPr="0016454E">
        <w:rPr>
          <w:rFonts w:ascii="Arial" w:hAnsi="Arial" w:cs="Arial"/>
          <w:sz w:val="24"/>
          <w:szCs w:val="24"/>
        </w:rPr>
        <w:t>dos bens</w:t>
      </w:r>
      <w:r w:rsidR="00275B44">
        <w:rPr>
          <w:rFonts w:ascii="Arial" w:hAnsi="Arial" w:cs="Arial"/>
          <w:sz w:val="24"/>
          <w:szCs w:val="24"/>
        </w:rPr>
        <w:t>, es</w:t>
      </w:r>
      <w:r w:rsidR="00D0477A">
        <w:rPr>
          <w:rFonts w:ascii="Arial" w:hAnsi="Arial" w:cs="Arial"/>
          <w:sz w:val="24"/>
          <w:szCs w:val="24"/>
        </w:rPr>
        <w:t>s</w:t>
      </w:r>
      <w:r w:rsidR="00275B44">
        <w:rPr>
          <w:rFonts w:ascii="Arial" w:hAnsi="Arial" w:cs="Arial"/>
          <w:sz w:val="24"/>
          <w:szCs w:val="24"/>
        </w:rPr>
        <w:t>e</w:t>
      </w:r>
      <w:r w:rsidR="00F362EF">
        <w:rPr>
          <w:rFonts w:ascii="Arial" w:hAnsi="Arial" w:cs="Arial"/>
          <w:sz w:val="24"/>
          <w:szCs w:val="24"/>
        </w:rPr>
        <w:t>s dois</w:t>
      </w:r>
      <w:r w:rsidR="00275B44">
        <w:rPr>
          <w:rFonts w:ascii="Arial" w:hAnsi="Arial" w:cs="Arial"/>
          <w:sz w:val="24"/>
          <w:szCs w:val="24"/>
        </w:rPr>
        <w:t xml:space="preserve"> último</w:t>
      </w:r>
      <w:r w:rsidR="00F362EF">
        <w:rPr>
          <w:rFonts w:ascii="Arial" w:hAnsi="Arial" w:cs="Arial"/>
          <w:sz w:val="24"/>
          <w:szCs w:val="24"/>
        </w:rPr>
        <w:t>s</w:t>
      </w:r>
      <w:r w:rsidR="00275B44">
        <w:rPr>
          <w:rFonts w:ascii="Arial" w:hAnsi="Arial" w:cs="Arial"/>
          <w:sz w:val="24"/>
          <w:szCs w:val="24"/>
        </w:rPr>
        <w:t xml:space="preserve"> especificamente </w:t>
      </w:r>
      <w:r w:rsidR="00D0477A">
        <w:rPr>
          <w:rFonts w:ascii="Arial" w:hAnsi="Arial" w:cs="Arial"/>
          <w:sz w:val="24"/>
          <w:szCs w:val="24"/>
        </w:rPr>
        <w:t xml:space="preserve">em operações realizadas </w:t>
      </w:r>
      <w:r w:rsidR="00D0477A" w:rsidRPr="001F00BD">
        <w:rPr>
          <w:rFonts w:ascii="Arial" w:hAnsi="Arial" w:cs="Arial"/>
          <w:strike/>
          <w:sz w:val="24"/>
          <w:szCs w:val="24"/>
        </w:rPr>
        <w:t>no âmbito</w:t>
      </w:r>
      <w:r w:rsidR="00275B44">
        <w:rPr>
          <w:rFonts w:ascii="Arial" w:hAnsi="Arial" w:cs="Arial"/>
          <w:sz w:val="24"/>
          <w:szCs w:val="24"/>
        </w:rPr>
        <w:t xml:space="preserve"> </w:t>
      </w:r>
      <w:r w:rsidR="001F00BD">
        <w:rPr>
          <w:rFonts w:ascii="Arial" w:hAnsi="Arial" w:cs="Arial"/>
          <w:sz w:val="24"/>
          <w:szCs w:val="24"/>
        </w:rPr>
        <w:t xml:space="preserve">segundo a Sistemática Operacional </w:t>
      </w:r>
      <w:r w:rsidR="00275B44">
        <w:rPr>
          <w:rFonts w:ascii="Arial" w:hAnsi="Arial" w:cs="Arial"/>
          <w:sz w:val="24"/>
          <w:szCs w:val="24"/>
        </w:rPr>
        <w:t>do Produto BNDES Finame</w:t>
      </w:r>
      <w:r w:rsidR="00D9008E">
        <w:rPr>
          <w:rFonts w:ascii="Arial" w:hAnsi="Arial" w:cs="Arial"/>
          <w:sz w:val="24"/>
          <w:szCs w:val="24"/>
        </w:rPr>
        <w:t xml:space="preserve">, </w:t>
      </w:r>
      <w:r w:rsidR="00D9008E" w:rsidRPr="00FE03C3">
        <w:rPr>
          <w:rFonts w:ascii="Arial" w:hAnsi="Arial" w:cs="Arial"/>
          <w:sz w:val="24"/>
          <w:szCs w:val="24"/>
        </w:rPr>
        <w:t>ou do F</w:t>
      </w:r>
      <w:r w:rsidR="00D9008E" w:rsidRPr="00D9008E">
        <w:rPr>
          <w:rFonts w:ascii="Arial" w:hAnsi="Arial" w:cs="Arial"/>
          <w:sz w:val="24"/>
          <w:szCs w:val="24"/>
        </w:rPr>
        <w:t>ornecedor</w:t>
      </w:r>
      <w:r w:rsidR="00B94E71">
        <w:rPr>
          <w:rFonts w:ascii="Arial" w:hAnsi="Arial" w:cs="Arial"/>
          <w:sz w:val="24"/>
          <w:szCs w:val="24"/>
        </w:rPr>
        <w:t xml:space="preserve"> do</w:t>
      </w:r>
      <w:r w:rsidR="003A0094">
        <w:rPr>
          <w:rFonts w:ascii="Arial" w:hAnsi="Arial" w:cs="Arial"/>
          <w:sz w:val="24"/>
          <w:szCs w:val="24"/>
        </w:rPr>
        <w:t xml:space="preserve"> serviço</w:t>
      </w:r>
      <w:r w:rsidR="00D9008E" w:rsidRPr="00D9008E">
        <w:rPr>
          <w:rFonts w:ascii="Arial" w:hAnsi="Arial" w:cs="Arial"/>
          <w:sz w:val="24"/>
          <w:szCs w:val="24"/>
        </w:rPr>
        <w:t xml:space="preserve">, no caso de operações realizadas no âmbito do Produto </w:t>
      </w:r>
      <w:r w:rsidR="00D9008E" w:rsidRPr="00C575E1">
        <w:rPr>
          <w:rFonts w:ascii="Arial" w:hAnsi="Arial" w:cs="Arial"/>
          <w:sz w:val="24"/>
          <w:szCs w:val="24"/>
        </w:rPr>
        <w:t>BNDES Crédito Serviços 4.0</w:t>
      </w:r>
      <w:r w:rsidR="006E578D">
        <w:rPr>
          <w:rFonts w:ascii="Arial" w:hAnsi="Arial" w:cs="Arial"/>
          <w:sz w:val="24"/>
          <w:szCs w:val="24"/>
        </w:rPr>
        <w:t>.</w:t>
      </w:r>
      <w:r w:rsidR="001F00BD">
        <w:rPr>
          <w:rFonts w:ascii="Arial" w:hAnsi="Arial" w:cs="Arial"/>
          <w:sz w:val="24"/>
          <w:szCs w:val="24"/>
        </w:rPr>
        <w:t xml:space="preserve"> </w:t>
      </w:r>
      <w:r w:rsidR="001F00BD" w:rsidRPr="00AF1CFB">
        <w:rPr>
          <w:rFonts w:ascii="Arial" w:hAnsi="Arial" w:cs="Arial"/>
          <w:b/>
          <w:i/>
          <w:color w:val="000099"/>
          <w:szCs w:val="24"/>
        </w:rPr>
        <w:t xml:space="preserve">(Alterado pela Circular SUP/ADIG Nº </w:t>
      </w:r>
      <w:r w:rsidR="001F00BD">
        <w:rPr>
          <w:rFonts w:ascii="Arial" w:hAnsi="Arial" w:cs="Arial"/>
          <w:b/>
          <w:i/>
          <w:color w:val="000099"/>
          <w:szCs w:val="24"/>
        </w:rPr>
        <w:t>6</w:t>
      </w:r>
      <w:r w:rsidR="001F00BD" w:rsidRPr="00AF1CFB">
        <w:rPr>
          <w:rFonts w:ascii="Arial" w:hAnsi="Arial" w:cs="Arial"/>
          <w:b/>
          <w:i/>
          <w:color w:val="000099"/>
          <w:szCs w:val="24"/>
        </w:rPr>
        <w:t xml:space="preserve">3/2022-BNDES, de </w:t>
      </w:r>
      <w:r w:rsidR="001F00BD">
        <w:rPr>
          <w:rFonts w:ascii="Arial" w:hAnsi="Arial" w:cs="Arial"/>
          <w:b/>
          <w:i/>
          <w:color w:val="000099"/>
          <w:szCs w:val="24"/>
        </w:rPr>
        <w:t>06</w:t>
      </w:r>
      <w:r w:rsidR="001F00BD" w:rsidRPr="00AF1CFB">
        <w:rPr>
          <w:rFonts w:ascii="Arial" w:hAnsi="Arial" w:cs="Arial"/>
          <w:b/>
          <w:i/>
          <w:color w:val="000099"/>
          <w:szCs w:val="24"/>
        </w:rPr>
        <w:t>.</w:t>
      </w:r>
      <w:r w:rsidR="001F00BD">
        <w:rPr>
          <w:rFonts w:ascii="Arial" w:hAnsi="Arial" w:cs="Arial"/>
          <w:b/>
          <w:i/>
          <w:color w:val="000099"/>
          <w:szCs w:val="24"/>
        </w:rPr>
        <w:t>12</w:t>
      </w:r>
      <w:r w:rsidR="001F00BD" w:rsidRPr="00AF1CFB">
        <w:rPr>
          <w:rFonts w:ascii="Arial" w:hAnsi="Arial" w:cs="Arial"/>
          <w:b/>
          <w:i/>
          <w:color w:val="000099"/>
          <w:szCs w:val="24"/>
        </w:rPr>
        <w:t>.2022).</w:t>
      </w:r>
    </w:p>
    <w:p w14:paraId="01DB48E5" w14:textId="77777777"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C51BB9">
        <w:rPr>
          <w:rFonts w:ascii="Arial" w:hAnsi="Arial" w:cs="Arial"/>
          <w:sz w:val="24"/>
          <w:szCs w:val="24"/>
        </w:rPr>
        <w:t>De</w:t>
      </w:r>
      <w:r w:rsidR="001621ED">
        <w:rPr>
          <w:rFonts w:ascii="Arial" w:hAnsi="Arial" w:cs="Arial"/>
          <w:sz w:val="24"/>
          <w:szCs w:val="24"/>
        </w:rPr>
        <w:t xml:space="preserve"> Estados da Federação ou de</w:t>
      </w:r>
      <w:r w:rsidRPr="00C51BB9">
        <w:rPr>
          <w:rFonts w:ascii="Arial" w:hAnsi="Arial" w:cs="Arial"/>
          <w:sz w:val="24"/>
          <w:szCs w:val="24"/>
        </w:rPr>
        <w:t xml:space="preserve"> entidade da</w:t>
      </w:r>
      <w:r w:rsidR="001621ED">
        <w:rPr>
          <w:rFonts w:ascii="Arial" w:hAnsi="Arial" w:cs="Arial"/>
          <w:sz w:val="24"/>
          <w:szCs w:val="24"/>
        </w:rPr>
        <w:t xml:space="preserve"> respectiva</w:t>
      </w:r>
      <w:r w:rsidRPr="00C51BB9">
        <w:rPr>
          <w:rFonts w:ascii="Arial" w:hAnsi="Arial" w:cs="Arial"/>
          <w:sz w:val="24"/>
          <w:szCs w:val="24"/>
        </w:rPr>
        <w:t xml:space="preserve"> Administração</w:t>
      </w:r>
      <w:r w:rsidR="001621ED">
        <w:rPr>
          <w:rFonts w:ascii="Arial" w:hAnsi="Arial" w:cs="Arial"/>
          <w:sz w:val="24"/>
          <w:szCs w:val="24"/>
        </w:rPr>
        <w:t xml:space="preserve"> Pública</w:t>
      </w:r>
      <w:r w:rsidRPr="00C51BB9">
        <w:rPr>
          <w:rFonts w:ascii="Arial" w:hAnsi="Arial" w:cs="Arial"/>
          <w:sz w:val="24"/>
          <w:szCs w:val="24"/>
        </w:rPr>
        <w:t xml:space="preserve"> Indireta, quando a </w:t>
      </w:r>
      <w:r w:rsidRPr="00E41E17">
        <w:rPr>
          <w:rFonts w:ascii="Arial" w:hAnsi="Arial" w:cs="Arial"/>
          <w:sz w:val="24"/>
          <w:szCs w:val="24"/>
        </w:rPr>
        <w:t>Instituição Financeira Credenciada</w:t>
      </w:r>
      <w:r w:rsidRPr="00C51BB9" w:rsidDel="00486D9F">
        <w:rPr>
          <w:rFonts w:ascii="Arial" w:hAnsi="Arial" w:cs="Arial"/>
          <w:sz w:val="24"/>
          <w:szCs w:val="24"/>
        </w:rPr>
        <w:t xml:space="preserve"> </w:t>
      </w:r>
      <w:r w:rsidRPr="00C51BB9">
        <w:rPr>
          <w:rFonts w:ascii="Arial" w:hAnsi="Arial" w:cs="Arial"/>
          <w:sz w:val="24"/>
          <w:szCs w:val="24"/>
        </w:rPr>
        <w:t>for instituição financeira estadual</w:t>
      </w:r>
      <w:r w:rsidR="006E578D">
        <w:rPr>
          <w:rFonts w:ascii="Arial" w:hAnsi="Arial" w:cs="Arial"/>
          <w:sz w:val="24"/>
          <w:szCs w:val="24"/>
        </w:rPr>
        <w:t>.</w:t>
      </w:r>
    </w:p>
    <w:p w14:paraId="5488343C" w14:textId="77777777" w:rsidR="00290A07" w:rsidRPr="00C51BB9" w:rsidRDefault="00290A07" w:rsidP="00CB3A20">
      <w:pPr>
        <w:numPr>
          <w:ilvl w:val="3"/>
          <w:numId w:val="1"/>
        </w:numPr>
        <w:tabs>
          <w:tab w:val="clear" w:pos="4320"/>
          <w:tab w:val="num" w:pos="2977"/>
        </w:tabs>
        <w:spacing w:before="120" w:after="120"/>
        <w:ind w:left="2977" w:hanging="992"/>
        <w:jc w:val="both"/>
        <w:rPr>
          <w:rFonts w:ascii="Arial" w:hAnsi="Arial" w:cs="Arial"/>
          <w:sz w:val="24"/>
          <w:szCs w:val="24"/>
        </w:rPr>
      </w:pPr>
      <w:r w:rsidRPr="00C51BB9">
        <w:rPr>
          <w:rFonts w:ascii="Arial" w:hAnsi="Arial" w:cs="Arial"/>
          <w:sz w:val="24"/>
          <w:szCs w:val="24"/>
        </w:rPr>
        <w:lastRenderedPageBreak/>
        <w:t xml:space="preserve">De </w:t>
      </w:r>
      <w:r w:rsidR="00910C0C">
        <w:rPr>
          <w:rFonts w:ascii="Arial" w:hAnsi="Arial" w:cs="Arial"/>
          <w:sz w:val="24"/>
          <w:szCs w:val="24"/>
        </w:rPr>
        <w:t>sociedade</w:t>
      </w:r>
      <w:r w:rsidR="00910C0C" w:rsidRPr="00C51BB9">
        <w:rPr>
          <w:rFonts w:ascii="Arial" w:hAnsi="Arial" w:cs="Arial"/>
          <w:sz w:val="24"/>
          <w:szCs w:val="24"/>
        </w:rPr>
        <w:t xml:space="preserve"> </w:t>
      </w:r>
      <w:r w:rsidRPr="00C51BB9">
        <w:rPr>
          <w:rFonts w:ascii="Arial" w:hAnsi="Arial" w:cs="Arial"/>
          <w:sz w:val="24"/>
          <w:szCs w:val="24"/>
        </w:rPr>
        <w:t xml:space="preserve">pertencente ao grupo econômico da </w:t>
      </w:r>
      <w:r w:rsidRPr="00E41E17">
        <w:rPr>
          <w:rFonts w:ascii="Arial" w:hAnsi="Arial" w:cs="Arial"/>
          <w:sz w:val="24"/>
          <w:szCs w:val="24"/>
        </w:rPr>
        <w:t>Instituição Financeira Credenciada</w:t>
      </w:r>
      <w:r w:rsidRPr="00C51BB9">
        <w:rPr>
          <w:rFonts w:ascii="Arial" w:hAnsi="Arial" w:cs="Arial"/>
          <w:sz w:val="24"/>
          <w:szCs w:val="24"/>
        </w:rPr>
        <w:t>, quando esta for</w:t>
      </w:r>
      <w:r>
        <w:rPr>
          <w:rFonts w:ascii="Arial" w:hAnsi="Arial" w:cs="Arial"/>
          <w:sz w:val="24"/>
          <w:szCs w:val="24"/>
        </w:rPr>
        <w:t xml:space="preserve"> instituição financeira privada</w:t>
      </w:r>
      <w:r w:rsidR="006E578D">
        <w:rPr>
          <w:rFonts w:ascii="Arial" w:hAnsi="Arial" w:cs="Arial"/>
          <w:sz w:val="24"/>
          <w:szCs w:val="24"/>
        </w:rPr>
        <w:t>.</w:t>
      </w:r>
    </w:p>
    <w:p w14:paraId="0848C0BD" w14:textId="77777777" w:rsidR="00290A07" w:rsidRPr="00C51BB9" w:rsidRDefault="00290A07" w:rsidP="007608A6">
      <w:pPr>
        <w:numPr>
          <w:ilvl w:val="2"/>
          <w:numId w:val="1"/>
        </w:numPr>
        <w:tabs>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Existência de apontamento registrado no</w:t>
      </w:r>
      <w:r w:rsidR="001621ED">
        <w:rPr>
          <w:rFonts w:ascii="Arial" w:hAnsi="Arial" w:cs="Arial"/>
          <w:sz w:val="24"/>
          <w:szCs w:val="24"/>
        </w:rPr>
        <w:t xml:space="preserve"> C</w:t>
      </w:r>
      <w:r w:rsidR="001621ED" w:rsidRPr="00E41E17">
        <w:rPr>
          <w:rFonts w:ascii="Arial" w:hAnsi="Arial" w:cs="Arial"/>
          <w:sz w:val="24"/>
          <w:szCs w:val="24"/>
        </w:rPr>
        <w:t>adastro Informativo de créditos não quitados do setor público federal</w:t>
      </w:r>
      <w:r w:rsidR="001621ED">
        <w:rPr>
          <w:rFonts w:ascii="Arial" w:hAnsi="Arial" w:cs="Arial"/>
          <w:sz w:val="24"/>
          <w:szCs w:val="24"/>
        </w:rPr>
        <w:t xml:space="preserve"> (</w:t>
      </w:r>
      <w:r>
        <w:rPr>
          <w:rFonts w:ascii="Arial" w:hAnsi="Arial" w:cs="Arial"/>
          <w:sz w:val="24"/>
          <w:szCs w:val="24"/>
        </w:rPr>
        <w:t>CADIN</w:t>
      </w:r>
      <w:r w:rsidR="001621ED">
        <w:rPr>
          <w:rFonts w:ascii="Arial" w:hAnsi="Arial" w:cs="Arial"/>
          <w:sz w:val="24"/>
          <w:szCs w:val="24"/>
        </w:rPr>
        <w:t>)</w:t>
      </w:r>
      <w:r w:rsidRPr="00C51BB9">
        <w:rPr>
          <w:rFonts w:ascii="Arial" w:hAnsi="Arial" w:cs="Arial"/>
          <w:sz w:val="24"/>
          <w:szCs w:val="24"/>
        </w:rPr>
        <w:t xml:space="preserve"> ou no Sistema de Registro de Operações de Crédito com o Setor Público (</w:t>
      </w:r>
      <w:r>
        <w:rPr>
          <w:rFonts w:ascii="Arial" w:hAnsi="Arial" w:cs="Arial"/>
          <w:sz w:val="24"/>
          <w:szCs w:val="24"/>
        </w:rPr>
        <w:t>CADIP</w:t>
      </w:r>
      <w:r w:rsidRPr="00C51BB9">
        <w:rPr>
          <w:rFonts w:ascii="Arial" w:hAnsi="Arial" w:cs="Arial"/>
          <w:sz w:val="24"/>
          <w:szCs w:val="24"/>
        </w:rPr>
        <w:t xml:space="preserve">) em nome da </w:t>
      </w:r>
      <w:r w:rsidRPr="00C51BB9">
        <w:rPr>
          <w:rFonts w:ascii="Arial" w:hAnsi="Arial" w:cs="Arial"/>
          <w:snapToGrid w:val="0"/>
          <w:sz w:val="24"/>
          <w:szCs w:val="24"/>
        </w:rPr>
        <w:t>Instituição Financeira Credenciada</w:t>
      </w:r>
      <w:r w:rsidRPr="00C51BB9" w:rsidDel="00486D9F">
        <w:rPr>
          <w:rFonts w:ascii="Arial" w:hAnsi="Arial" w:cs="Arial"/>
          <w:sz w:val="24"/>
          <w:szCs w:val="24"/>
        </w:rPr>
        <w:t xml:space="preserve"> </w:t>
      </w:r>
      <w:r w:rsidRPr="00C51BB9">
        <w:rPr>
          <w:rFonts w:ascii="Arial" w:hAnsi="Arial" w:cs="Arial"/>
          <w:sz w:val="24"/>
          <w:szCs w:val="24"/>
        </w:rPr>
        <w:t>que, a juízo do BNDES/FINAME, seja considerado relevante e impeditivo</w:t>
      </w:r>
      <w:r w:rsidR="006E578D">
        <w:rPr>
          <w:rFonts w:ascii="Arial" w:hAnsi="Arial" w:cs="Arial"/>
          <w:sz w:val="24"/>
          <w:szCs w:val="24"/>
        </w:rPr>
        <w:t>.</w:t>
      </w:r>
    </w:p>
    <w:p w14:paraId="6A16BC18" w14:textId="77777777" w:rsidR="00290A07" w:rsidRPr="00C51BB9" w:rsidRDefault="00290A07" w:rsidP="008C6F87">
      <w:pPr>
        <w:numPr>
          <w:ilvl w:val="2"/>
          <w:numId w:val="1"/>
        </w:numPr>
        <w:tabs>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 xml:space="preserve">Não observância, pela </w:t>
      </w:r>
      <w:r w:rsidRPr="00E41E17">
        <w:rPr>
          <w:rFonts w:ascii="Arial" w:hAnsi="Arial" w:cs="Arial"/>
          <w:sz w:val="24"/>
          <w:szCs w:val="24"/>
        </w:rPr>
        <w:t>Instituição Financeira Credenciada</w:t>
      </w:r>
      <w:r w:rsidRPr="00C51BB9">
        <w:rPr>
          <w:rFonts w:ascii="Arial" w:hAnsi="Arial" w:cs="Arial"/>
          <w:sz w:val="24"/>
          <w:szCs w:val="24"/>
        </w:rPr>
        <w:t>, dos parâmetros mínimos de desempenho econômico-financeiro fixados pelo BNDES/FINAME</w:t>
      </w:r>
      <w:r w:rsidR="006E578D">
        <w:rPr>
          <w:rFonts w:ascii="Arial" w:hAnsi="Arial" w:cs="Arial"/>
          <w:sz w:val="24"/>
          <w:szCs w:val="24"/>
        </w:rPr>
        <w:t>.</w:t>
      </w:r>
    </w:p>
    <w:p w14:paraId="053ACFB8" w14:textId="77777777" w:rsidR="00290A07" w:rsidRPr="00786CCE" w:rsidRDefault="00290A07" w:rsidP="008C6F87">
      <w:pPr>
        <w:numPr>
          <w:ilvl w:val="2"/>
          <w:numId w:val="1"/>
        </w:numPr>
        <w:tabs>
          <w:tab w:val="left" w:pos="-2520"/>
          <w:tab w:val="num" w:pos="1985"/>
        </w:tabs>
        <w:spacing w:before="120" w:after="120"/>
        <w:ind w:left="1985" w:hanging="851"/>
        <w:jc w:val="both"/>
        <w:rPr>
          <w:rFonts w:ascii="Arial" w:hAnsi="Arial" w:cs="Arial"/>
          <w:sz w:val="24"/>
          <w:szCs w:val="24"/>
        </w:rPr>
      </w:pPr>
      <w:r w:rsidRPr="00C51BB9">
        <w:rPr>
          <w:rFonts w:ascii="Arial" w:hAnsi="Arial" w:cs="Arial"/>
          <w:sz w:val="24"/>
          <w:szCs w:val="24"/>
        </w:rPr>
        <w:t>Superação do limite de crédito periodicamente fixado pelo</w:t>
      </w:r>
      <w:r w:rsidR="003B36E5">
        <w:rPr>
          <w:rFonts w:ascii="Arial" w:hAnsi="Arial" w:cs="Arial"/>
          <w:sz w:val="24"/>
          <w:szCs w:val="24"/>
        </w:rPr>
        <w:t xml:space="preserve"> </w:t>
      </w:r>
      <w:r w:rsidRPr="00160113">
        <w:rPr>
          <w:rFonts w:ascii="Arial" w:hAnsi="Arial" w:cs="Arial"/>
          <w:sz w:val="24"/>
          <w:szCs w:val="24"/>
        </w:rPr>
        <w:t>BNDES/FINAME para cada um</w:t>
      </w:r>
      <w:r w:rsidR="006D4275">
        <w:rPr>
          <w:rFonts w:ascii="Arial" w:hAnsi="Arial" w:cs="Arial"/>
          <w:sz w:val="24"/>
          <w:szCs w:val="24"/>
        </w:rPr>
        <w:t>a</w:t>
      </w:r>
      <w:r w:rsidRPr="00160113">
        <w:rPr>
          <w:rFonts w:ascii="Arial" w:hAnsi="Arial" w:cs="Arial"/>
          <w:sz w:val="24"/>
          <w:szCs w:val="24"/>
        </w:rPr>
        <w:t xml:space="preserve"> das </w:t>
      </w:r>
      <w:r w:rsidRPr="00E41E17">
        <w:rPr>
          <w:rFonts w:ascii="Arial" w:hAnsi="Arial" w:cs="Arial"/>
          <w:sz w:val="24"/>
          <w:szCs w:val="24"/>
        </w:rPr>
        <w:t>Instituições Financeiras Credenciadas</w:t>
      </w:r>
      <w:r w:rsidR="006E578D">
        <w:rPr>
          <w:rFonts w:ascii="Arial" w:hAnsi="Arial" w:cs="Arial"/>
          <w:sz w:val="24"/>
          <w:szCs w:val="24"/>
        </w:rPr>
        <w:t>.</w:t>
      </w:r>
    </w:p>
    <w:p w14:paraId="3C3F8802" w14:textId="77777777" w:rsidR="00160113" w:rsidRDefault="00160113" w:rsidP="008C6F87">
      <w:pPr>
        <w:numPr>
          <w:ilvl w:val="2"/>
          <w:numId w:val="1"/>
        </w:numPr>
        <w:tabs>
          <w:tab w:val="left" w:pos="-2520"/>
          <w:tab w:val="num" w:pos="1985"/>
        </w:tabs>
        <w:spacing w:before="120" w:after="120"/>
        <w:ind w:left="1985" w:hanging="851"/>
        <w:jc w:val="both"/>
        <w:rPr>
          <w:rFonts w:ascii="Arial" w:hAnsi="Arial" w:cs="Arial"/>
          <w:sz w:val="24"/>
          <w:szCs w:val="24"/>
        </w:rPr>
      </w:pPr>
      <w:r w:rsidRPr="00E41E17">
        <w:rPr>
          <w:rFonts w:ascii="Arial" w:hAnsi="Arial" w:cs="Arial"/>
          <w:sz w:val="24"/>
          <w:szCs w:val="24"/>
        </w:rPr>
        <w:t>Projetos de investimento</w:t>
      </w:r>
      <w:r w:rsidR="0080022C" w:rsidRPr="00E41E17">
        <w:rPr>
          <w:rFonts w:ascii="Arial" w:hAnsi="Arial" w:cs="Arial"/>
          <w:sz w:val="24"/>
          <w:szCs w:val="24"/>
        </w:rPr>
        <w:t>, bens ou serviços</w:t>
      </w:r>
      <w:r w:rsidRPr="00E41E17">
        <w:rPr>
          <w:rFonts w:ascii="Arial" w:hAnsi="Arial" w:cs="Arial"/>
          <w:sz w:val="24"/>
          <w:szCs w:val="24"/>
        </w:rPr>
        <w:t xml:space="preserve"> já financiados no âmbito do Apoio Direto ou Indireto Não</w:t>
      </w:r>
      <w:r w:rsidR="00903964" w:rsidRPr="00E41E17">
        <w:rPr>
          <w:rFonts w:ascii="Arial" w:hAnsi="Arial" w:cs="Arial"/>
          <w:sz w:val="24"/>
          <w:szCs w:val="24"/>
        </w:rPr>
        <w:t xml:space="preserve"> </w:t>
      </w:r>
      <w:r w:rsidRPr="00E41E17">
        <w:rPr>
          <w:rFonts w:ascii="Arial" w:hAnsi="Arial" w:cs="Arial"/>
          <w:sz w:val="24"/>
          <w:szCs w:val="24"/>
        </w:rPr>
        <w:t xml:space="preserve">Automático do </w:t>
      </w:r>
      <w:r w:rsidR="00BF76E4">
        <w:rPr>
          <w:rFonts w:ascii="Arial" w:hAnsi="Arial" w:cs="Arial"/>
          <w:sz w:val="24"/>
          <w:szCs w:val="24"/>
        </w:rPr>
        <w:t xml:space="preserve"> </w:t>
      </w:r>
      <w:r w:rsidRPr="00E41E17">
        <w:rPr>
          <w:rFonts w:ascii="Arial" w:hAnsi="Arial" w:cs="Arial"/>
          <w:sz w:val="24"/>
          <w:szCs w:val="24"/>
        </w:rPr>
        <w:t>BNDES</w:t>
      </w:r>
      <w:r w:rsidR="003B36E5">
        <w:rPr>
          <w:rFonts w:ascii="Arial" w:hAnsi="Arial" w:cs="Arial"/>
          <w:sz w:val="24"/>
          <w:szCs w:val="24"/>
        </w:rPr>
        <w:t>/FINAME</w:t>
      </w:r>
      <w:r w:rsidR="006E578D" w:rsidRPr="00E41E17">
        <w:rPr>
          <w:rFonts w:ascii="Arial" w:hAnsi="Arial" w:cs="Arial"/>
          <w:sz w:val="24"/>
          <w:szCs w:val="24"/>
        </w:rPr>
        <w:t>.</w:t>
      </w:r>
    </w:p>
    <w:p w14:paraId="280EAB32" w14:textId="1BA6AC1C" w:rsidR="00617C17" w:rsidRPr="00617C17" w:rsidRDefault="00617C17" w:rsidP="008C6F87">
      <w:pPr>
        <w:numPr>
          <w:ilvl w:val="2"/>
          <w:numId w:val="1"/>
        </w:numPr>
        <w:tabs>
          <w:tab w:val="left" w:pos="-2520"/>
          <w:tab w:val="num" w:pos="1985"/>
        </w:tabs>
        <w:spacing w:before="120" w:after="120"/>
        <w:ind w:left="1985" w:hanging="851"/>
        <w:jc w:val="both"/>
        <w:rPr>
          <w:rFonts w:ascii="Arial" w:hAnsi="Arial" w:cs="Arial"/>
          <w:sz w:val="24"/>
          <w:szCs w:val="24"/>
        </w:rPr>
      </w:pPr>
      <w:r w:rsidRPr="00617C17">
        <w:rPr>
          <w:rFonts w:ascii="Arial" w:hAnsi="Arial" w:cs="Arial"/>
          <w:sz w:val="24"/>
          <w:szCs w:val="24"/>
        </w:rPr>
        <w:t xml:space="preserve">Cliente(s) Final(is) que esteja(m) impedido(s) de realizar transações com o Sistema BNDES, nos termos da Política para Transações com Partes Relacionadas das Empresas do Sistema BNDES, disponível para consulta na página oficial do BNDES na internet: </w:t>
      </w:r>
      <w:r w:rsidR="00ED69CD" w:rsidRPr="00ED69CD">
        <w:rPr>
          <w:rFonts w:ascii="Arial" w:hAnsi="Arial" w:cs="Arial"/>
          <w:b/>
          <w:bCs/>
          <w:sz w:val="24"/>
          <w:szCs w:val="24"/>
        </w:rPr>
        <w:t>http://www.bndes.gov.br</w:t>
      </w:r>
      <w:r w:rsidRPr="00617C17">
        <w:rPr>
          <w:rFonts w:ascii="Arial" w:hAnsi="Arial" w:cs="Arial"/>
          <w:color w:val="000000"/>
          <w:sz w:val="24"/>
          <w:szCs w:val="24"/>
        </w:rPr>
        <w:t>.</w:t>
      </w:r>
      <w:r>
        <w:rPr>
          <w:rFonts w:ascii="Arial" w:hAnsi="Arial" w:cs="Arial"/>
          <w:b/>
          <w:bCs/>
          <w:color w:val="000000"/>
          <w:sz w:val="24"/>
          <w:szCs w:val="24"/>
        </w:rPr>
        <w:t xml:space="preserve"> </w:t>
      </w:r>
      <w:r w:rsidRPr="00617C17">
        <w:rPr>
          <w:rFonts w:ascii="Arial" w:hAnsi="Arial" w:cs="Arial"/>
          <w:b/>
          <w:i/>
          <w:color w:val="000099"/>
        </w:rPr>
        <w:t>(</w:t>
      </w:r>
      <w:r>
        <w:rPr>
          <w:rFonts w:ascii="Arial" w:hAnsi="Arial" w:cs="Arial"/>
          <w:b/>
          <w:i/>
          <w:color w:val="000099"/>
        </w:rPr>
        <w:t>In</w:t>
      </w:r>
      <w:r w:rsidRPr="00617C17">
        <w:rPr>
          <w:rFonts w:ascii="Arial" w:hAnsi="Arial" w:cs="Arial"/>
          <w:b/>
          <w:i/>
          <w:color w:val="000099"/>
        </w:rPr>
        <w:t xml:space="preserve">cluído pela Circular SUP/ADIG Nº </w:t>
      </w:r>
      <w:r>
        <w:rPr>
          <w:rFonts w:ascii="Arial" w:hAnsi="Arial" w:cs="Arial"/>
          <w:b/>
          <w:i/>
          <w:color w:val="000099"/>
        </w:rPr>
        <w:t>104</w:t>
      </w:r>
      <w:r w:rsidRPr="00617C17">
        <w:rPr>
          <w:rFonts w:ascii="Arial" w:hAnsi="Arial" w:cs="Arial"/>
          <w:b/>
          <w:i/>
          <w:color w:val="000099"/>
        </w:rPr>
        <w:t>/202</w:t>
      </w:r>
      <w:r>
        <w:rPr>
          <w:rFonts w:ascii="Arial" w:hAnsi="Arial" w:cs="Arial"/>
          <w:b/>
          <w:i/>
          <w:color w:val="000099"/>
        </w:rPr>
        <w:t>4</w:t>
      </w:r>
      <w:r w:rsidRPr="00617C17">
        <w:rPr>
          <w:rFonts w:ascii="Arial" w:hAnsi="Arial" w:cs="Arial"/>
          <w:b/>
          <w:i/>
          <w:color w:val="000099"/>
        </w:rPr>
        <w:t xml:space="preserve">-BNDES, de </w:t>
      </w:r>
      <w:r>
        <w:rPr>
          <w:rFonts w:ascii="Arial" w:hAnsi="Arial" w:cs="Arial"/>
          <w:b/>
          <w:i/>
          <w:color w:val="000099"/>
        </w:rPr>
        <w:t>14</w:t>
      </w:r>
      <w:r w:rsidRPr="00617C17">
        <w:rPr>
          <w:rFonts w:ascii="Arial" w:hAnsi="Arial" w:cs="Arial"/>
          <w:b/>
          <w:i/>
          <w:color w:val="000099"/>
        </w:rPr>
        <w:t>.</w:t>
      </w:r>
      <w:r>
        <w:rPr>
          <w:rFonts w:ascii="Arial" w:hAnsi="Arial" w:cs="Arial"/>
          <w:b/>
          <w:i/>
          <w:color w:val="000099"/>
        </w:rPr>
        <w:t>11</w:t>
      </w:r>
      <w:r w:rsidRPr="00617C17">
        <w:rPr>
          <w:rFonts w:ascii="Arial" w:hAnsi="Arial" w:cs="Arial"/>
          <w:b/>
          <w:i/>
          <w:color w:val="000099"/>
        </w:rPr>
        <w:t>.202</w:t>
      </w:r>
      <w:r>
        <w:rPr>
          <w:rFonts w:ascii="Arial" w:hAnsi="Arial" w:cs="Arial"/>
          <w:b/>
          <w:i/>
          <w:color w:val="000099"/>
        </w:rPr>
        <w:t>4).</w:t>
      </w:r>
    </w:p>
    <w:p w14:paraId="6C51771C" w14:textId="43FFD606" w:rsidR="001D1052" w:rsidRPr="00A9533C" w:rsidRDefault="005B1279" w:rsidP="008C6F87">
      <w:pPr>
        <w:pStyle w:val="BNDES"/>
        <w:numPr>
          <w:ilvl w:val="1"/>
          <w:numId w:val="1"/>
        </w:numPr>
        <w:tabs>
          <w:tab w:val="num" w:pos="1134"/>
        </w:tabs>
        <w:spacing w:before="120" w:after="120"/>
        <w:ind w:left="1134" w:hanging="567"/>
        <w:rPr>
          <w:rFonts w:cs="Arial"/>
          <w:bCs/>
          <w:strike/>
          <w:szCs w:val="24"/>
        </w:rPr>
      </w:pPr>
      <w:r w:rsidRPr="00A9533C">
        <w:rPr>
          <w:rFonts w:cs="Arial"/>
          <w:bCs/>
          <w:strike/>
          <w:szCs w:val="24"/>
        </w:rPr>
        <w:t>Nas operações de crédito</w:t>
      </w:r>
      <w:r w:rsidR="001D1052" w:rsidRPr="00A9533C">
        <w:rPr>
          <w:rFonts w:cs="Arial"/>
          <w:bCs/>
          <w:strike/>
          <w:szCs w:val="24"/>
        </w:rPr>
        <w:t xml:space="preserve"> </w:t>
      </w:r>
      <w:r w:rsidR="00677976" w:rsidRPr="00A9533C">
        <w:rPr>
          <w:rFonts w:cs="Arial"/>
          <w:bCs/>
          <w:strike/>
          <w:szCs w:val="24"/>
        </w:rPr>
        <w:t>destinada</w:t>
      </w:r>
      <w:r w:rsidR="00B04F4D" w:rsidRPr="00A9533C">
        <w:rPr>
          <w:rFonts w:cs="Arial"/>
          <w:bCs/>
          <w:strike/>
          <w:szCs w:val="24"/>
        </w:rPr>
        <w:t>s</w:t>
      </w:r>
      <w:r w:rsidR="00677976" w:rsidRPr="00A9533C">
        <w:rPr>
          <w:rFonts w:cs="Arial"/>
          <w:bCs/>
          <w:strike/>
          <w:szCs w:val="24"/>
        </w:rPr>
        <w:t xml:space="preserve"> a</w:t>
      </w:r>
      <w:r w:rsidR="00817680" w:rsidRPr="00A9533C">
        <w:rPr>
          <w:rFonts w:cs="Arial"/>
          <w:bCs/>
          <w:strike/>
          <w:szCs w:val="24"/>
        </w:rPr>
        <w:t xml:space="preserve"> investimentos fixos em</w:t>
      </w:r>
      <w:r w:rsidR="001D1052" w:rsidRPr="00A9533C">
        <w:rPr>
          <w:rFonts w:cs="Arial"/>
          <w:bCs/>
          <w:strike/>
          <w:szCs w:val="24"/>
        </w:rPr>
        <w:t xml:space="preserve"> atividade econômica não especificada no Decreto nº 2.233, de 23.05.1997, e suas alterações, e </w:t>
      </w:r>
      <w:r w:rsidRPr="00A9533C">
        <w:rPr>
          <w:rFonts w:cs="Arial"/>
          <w:bCs/>
          <w:strike/>
          <w:szCs w:val="24"/>
        </w:rPr>
        <w:t xml:space="preserve">em </w:t>
      </w:r>
      <w:r w:rsidR="001D1052" w:rsidRPr="00A9533C">
        <w:rPr>
          <w:rFonts w:cs="Arial"/>
          <w:bCs/>
          <w:strike/>
          <w:szCs w:val="24"/>
        </w:rPr>
        <w:t xml:space="preserve">que </w:t>
      </w:r>
      <w:r w:rsidR="00D84704" w:rsidRPr="00A9533C">
        <w:rPr>
          <w:rFonts w:cs="Arial"/>
          <w:bCs/>
          <w:strike/>
          <w:szCs w:val="24"/>
        </w:rPr>
        <w:t>o Cliente</w:t>
      </w:r>
      <w:r w:rsidR="001D1052" w:rsidRPr="00A9533C">
        <w:rPr>
          <w:rFonts w:cs="Arial"/>
          <w:bCs/>
          <w:strike/>
          <w:szCs w:val="24"/>
        </w:rPr>
        <w:t xml:space="preserve"> seja pessoa jurídica com participação estrangeira inferior a 50% (cinquenta por cento) do capital votante e considerada como de controle nacional, a Instituição Financeira Credenciada</w:t>
      </w:r>
      <w:r w:rsidR="001D1052" w:rsidRPr="00A9533C" w:rsidDel="008A51A8">
        <w:rPr>
          <w:rFonts w:cs="Arial"/>
          <w:bCs/>
          <w:strike/>
          <w:szCs w:val="24"/>
        </w:rPr>
        <w:t xml:space="preserve"> </w:t>
      </w:r>
      <w:r w:rsidR="001D1052" w:rsidRPr="00A9533C">
        <w:rPr>
          <w:rFonts w:cs="Arial"/>
          <w:bCs/>
          <w:strike/>
          <w:szCs w:val="24"/>
        </w:rPr>
        <w:t>deverá, sem prejuízo de outros que o BNDES</w:t>
      </w:r>
      <w:r w:rsidR="003B36E5" w:rsidRPr="00A9533C">
        <w:rPr>
          <w:rFonts w:cs="Arial"/>
          <w:bCs/>
          <w:strike/>
          <w:szCs w:val="24"/>
        </w:rPr>
        <w:t>/FINAME</w:t>
      </w:r>
      <w:r w:rsidR="001D1052" w:rsidRPr="00A9533C">
        <w:rPr>
          <w:rFonts w:cs="Arial"/>
          <w:bCs/>
          <w:strike/>
          <w:szCs w:val="24"/>
        </w:rPr>
        <w:t xml:space="preserve"> julgue necessários, arquivar os documentos no dossiê da operação, </w:t>
      </w:r>
      <w:r w:rsidR="0009682A" w:rsidRPr="00A9533C">
        <w:rPr>
          <w:rFonts w:cs="Arial"/>
          <w:bCs/>
          <w:strike/>
          <w:szCs w:val="24"/>
        </w:rPr>
        <w:t>que atestem o controle nacional.</w:t>
      </w:r>
      <w:r w:rsidR="00A9533C" w:rsidRPr="00A9533C">
        <w:rPr>
          <w:rFonts w:cs="Arial"/>
          <w:bCs/>
          <w:szCs w:val="24"/>
        </w:rPr>
        <w:t xml:space="preserve"> </w:t>
      </w:r>
      <w:r w:rsidR="00A9533C" w:rsidRPr="00A9533C">
        <w:rPr>
          <w:rFonts w:cs="Arial"/>
          <w:b/>
          <w:i/>
          <w:color w:val="000099"/>
          <w:sz w:val="20"/>
        </w:rPr>
        <w:t>(</w:t>
      </w:r>
      <w:r w:rsidR="00A9533C">
        <w:rPr>
          <w:rFonts w:cs="Arial"/>
          <w:b/>
          <w:i/>
          <w:color w:val="000099"/>
          <w:sz w:val="20"/>
        </w:rPr>
        <w:t>Excluído</w:t>
      </w:r>
      <w:r w:rsidR="00A9533C" w:rsidRPr="00A9533C">
        <w:rPr>
          <w:rFonts w:cs="Arial"/>
          <w:b/>
          <w:i/>
          <w:color w:val="000099"/>
          <w:sz w:val="20"/>
        </w:rPr>
        <w:t xml:space="preserve"> pela Circular SUP/ADIG Nº </w:t>
      </w:r>
      <w:r w:rsidR="00A9533C">
        <w:rPr>
          <w:rFonts w:cs="Arial"/>
          <w:b/>
          <w:i/>
          <w:color w:val="000099"/>
          <w:sz w:val="20"/>
        </w:rPr>
        <w:t>22</w:t>
      </w:r>
      <w:r w:rsidR="00A9533C" w:rsidRPr="00A9533C">
        <w:rPr>
          <w:rFonts w:cs="Arial"/>
          <w:b/>
          <w:i/>
          <w:color w:val="000099"/>
          <w:sz w:val="20"/>
        </w:rPr>
        <w:t>/202</w:t>
      </w:r>
      <w:r w:rsidR="00A9533C">
        <w:rPr>
          <w:rFonts w:cs="Arial"/>
          <w:b/>
          <w:i/>
          <w:color w:val="000099"/>
          <w:sz w:val="20"/>
        </w:rPr>
        <w:t>3</w:t>
      </w:r>
      <w:r w:rsidR="00A9533C" w:rsidRPr="00A9533C">
        <w:rPr>
          <w:rFonts w:cs="Arial"/>
          <w:b/>
          <w:i/>
          <w:color w:val="000099"/>
          <w:sz w:val="20"/>
        </w:rPr>
        <w:t xml:space="preserve">-BNDES, de </w:t>
      </w:r>
      <w:r w:rsidR="00A9533C">
        <w:rPr>
          <w:rFonts w:cs="Arial"/>
          <w:b/>
          <w:i/>
          <w:color w:val="000099"/>
          <w:sz w:val="20"/>
        </w:rPr>
        <w:t>29</w:t>
      </w:r>
      <w:r w:rsidR="00A9533C" w:rsidRPr="00A9533C">
        <w:rPr>
          <w:rFonts w:cs="Arial"/>
          <w:b/>
          <w:i/>
          <w:color w:val="000099"/>
          <w:sz w:val="20"/>
        </w:rPr>
        <w:t>.</w:t>
      </w:r>
      <w:r w:rsidR="00A9533C">
        <w:rPr>
          <w:rFonts w:cs="Arial"/>
          <w:b/>
          <w:i/>
          <w:color w:val="000099"/>
          <w:sz w:val="20"/>
        </w:rPr>
        <w:t>06</w:t>
      </w:r>
      <w:r w:rsidR="00A9533C" w:rsidRPr="00A9533C">
        <w:rPr>
          <w:rFonts w:cs="Arial"/>
          <w:b/>
          <w:i/>
          <w:color w:val="000099"/>
          <w:sz w:val="20"/>
        </w:rPr>
        <w:t>.202</w:t>
      </w:r>
      <w:r w:rsidR="00A9533C">
        <w:rPr>
          <w:rFonts w:cs="Arial"/>
          <w:b/>
          <w:i/>
          <w:color w:val="000099"/>
          <w:sz w:val="20"/>
        </w:rPr>
        <w:t>3</w:t>
      </w:r>
      <w:r w:rsidR="00A9533C" w:rsidRPr="00A9533C">
        <w:rPr>
          <w:rFonts w:cs="Arial"/>
          <w:b/>
          <w:i/>
          <w:color w:val="000099"/>
          <w:sz w:val="20"/>
        </w:rPr>
        <w:t>).</w:t>
      </w:r>
    </w:p>
    <w:p w14:paraId="0C536AD5" w14:textId="77777777" w:rsidR="009957E9" w:rsidRPr="004D47E1" w:rsidRDefault="009957E9" w:rsidP="008C6F87">
      <w:pPr>
        <w:pStyle w:val="BNDES"/>
        <w:numPr>
          <w:ilvl w:val="1"/>
          <w:numId w:val="1"/>
        </w:numPr>
        <w:tabs>
          <w:tab w:val="num" w:pos="1134"/>
        </w:tabs>
        <w:spacing w:before="120" w:after="120"/>
        <w:ind w:left="1134" w:hanging="567"/>
        <w:rPr>
          <w:rFonts w:cs="Arial"/>
          <w:bCs/>
          <w:szCs w:val="24"/>
        </w:rPr>
      </w:pPr>
      <w:r w:rsidRPr="004D47E1">
        <w:rPr>
          <w:rFonts w:cs="Arial"/>
          <w:bCs/>
          <w:szCs w:val="24"/>
        </w:rPr>
        <w:t>P</w:t>
      </w:r>
      <w:r w:rsidR="001878D3" w:rsidRPr="004D47E1">
        <w:rPr>
          <w:rFonts w:cs="Arial"/>
          <w:bCs/>
          <w:szCs w:val="24"/>
        </w:rPr>
        <w:t>or meio do</w:t>
      </w:r>
      <w:r w:rsidRPr="004D47E1">
        <w:rPr>
          <w:rFonts w:cs="Arial"/>
          <w:bCs/>
          <w:szCs w:val="24"/>
        </w:rPr>
        <w:t xml:space="preserve"> </w:t>
      </w:r>
      <w:r w:rsidR="006175B2" w:rsidRPr="00CB3A20">
        <w:rPr>
          <w:rFonts w:cs="Arial"/>
          <w:bCs/>
          <w:szCs w:val="24"/>
        </w:rPr>
        <w:t xml:space="preserve">sítio </w:t>
      </w:r>
      <w:r w:rsidR="001878D3" w:rsidRPr="00CB3A20">
        <w:rPr>
          <w:rFonts w:cs="Arial"/>
          <w:bCs/>
          <w:szCs w:val="24"/>
        </w:rPr>
        <w:t xml:space="preserve">eletrônico </w:t>
      </w:r>
      <w:r w:rsidR="00631181" w:rsidRPr="009638B7">
        <w:rPr>
          <w:rFonts w:cs="Arial"/>
          <w:b/>
        </w:rPr>
        <w:t>https://www.bndes.gov.br/sbn/BNDES_online</w:t>
      </w:r>
      <w:r w:rsidR="001878D3" w:rsidRPr="00CB3A20">
        <w:rPr>
          <w:rFonts w:cs="Arial"/>
          <w:bCs/>
          <w:szCs w:val="24"/>
        </w:rPr>
        <w:t>,</w:t>
      </w:r>
      <w:r w:rsidR="00AA62DB" w:rsidRPr="004D47E1">
        <w:rPr>
          <w:rFonts w:cs="Arial"/>
          <w:bCs/>
          <w:szCs w:val="24"/>
        </w:rPr>
        <w:t xml:space="preserve"> </w:t>
      </w:r>
      <w:r w:rsidRPr="004D47E1">
        <w:rPr>
          <w:rFonts w:cs="Arial"/>
          <w:bCs/>
          <w:szCs w:val="24"/>
        </w:rPr>
        <w:t xml:space="preserve">poderão ser obtidas todas as informações necessárias à operacionalização, inclusive os leiautes para protocolo de </w:t>
      </w:r>
      <w:r w:rsidR="00445F00" w:rsidRPr="004D47E1">
        <w:rPr>
          <w:rFonts w:cs="Arial"/>
          <w:bCs/>
          <w:szCs w:val="24"/>
        </w:rPr>
        <w:t>operações de crédito</w:t>
      </w:r>
      <w:r w:rsidRPr="004D47E1">
        <w:rPr>
          <w:rFonts w:cs="Arial"/>
          <w:bCs/>
          <w:szCs w:val="24"/>
        </w:rPr>
        <w:t xml:space="preserve">, </w:t>
      </w:r>
      <w:r w:rsidR="001878D3" w:rsidRPr="004D47E1">
        <w:rPr>
          <w:rFonts w:cs="Arial"/>
          <w:bCs/>
          <w:szCs w:val="24"/>
        </w:rPr>
        <w:t>de informações relativas às</w:t>
      </w:r>
      <w:r w:rsidRPr="004D47E1">
        <w:rPr>
          <w:rFonts w:cs="Arial"/>
          <w:bCs/>
          <w:szCs w:val="24"/>
        </w:rPr>
        <w:t xml:space="preserve"> contratações</w:t>
      </w:r>
      <w:r w:rsidR="009000A8" w:rsidRPr="004D47E1">
        <w:rPr>
          <w:rFonts w:cs="Arial"/>
          <w:bCs/>
          <w:szCs w:val="24"/>
        </w:rPr>
        <w:t>,</w:t>
      </w:r>
      <w:r w:rsidRPr="004D47E1">
        <w:rPr>
          <w:rFonts w:cs="Arial"/>
          <w:bCs/>
          <w:szCs w:val="24"/>
        </w:rPr>
        <w:t xml:space="preserve"> de </w:t>
      </w:r>
      <w:r w:rsidR="00445F00" w:rsidRPr="004D47E1">
        <w:rPr>
          <w:rFonts w:cs="Arial"/>
          <w:bCs/>
          <w:szCs w:val="24"/>
        </w:rPr>
        <w:t>P</w:t>
      </w:r>
      <w:r w:rsidRPr="004D47E1">
        <w:rPr>
          <w:rFonts w:cs="Arial"/>
          <w:bCs/>
          <w:szCs w:val="24"/>
        </w:rPr>
        <w:t xml:space="preserve">edidos de </w:t>
      </w:r>
      <w:r w:rsidR="00445F00" w:rsidRPr="004D47E1">
        <w:rPr>
          <w:rFonts w:cs="Arial"/>
          <w:bCs/>
          <w:szCs w:val="24"/>
        </w:rPr>
        <w:t>L</w:t>
      </w:r>
      <w:r w:rsidRPr="004D47E1">
        <w:rPr>
          <w:rFonts w:cs="Arial"/>
          <w:bCs/>
          <w:szCs w:val="24"/>
        </w:rPr>
        <w:t>iberação</w:t>
      </w:r>
      <w:r w:rsidR="00445F00" w:rsidRPr="004D47E1">
        <w:rPr>
          <w:rFonts w:cs="Arial"/>
          <w:bCs/>
          <w:szCs w:val="24"/>
        </w:rPr>
        <w:t xml:space="preserve"> (PL)</w:t>
      </w:r>
      <w:r w:rsidR="009000A8" w:rsidRPr="008C6F87">
        <w:rPr>
          <w:rFonts w:cs="Arial"/>
          <w:bCs/>
          <w:szCs w:val="24"/>
        </w:rPr>
        <w:t xml:space="preserve"> </w:t>
      </w:r>
      <w:r w:rsidR="009000A8" w:rsidRPr="004D47E1">
        <w:rPr>
          <w:rFonts w:cs="Arial"/>
          <w:bCs/>
          <w:szCs w:val="24"/>
        </w:rPr>
        <w:t xml:space="preserve">e </w:t>
      </w:r>
      <w:r w:rsidR="00A3413E" w:rsidRPr="004D47E1">
        <w:rPr>
          <w:rFonts w:cs="Arial"/>
          <w:bCs/>
          <w:szCs w:val="24"/>
        </w:rPr>
        <w:t>de aditivos padronizados</w:t>
      </w:r>
      <w:r w:rsidR="000752F1" w:rsidRPr="004D47E1">
        <w:rPr>
          <w:rFonts w:cs="Arial"/>
          <w:bCs/>
          <w:szCs w:val="24"/>
        </w:rPr>
        <w:t xml:space="preserve"> (aqueles</w:t>
      </w:r>
      <w:r w:rsidR="00BC1B7E" w:rsidRPr="004D47E1">
        <w:rPr>
          <w:rFonts w:cs="Arial"/>
          <w:bCs/>
          <w:szCs w:val="24"/>
        </w:rPr>
        <w:t xml:space="preserve"> suportados pelo Sistema BNDES Online</w:t>
      </w:r>
      <w:r w:rsidR="000752F1" w:rsidRPr="004D47E1">
        <w:rPr>
          <w:rFonts w:cs="Arial"/>
          <w:bCs/>
          <w:szCs w:val="24"/>
        </w:rPr>
        <w:t>)</w:t>
      </w:r>
      <w:r w:rsidR="00BC1B7E" w:rsidRPr="004D47E1">
        <w:rPr>
          <w:rFonts w:cs="Arial"/>
          <w:bCs/>
          <w:szCs w:val="24"/>
        </w:rPr>
        <w:t>,</w:t>
      </w:r>
      <w:r w:rsidR="00FA6B59" w:rsidRPr="004D47E1">
        <w:rPr>
          <w:rFonts w:cs="Arial"/>
          <w:bCs/>
          <w:szCs w:val="24"/>
        </w:rPr>
        <w:t xml:space="preserve"> bem como o </w:t>
      </w:r>
      <w:r w:rsidR="00FA6B1B" w:rsidRPr="004D47E1">
        <w:rPr>
          <w:rFonts w:cs="Arial"/>
          <w:bCs/>
          <w:szCs w:val="24"/>
        </w:rPr>
        <w:t>Manual Técnico</w:t>
      </w:r>
      <w:r w:rsidR="00FA6B59" w:rsidRPr="004D47E1">
        <w:rPr>
          <w:rFonts w:cs="Arial"/>
          <w:bCs/>
          <w:szCs w:val="24"/>
        </w:rPr>
        <w:t xml:space="preserve"> do Sistema BNDES Online</w:t>
      </w:r>
      <w:r w:rsidR="006E578D" w:rsidRPr="004D47E1">
        <w:rPr>
          <w:rFonts w:cs="Arial"/>
          <w:bCs/>
          <w:szCs w:val="24"/>
        </w:rPr>
        <w:t>.</w:t>
      </w:r>
    </w:p>
    <w:p w14:paraId="77361204" w14:textId="726D4698" w:rsidR="00190B7E" w:rsidRDefault="001878D3" w:rsidP="007608A6">
      <w:pPr>
        <w:pStyle w:val="BNDES"/>
        <w:numPr>
          <w:ilvl w:val="2"/>
          <w:numId w:val="1"/>
        </w:numPr>
        <w:tabs>
          <w:tab w:val="left" w:pos="1985"/>
        </w:tabs>
        <w:spacing w:before="120" w:after="120"/>
        <w:ind w:left="1985" w:hanging="851"/>
        <w:rPr>
          <w:rFonts w:cs="Arial"/>
        </w:rPr>
      </w:pPr>
      <w:r w:rsidRPr="00830EB5">
        <w:rPr>
          <w:rFonts w:cs="Arial"/>
        </w:rPr>
        <w:t>Para esclarecimento de dúvidas</w:t>
      </w:r>
      <w:r w:rsidR="00AA6E0C">
        <w:rPr>
          <w:rFonts w:cs="Arial"/>
        </w:rPr>
        <w:t xml:space="preserve"> relacionadas</w:t>
      </w:r>
      <w:r w:rsidR="009957E9" w:rsidRPr="00764420">
        <w:rPr>
          <w:rFonts w:cs="Arial"/>
        </w:rPr>
        <w:t xml:space="preserve"> à transmissão</w:t>
      </w:r>
      <w:r w:rsidR="00AA6E0C">
        <w:rPr>
          <w:rFonts w:cs="Arial"/>
        </w:rPr>
        <w:t xml:space="preserve"> e processamento</w:t>
      </w:r>
      <w:r w:rsidR="009957E9" w:rsidRPr="00764420">
        <w:rPr>
          <w:rFonts w:cs="Arial"/>
        </w:rPr>
        <w:t xml:space="preserve"> das operações</w:t>
      </w:r>
      <w:r w:rsidR="0070510E">
        <w:rPr>
          <w:rFonts w:cs="Arial"/>
        </w:rPr>
        <w:t>,</w:t>
      </w:r>
      <w:r>
        <w:rPr>
          <w:rFonts w:cs="Arial"/>
        </w:rPr>
        <w:t xml:space="preserve"> </w:t>
      </w:r>
      <w:r w:rsidR="0032029B">
        <w:t>a Instituição Financeira Credenciada</w:t>
      </w:r>
      <w:r w:rsidR="00AA6E0C" w:rsidRPr="00764420">
        <w:t xml:space="preserve"> deverá encaminhar mensagem eletrônica para</w:t>
      </w:r>
      <w:r w:rsidR="00AA6E0C">
        <w:t xml:space="preserve"> </w:t>
      </w:r>
      <w:r w:rsidR="007B26F6" w:rsidRPr="007B26F6">
        <w:rPr>
          <w:b/>
        </w:rPr>
        <w:t>online@bndes.gov.br</w:t>
      </w:r>
      <w:r w:rsidR="006E578D">
        <w:rPr>
          <w:rFonts w:cs="Arial"/>
        </w:rPr>
        <w:t>.</w:t>
      </w:r>
    </w:p>
    <w:p w14:paraId="597ECEF8" w14:textId="5E27AB80" w:rsidR="007B26F6" w:rsidRPr="007B26F6" w:rsidRDefault="007B26F6" w:rsidP="007B26F6">
      <w:pPr>
        <w:pStyle w:val="BNDES"/>
        <w:numPr>
          <w:ilvl w:val="1"/>
          <w:numId w:val="1"/>
        </w:numPr>
        <w:tabs>
          <w:tab w:val="num" w:pos="1134"/>
        </w:tabs>
        <w:spacing w:before="120" w:after="120"/>
        <w:ind w:left="1134" w:hanging="567"/>
        <w:rPr>
          <w:rFonts w:cs="Arial"/>
          <w:bCs/>
          <w:szCs w:val="24"/>
        </w:rPr>
      </w:pPr>
      <w:r w:rsidRPr="007B26F6">
        <w:rPr>
          <w:rFonts w:cs="Arial"/>
          <w:bCs/>
          <w:szCs w:val="24"/>
        </w:rPr>
        <w:t xml:space="preserve">Para fins de liberação de recursos e cobrança pelo BNDES/FINAME, bem como de liquidação antecipada junto ao BNDES/FINAME, são controladas no Módulo de Controle Financeiro de Operações, doravante denominado Sistema MCF, as operações de crédito listadas no Portal do Cliente - </w:t>
      </w:r>
      <w:r w:rsidRPr="007B26F6">
        <w:rPr>
          <w:rFonts w:cs="Arial"/>
          <w:bCs/>
          <w:szCs w:val="24"/>
        </w:rPr>
        <w:lastRenderedPageBreak/>
        <w:t>Módulo de Cobrança (</w:t>
      </w:r>
      <w:r w:rsidRPr="007B26F6">
        <w:rPr>
          <w:rFonts w:cs="Arial"/>
          <w:b/>
          <w:szCs w:val="24"/>
        </w:rPr>
        <w:t>https://portal.bndes.gov.br/prc</w:t>
      </w:r>
      <w:r w:rsidRPr="00930798">
        <w:rPr>
          <w:rFonts w:cs="Arial"/>
          <w:bCs/>
          <w:szCs w:val="24"/>
        </w:rPr>
        <w:t>)</w:t>
      </w:r>
      <w:r w:rsidRPr="007106F8">
        <w:rPr>
          <w:rFonts w:cs="Arial"/>
          <w:bCs/>
          <w:strike/>
          <w:szCs w:val="24"/>
        </w:rPr>
        <w:t>, sendo que se aplicam a tais operações, de forma específica, os dispositivos desta Circular que expressamente citam o aludido Sistema, não se sujeitando a esses dispositivos específicos do Sistema MCF as demais operações não listadas no Portal do Cliente - Módulo de Cobrança (</w:t>
      </w:r>
      <w:r w:rsidRPr="007106F8">
        <w:rPr>
          <w:rFonts w:cs="Arial"/>
          <w:b/>
          <w:strike/>
          <w:szCs w:val="24"/>
        </w:rPr>
        <w:t>https://portal.bndes.gov.br/prc</w:t>
      </w:r>
      <w:r w:rsidRPr="007106F8">
        <w:rPr>
          <w:rFonts w:cs="Arial"/>
          <w:bCs/>
          <w:strike/>
          <w:szCs w:val="24"/>
        </w:rPr>
        <w:t>)</w:t>
      </w:r>
      <w:r w:rsidRPr="007B26F6">
        <w:rPr>
          <w:rFonts w:cs="Arial"/>
          <w:bCs/>
          <w:szCs w:val="24"/>
        </w:rPr>
        <w:t>.</w:t>
      </w:r>
      <w:r>
        <w:rPr>
          <w:rFonts w:cs="Arial"/>
          <w:bCs/>
          <w:szCs w:val="24"/>
        </w:rPr>
        <w:t xml:space="preserve"> </w:t>
      </w:r>
      <w:r w:rsidRPr="00A9533C">
        <w:rPr>
          <w:rFonts w:cs="Arial"/>
          <w:b/>
          <w:i/>
          <w:color w:val="000099"/>
          <w:sz w:val="20"/>
        </w:rPr>
        <w:t>(</w:t>
      </w:r>
      <w:r>
        <w:rPr>
          <w:rFonts w:cs="Arial"/>
          <w:b/>
          <w:i/>
          <w:color w:val="000099"/>
          <w:sz w:val="20"/>
        </w:rPr>
        <w:t>Incluído</w:t>
      </w:r>
      <w:r w:rsidRPr="00A9533C">
        <w:rPr>
          <w:rFonts w:cs="Arial"/>
          <w:b/>
          <w:i/>
          <w:color w:val="000099"/>
          <w:sz w:val="20"/>
        </w:rPr>
        <w:t xml:space="preserve"> pela Circular SUP/ADIG Nº </w:t>
      </w:r>
      <w:r>
        <w:rPr>
          <w:rFonts w:cs="Arial"/>
          <w:b/>
          <w:i/>
          <w:color w:val="000099"/>
          <w:sz w:val="20"/>
        </w:rPr>
        <w:t>70</w:t>
      </w:r>
      <w:r w:rsidRPr="00A9533C">
        <w:rPr>
          <w:rFonts w:cs="Arial"/>
          <w:b/>
          <w:i/>
          <w:color w:val="000099"/>
          <w:sz w:val="20"/>
        </w:rPr>
        <w:t>/202</w:t>
      </w:r>
      <w:r>
        <w:rPr>
          <w:rFonts w:cs="Arial"/>
          <w:b/>
          <w:i/>
          <w:color w:val="000099"/>
          <w:sz w:val="20"/>
        </w:rPr>
        <w:t>4</w:t>
      </w:r>
      <w:r w:rsidRPr="00A9533C">
        <w:rPr>
          <w:rFonts w:cs="Arial"/>
          <w:b/>
          <w:i/>
          <w:color w:val="000099"/>
          <w:sz w:val="20"/>
        </w:rPr>
        <w:t xml:space="preserve">-BNDES, de </w:t>
      </w:r>
      <w:r>
        <w:rPr>
          <w:rFonts w:cs="Arial"/>
          <w:b/>
          <w:i/>
          <w:color w:val="000099"/>
          <w:sz w:val="20"/>
        </w:rPr>
        <w:t>29</w:t>
      </w:r>
      <w:r w:rsidRPr="00A9533C">
        <w:rPr>
          <w:rFonts w:cs="Arial"/>
          <w:b/>
          <w:i/>
          <w:color w:val="000099"/>
          <w:sz w:val="20"/>
        </w:rPr>
        <w:t>.</w:t>
      </w:r>
      <w:r>
        <w:rPr>
          <w:rFonts w:cs="Arial"/>
          <w:b/>
          <w:i/>
          <w:color w:val="000099"/>
          <w:sz w:val="20"/>
        </w:rPr>
        <w:t>07</w:t>
      </w:r>
      <w:r w:rsidRPr="00A9533C">
        <w:rPr>
          <w:rFonts w:cs="Arial"/>
          <w:b/>
          <w:i/>
          <w:color w:val="000099"/>
          <w:sz w:val="20"/>
        </w:rPr>
        <w:t>.202</w:t>
      </w:r>
      <w:r>
        <w:rPr>
          <w:rFonts w:cs="Arial"/>
          <w:b/>
          <w:i/>
          <w:color w:val="000099"/>
          <w:sz w:val="20"/>
        </w:rPr>
        <w:t>4</w:t>
      </w:r>
      <w:r w:rsidR="007106F8">
        <w:rPr>
          <w:rFonts w:cs="Arial"/>
          <w:b/>
          <w:i/>
          <w:color w:val="000099"/>
          <w:sz w:val="20"/>
        </w:rPr>
        <w:t xml:space="preserve"> e Alterado</w:t>
      </w:r>
      <w:r w:rsidR="007106F8" w:rsidRPr="00A9533C">
        <w:rPr>
          <w:rFonts w:cs="Arial"/>
          <w:b/>
          <w:i/>
          <w:color w:val="000099"/>
          <w:sz w:val="20"/>
        </w:rPr>
        <w:t xml:space="preserve"> pela Circular SUP/ADIG Nº </w:t>
      </w:r>
      <w:r w:rsidR="007106F8">
        <w:rPr>
          <w:rFonts w:cs="Arial"/>
          <w:b/>
          <w:i/>
          <w:color w:val="000099"/>
          <w:sz w:val="20"/>
        </w:rPr>
        <w:t>03</w:t>
      </w:r>
      <w:r w:rsidR="007106F8" w:rsidRPr="00A9533C">
        <w:rPr>
          <w:rFonts w:cs="Arial"/>
          <w:b/>
          <w:i/>
          <w:color w:val="000099"/>
          <w:sz w:val="20"/>
        </w:rPr>
        <w:t>/202</w:t>
      </w:r>
      <w:r w:rsidR="007106F8">
        <w:rPr>
          <w:rFonts w:cs="Arial"/>
          <w:b/>
          <w:i/>
          <w:color w:val="000099"/>
          <w:sz w:val="20"/>
        </w:rPr>
        <w:t>5</w:t>
      </w:r>
      <w:r w:rsidR="007106F8" w:rsidRPr="00A9533C">
        <w:rPr>
          <w:rFonts w:cs="Arial"/>
          <w:b/>
          <w:i/>
          <w:color w:val="000099"/>
          <w:sz w:val="20"/>
        </w:rPr>
        <w:t xml:space="preserve">-BNDES, de </w:t>
      </w:r>
      <w:r w:rsidR="007106F8">
        <w:rPr>
          <w:rFonts w:cs="Arial"/>
          <w:b/>
          <w:i/>
          <w:color w:val="000099"/>
          <w:sz w:val="20"/>
        </w:rPr>
        <w:t>23</w:t>
      </w:r>
      <w:r w:rsidR="007106F8" w:rsidRPr="00A9533C">
        <w:rPr>
          <w:rFonts w:cs="Arial"/>
          <w:b/>
          <w:i/>
          <w:color w:val="000099"/>
          <w:sz w:val="20"/>
        </w:rPr>
        <w:t>.</w:t>
      </w:r>
      <w:r w:rsidR="007106F8">
        <w:rPr>
          <w:rFonts w:cs="Arial"/>
          <w:b/>
          <w:i/>
          <w:color w:val="000099"/>
          <w:sz w:val="20"/>
        </w:rPr>
        <w:t>01</w:t>
      </w:r>
      <w:r w:rsidR="007106F8" w:rsidRPr="00A9533C">
        <w:rPr>
          <w:rFonts w:cs="Arial"/>
          <w:b/>
          <w:i/>
          <w:color w:val="000099"/>
          <w:sz w:val="20"/>
        </w:rPr>
        <w:t>.202</w:t>
      </w:r>
      <w:r w:rsidR="007106F8">
        <w:rPr>
          <w:rFonts w:cs="Arial"/>
          <w:b/>
          <w:i/>
          <w:color w:val="000099"/>
          <w:sz w:val="20"/>
        </w:rPr>
        <w:t>5</w:t>
      </w:r>
      <w:r w:rsidRPr="00A9533C">
        <w:rPr>
          <w:rFonts w:cs="Arial"/>
          <w:b/>
          <w:i/>
          <w:color w:val="000099"/>
          <w:sz w:val="20"/>
        </w:rPr>
        <w:t>).</w:t>
      </w:r>
    </w:p>
    <w:p w14:paraId="705E1CD6" w14:textId="77777777" w:rsidR="00751397" w:rsidRDefault="00751397" w:rsidP="00336B78">
      <w:pPr>
        <w:pStyle w:val="BNDES"/>
        <w:keepNext/>
        <w:numPr>
          <w:ilvl w:val="0"/>
          <w:numId w:val="1"/>
        </w:numPr>
        <w:tabs>
          <w:tab w:val="clear" w:pos="408"/>
          <w:tab w:val="num" w:pos="567"/>
        </w:tabs>
        <w:spacing w:before="360" w:after="120"/>
        <w:ind w:left="567" w:hanging="567"/>
        <w:rPr>
          <w:rFonts w:cs="Arial"/>
          <w:b/>
        </w:rPr>
      </w:pPr>
      <w:r>
        <w:rPr>
          <w:rFonts w:cs="Arial"/>
          <w:b/>
        </w:rPr>
        <w:t>SISTEMÁTICA OPERACIONAL</w:t>
      </w:r>
    </w:p>
    <w:p w14:paraId="65852178" w14:textId="77777777" w:rsidR="00751397" w:rsidRDefault="00751397" w:rsidP="00336B78">
      <w:pPr>
        <w:pStyle w:val="BNDES"/>
        <w:numPr>
          <w:ilvl w:val="1"/>
          <w:numId w:val="1"/>
        </w:numPr>
        <w:tabs>
          <w:tab w:val="num" w:pos="1134"/>
        </w:tabs>
        <w:spacing w:before="120" w:after="120"/>
        <w:ind w:left="1134" w:hanging="567"/>
      </w:pPr>
      <w:r>
        <w:t>Todos os eventos relativos às operações de crédito protocoladas por meio do Sistema BNDES Online deverão ser processados no âmbito desse mesmo Sistema</w:t>
      </w:r>
      <w:r w:rsidRPr="00764420">
        <w:t>,</w:t>
      </w:r>
      <w:r>
        <w:t xml:space="preserve"> ressalvado o disposto no item 2</w:t>
      </w:r>
      <w:r w:rsidR="00E329B8">
        <w:t>.5</w:t>
      </w:r>
      <w:r>
        <w:t>, e</w:t>
      </w:r>
      <w:r w:rsidRPr="00764420">
        <w:t xml:space="preserve"> observados os procedimentos operacionais </w:t>
      </w:r>
      <w:r w:rsidRPr="004A5D6C">
        <w:t xml:space="preserve">estabelecidos para o Produto, Programa </w:t>
      </w:r>
      <w:r w:rsidRPr="002860DA">
        <w:t>ou</w:t>
      </w:r>
      <w:r w:rsidRPr="004F3389">
        <w:t xml:space="preserve"> Linha</w:t>
      </w:r>
      <w:r w:rsidRPr="006175B2">
        <w:t xml:space="preserve"> de financiamento</w:t>
      </w:r>
      <w:r w:rsidRPr="0047345E">
        <w:t>, conforme o</w:t>
      </w:r>
      <w:r w:rsidRPr="00952BD9">
        <w:t xml:space="preserve"> caso, e demais </w:t>
      </w:r>
      <w:r w:rsidR="007864B6">
        <w:t>instruções</w:t>
      </w:r>
      <w:r w:rsidRPr="00952BD9">
        <w:t xml:space="preserve"> pertinentes</w:t>
      </w:r>
      <w:r>
        <w:t>.</w:t>
      </w:r>
    </w:p>
    <w:p w14:paraId="3F61EFCE" w14:textId="39832564" w:rsidR="00751397" w:rsidRDefault="00751397" w:rsidP="008C6F87">
      <w:pPr>
        <w:pStyle w:val="BNDES"/>
        <w:numPr>
          <w:ilvl w:val="1"/>
          <w:numId w:val="1"/>
        </w:numPr>
        <w:tabs>
          <w:tab w:val="num" w:pos="1134"/>
        </w:tabs>
        <w:spacing w:before="120" w:after="120"/>
        <w:ind w:left="1134" w:hanging="567"/>
      </w:pPr>
      <w:r w:rsidRPr="00E848DF">
        <w:t xml:space="preserve">Todos os eventos que utilizem o Sistema BNDES Online deverão ser </w:t>
      </w:r>
      <w:r>
        <w:t xml:space="preserve">protocolados de forma automatizada ou por meio de telas do sistema </w:t>
      </w:r>
      <w:r w:rsidRPr="00E848DF">
        <w:t>somente em dias úteis</w:t>
      </w:r>
      <w:r>
        <w:t>,</w:t>
      </w:r>
      <w:r w:rsidRPr="00E848DF">
        <w:t xml:space="preserve"> a partir das 8 (oito) horas e até às 20 (vinte) horas</w:t>
      </w:r>
      <w:r w:rsidR="005F6CE9">
        <w:t>,</w:t>
      </w:r>
      <w:r w:rsidR="00A055FF" w:rsidRPr="00A055FF">
        <w:t xml:space="preserve"> </w:t>
      </w:r>
      <w:r w:rsidR="00A055FF" w:rsidRPr="00BD2F9B">
        <w:t xml:space="preserve">salvo se comunicado de forma diversa pelo BNDES, </w:t>
      </w:r>
      <w:r w:rsidR="005F6CE9">
        <w:t>inclusive em se tratando de aditivos já suportados pelo Sistema</w:t>
      </w:r>
      <w:r>
        <w:t>.</w:t>
      </w:r>
      <w:r w:rsidR="00A055FF">
        <w:t xml:space="preserve"> </w:t>
      </w:r>
      <w:r w:rsidR="00A055FF" w:rsidRPr="00A9533C">
        <w:rPr>
          <w:rFonts w:cs="Arial"/>
          <w:b/>
          <w:i/>
          <w:color w:val="000099"/>
          <w:sz w:val="20"/>
        </w:rPr>
        <w:t>(</w:t>
      </w:r>
      <w:r w:rsidR="00A055FF">
        <w:rPr>
          <w:rFonts w:cs="Arial"/>
          <w:b/>
          <w:i/>
          <w:color w:val="000099"/>
          <w:sz w:val="20"/>
        </w:rPr>
        <w:t>Alterado</w:t>
      </w:r>
      <w:r w:rsidR="00A055FF" w:rsidRPr="00A9533C">
        <w:rPr>
          <w:rFonts w:cs="Arial"/>
          <w:b/>
          <w:i/>
          <w:color w:val="000099"/>
          <w:sz w:val="20"/>
        </w:rPr>
        <w:t xml:space="preserve"> pela Circular SUP/ADIG Nº </w:t>
      </w:r>
      <w:r w:rsidR="00A055FF">
        <w:rPr>
          <w:rFonts w:cs="Arial"/>
          <w:b/>
          <w:i/>
          <w:color w:val="000099"/>
          <w:sz w:val="20"/>
        </w:rPr>
        <w:t>34</w:t>
      </w:r>
      <w:r w:rsidR="00A055FF" w:rsidRPr="00A9533C">
        <w:rPr>
          <w:rFonts w:cs="Arial"/>
          <w:b/>
          <w:i/>
          <w:color w:val="000099"/>
          <w:sz w:val="20"/>
        </w:rPr>
        <w:t>/202</w:t>
      </w:r>
      <w:r w:rsidR="00A055FF">
        <w:rPr>
          <w:rFonts w:cs="Arial"/>
          <w:b/>
          <w:i/>
          <w:color w:val="000099"/>
          <w:sz w:val="20"/>
        </w:rPr>
        <w:t>5</w:t>
      </w:r>
      <w:r w:rsidR="00A055FF" w:rsidRPr="00A9533C">
        <w:rPr>
          <w:rFonts w:cs="Arial"/>
          <w:b/>
          <w:i/>
          <w:color w:val="000099"/>
          <w:sz w:val="20"/>
        </w:rPr>
        <w:t xml:space="preserve">-BNDES, de </w:t>
      </w:r>
      <w:r w:rsidR="00A055FF">
        <w:rPr>
          <w:rFonts w:cs="Arial"/>
          <w:b/>
          <w:i/>
          <w:color w:val="000099"/>
          <w:sz w:val="20"/>
        </w:rPr>
        <w:t>24</w:t>
      </w:r>
      <w:r w:rsidR="00A055FF" w:rsidRPr="00A9533C">
        <w:rPr>
          <w:rFonts w:cs="Arial"/>
          <w:b/>
          <w:i/>
          <w:color w:val="000099"/>
          <w:sz w:val="20"/>
        </w:rPr>
        <w:t>.</w:t>
      </w:r>
      <w:r w:rsidR="00A055FF">
        <w:rPr>
          <w:rFonts w:cs="Arial"/>
          <w:b/>
          <w:i/>
          <w:color w:val="000099"/>
          <w:sz w:val="20"/>
        </w:rPr>
        <w:t>04</w:t>
      </w:r>
      <w:r w:rsidR="00A055FF" w:rsidRPr="00A9533C">
        <w:rPr>
          <w:rFonts w:cs="Arial"/>
          <w:b/>
          <w:i/>
          <w:color w:val="000099"/>
          <w:sz w:val="20"/>
        </w:rPr>
        <w:t>.202</w:t>
      </w:r>
      <w:r w:rsidR="00A055FF">
        <w:rPr>
          <w:rFonts w:cs="Arial"/>
          <w:b/>
          <w:i/>
          <w:color w:val="000099"/>
          <w:sz w:val="20"/>
        </w:rPr>
        <w:t>5</w:t>
      </w:r>
      <w:r w:rsidR="00A055FF" w:rsidRPr="00A9533C">
        <w:rPr>
          <w:rFonts w:cs="Arial"/>
          <w:b/>
          <w:i/>
          <w:color w:val="000099"/>
          <w:sz w:val="20"/>
        </w:rPr>
        <w:t>).</w:t>
      </w:r>
    </w:p>
    <w:p w14:paraId="2B398B4D" w14:textId="64332507" w:rsidR="00240CC7" w:rsidRPr="004B3298" w:rsidRDefault="00240CC7" w:rsidP="008C6F87">
      <w:pPr>
        <w:pStyle w:val="BNDES"/>
        <w:numPr>
          <w:ilvl w:val="1"/>
          <w:numId w:val="1"/>
        </w:numPr>
        <w:tabs>
          <w:tab w:val="num" w:pos="1134"/>
        </w:tabs>
        <w:spacing w:before="120" w:after="120"/>
        <w:ind w:left="1134" w:hanging="567"/>
      </w:pPr>
      <w:r>
        <w:t>As operações de crédito</w:t>
      </w:r>
      <w:r w:rsidRPr="00EC2F4D">
        <w:t xml:space="preserve"> deverão ser </w:t>
      </w:r>
      <w:r>
        <w:t xml:space="preserve">protocoladas </w:t>
      </w:r>
      <w:r w:rsidRPr="00436B8D">
        <w:rPr>
          <w:strike/>
        </w:rPr>
        <w:t>por meio da Sistemática Operacional Convencional ou Simplificada, conforme permitido pelo Produto, Programa ou Linha de financiamento, entendendo-se por:</w:t>
      </w:r>
      <w:r w:rsidR="00436B8D" w:rsidRPr="00436B8D">
        <w:t xml:space="preserve"> previamente à sua contratação com o Cliente.</w:t>
      </w:r>
      <w:r w:rsidR="00436B8D">
        <w:t xml:space="preserve"> </w:t>
      </w:r>
      <w:r w:rsidR="00436B8D" w:rsidRPr="00A9533C">
        <w:rPr>
          <w:rFonts w:cs="Arial"/>
          <w:b/>
          <w:i/>
          <w:color w:val="000099"/>
          <w:sz w:val="20"/>
        </w:rPr>
        <w:t>(</w:t>
      </w:r>
      <w:r w:rsidR="00436B8D">
        <w:rPr>
          <w:rFonts w:cs="Arial"/>
          <w:b/>
          <w:i/>
          <w:color w:val="000099"/>
          <w:sz w:val="20"/>
        </w:rPr>
        <w:t>Alterado</w:t>
      </w:r>
      <w:r w:rsidR="00436B8D" w:rsidRPr="00A9533C">
        <w:rPr>
          <w:rFonts w:cs="Arial"/>
          <w:b/>
          <w:i/>
          <w:color w:val="000099"/>
          <w:sz w:val="20"/>
        </w:rPr>
        <w:t xml:space="preserve"> pela Circular SUP/ADIG Nº </w:t>
      </w:r>
      <w:r w:rsidR="00436B8D">
        <w:rPr>
          <w:rFonts w:cs="Arial"/>
          <w:b/>
          <w:i/>
          <w:color w:val="000099"/>
          <w:sz w:val="20"/>
        </w:rPr>
        <w:t>01</w:t>
      </w:r>
      <w:r w:rsidR="00436B8D" w:rsidRPr="00A9533C">
        <w:rPr>
          <w:rFonts w:cs="Arial"/>
          <w:b/>
          <w:i/>
          <w:color w:val="000099"/>
          <w:sz w:val="20"/>
        </w:rPr>
        <w:t>/202</w:t>
      </w:r>
      <w:r w:rsidR="00436B8D">
        <w:rPr>
          <w:rFonts w:cs="Arial"/>
          <w:b/>
          <w:i/>
          <w:color w:val="000099"/>
          <w:sz w:val="20"/>
        </w:rPr>
        <w:t>5</w:t>
      </w:r>
      <w:r w:rsidR="00436B8D" w:rsidRPr="00A9533C">
        <w:rPr>
          <w:rFonts w:cs="Arial"/>
          <w:b/>
          <w:i/>
          <w:color w:val="000099"/>
          <w:sz w:val="20"/>
        </w:rPr>
        <w:t xml:space="preserve">-BNDES, de </w:t>
      </w:r>
      <w:r w:rsidR="00436B8D">
        <w:rPr>
          <w:rFonts w:cs="Arial"/>
          <w:b/>
          <w:i/>
          <w:color w:val="000099"/>
          <w:sz w:val="20"/>
        </w:rPr>
        <w:t>07</w:t>
      </w:r>
      <w:r w:rsidR="00436B8D" w:rsidRPr="00A9533C">
        <w:rPr>
          <w:rFonts w:cs="Arial"/>
          <w:b/>
          <w:i/>
          <w:color w:val="000099"/>
          <w:sz w:val="20"/>
        </w:rPr>
        <w:t>.</w:t>
      </w:r>
      <w:r w:rsidR="00436B8D">
        <w:rPr>
          <w:rFonts w:cs="Arial"/>
          <w:b/>
          <w:i/>
          <w:color w:val="000099"/>
          <w:sz w:val="20"/>
        </w:rPr>
        <w:t>01</w:t>
      </w:r>
      <w:r w:rsidR="00436B8D" w:rsidRPr="00A9533C">
        <w:rPr>
          <w:rFonts w:cs="Arial"/>
          <w:b/>
          <w:i/>
          <w:color w:val="000099"/>
          <w:sz w:val="20"/>
        </w:rPr>
        <w:t>.202</w:t>
      </w:r>
      <w:r w:rsidR="00436B8D">
        <w:rPr>
          <w:rFonts w:cs="Arial"/>
          <w:b/>
          <w:i/>
          <w:color w:val="000099"/>
          <w:sz w:val="20"/>
        </w:rPr>
        <w:t>5</w:t>
      </w:r>
      <w:r w:rsidR="00436B8D" w:rsidRPr="00A9533C">
        <w:rPr>
          <w:rFonts w:cs="Arial"/>
          <w:b/>
          <w:i/>
          <w:color w:val="000099"/>
          <w:sz w:val="20"/>
        </w:rPr>
        <w:t>).</w:t>
      </w:r>
    </w:p>
    <w:p w14:paraId="59A1DE2A" w14:textId="2C8F93C7" w:rsidR="00240CC7" w:rsidRDefault="00240CC7" w:rsidP="007608A6">
      <w:pPr>
        <w:pStyle w:val="BNDES"/>
        <w:numPr>
          <w:ilvl w:val="2"/>
          <w:numId w:val="1"/>
        </w:numPr>
        <w:tabs>
          <w:tab w:val="num" w:pos="1985"/>
        </w:tabs>
        <w:spacing w:before="120" w:after="120"/>
        <w:ind w:left="1985" w:hanging="851"/>
      </w:pPr>
      <w:r w:rsidRPr="0024210F">
        <w:rPr>
          <w:strike/>
        </w:rPr>
        <w:t xml:space="preserve">Sistemática Operacional Convencional aquela em que a Instituição Financeira Credenciada protocola a operação de crédito  previamente à sua contratação com </w:t>
      </w:r>
      <w:r w:rsidR="006A121D" w:rsidRPr="0024210F">
        <w:rPr>
          <w:strike/>
        </w:rPr>
        <w:t>o Cliente</w:t>
      </w:r>
      <w:r w:rsidRPr="0024210F">
        <w:rPr>
          <w:strike/>
        </w:rPr>
        <w:t>.</w:t>
      </w:r>
      <w:r w:rsidR="0024210F">
        <w:t xml:space="preserve"> </w:t>
      </w:r>
      <w:r w:rsidR="0024210F" w:rsidRPr="00631B0C">
        <w:rPr>
          <w:rFonts w:cs="Arial"/>
        </w:rPr>
        <w:t>Após a homologação pelo BNDES</w:t>
      </w:r>
      <w:r w:rsidR="0024210F">
        <w:rPr>
          <w:rFonts w:cs="Arial"/>
        </w:rPr>
        <w:t>/FINAME</w:t>
      </w:r>
      <w:r w:rsidR="0024210F" w:rsidRPr="00631B0C">
        <w:rPr>
          <w:rFonts w:cs="Arial"/>
        </w:rPr>
        <w:t xml:space="preserve">, as operações receberão o </w:t>
      </w:r>
      <w:r w:rsidR="0024210F">
        <w:rPr>
          <w:rFonts w:cs="Arial"/>
        </w:rPr>
        <w:t>“</w:t>
      </w:r>
      <w:r w:rsidR="0024210F" w:rsidRPr="00631B0C">
        <w:rPr>
          <w:rFonts w:cs="Arial"/>
        </w:rPr>
        <w:t>Número do Contrato BNDES</w:t>
      </w:r>
      <w:r w:rsidR="0024210F">
        <w:rPr>
          <w:rFonts w:cs="Arial"/>
        </w:rPr>
        <w:t>”</w:t>
      </w:r>
      <w:r w:rsidR="0024210F" w:rsidRPr="00631B0C">
        <w:rPr>
          <w:rFonts w:cs="Arial"/>
        </w:rPr>
        <w:t xml:space="preserve">, o qual deverá ser informado em todas as correspondências e documentos relativos aos financiamentos realizados, inclusive nos aditivos, devendo constar, também, do instrumento contratual do financiamento celebrado com </w:t>
      </w:r>
      <w:r w:rsidR="0024210F">
        <w:rPr>
          <w:rFonts w:cs="Arial"/>
        </w:rPr>
        <w:t xml:space="preserve">o Cliente. </w:t>
      </w:r>
      <w:r w:rsidR="0024210F" w:rsidRPr="00A9533C">
        <w:rPr>
          <w:rFonts w:cs="Arial"/>
          <w:b/>
          <w:i/>
          <w:color w:val="000099"/>
          <w:sz w:val="20"/>
        </w:rPr>
        <w:t>(</w:t>
      </w:r>
      <w:r w:rsidR="0024210F">
        <w:rPr>
          <w:rFonts w:cs="Arial"/>
          <w:b/>
          <w:i/>
          <w:color w:val="000099"/>
          <w:sz w:val="20"/>
        </w:rPr>
        <w:t>Alterado</w:t>
      </w:r>
      <w:r w:rsidR="0024210F" w:rsidRPr="00A9533C">
        <w:rPr>
          <w:rFonts w:cs="Arial"/>
          <w:b/>
          <w:i/>
          <w:color w:val="000099"/>
          <w:sz w:val="20"/>
        </w:rPr>
        <w:t xml:space="preserve"> pela Circular SUP/ADIG Nº </w:t>
      </w:r>
      <w:r w:rsidR="0024210F">
        <w:rPr>
          <w:rFonts w:cs="Arial"/>
          <w:b/>
          <w:i/>
          <w:color w:val="000099"/>
          <w:sz w:val="20"/>
        </w:rPr>
        <w:t>01</w:t>
      </w:r>
      <w:r w:rsidR="0024210F" w:rsidRPr="00A9533C">
        <w:rPr>
          <w:rFonts w:cs="Arial"/>
          <w:b/>
          <w:i/>
          <w:color w:val="000099"/>
          <w:sz w:val="20"/>
        </w:rPr>
        <w:t>/202</w:t>
      </w:r>
      <w:r w:rsidR="0024210F">
        <w:rPr>
          <w:rFonts w:cs="Arial"/>
          <w:b/>
          <w:i/>
          <w:color w:val="000099"/>
          <w:sz w:val="20"/>
        </w:rPr>
        <w:t>5</w:t>
      </w:r>
      <w:r w:rsidR="0024210F" w:rsidRPr="00A9533C">
        <w:rPr>
          <w:rFonts w:cs="Arial"/>
          <w:b/>
          <w:i/>
          <w:color w:val="000099"/>
          <w:sz w:val="20"/>
        </w:rPr>
        <w:t xml:space="preserve">-BNDES, de </w:t>
      </w:r>
      <w:r w:rsidR="0024210F">
        <w:rPr>
          <w:rFonts w:cs="Arial"/>
          <w:b/>
          <w:i/>
          <w:color w:val="000099"/>
          <w:sz w:val="20"/>
        </w:rPr>
        <w:t>07</w:t>
      </w:r>
      <w:r w:rsidR="0024210F" w:rsidRPr="00A9533C">
        <w:rPr>
          <w:rFonts w:cs="Arial"/>
          <w:b/>
          <w:i/>
          <w:color w:val="000099"/>
          <w:sz w:val="20"/>
        </w:rPr>
        <w:t>.</w:t>
      </w:r>
      <w:r w:rsidR="0024210F">
        <w:rPr>
          <w:rFonts w:cs="Arial"/>
          <w:b/>
          <w:i/>
          <w:color w:val="000099"/>
          <w:sz w:val="20"/>
        </w:rPr>
        <w:t>01</w:t>
      </w:r>
      <w:r w:rsidR="0024210F" w:rsidRPr="00A9533C">
        <w:rPr>
          <w:rFonts w:cs="Arial"/>
          <w:b/>
          <w:i/>
          <w:color w:val="000099"/>
          <w:sz w:val="20"/>
        </w:rPr>
        <w:t>.202</w:t>
      </w:r>
      <w:r w:rsidR="0024210F">
        <w:rPr>
          <w:rFonts w:cs="Arial"/>
          <w:b/>
          <w:i/>
          <w:color w:val="000099"/>
          <w:sz w:val="20"/>
        </w:rPr>
        <w:t>5</w:t>
      </w:r>
      <w:r w:rsidR="0024210F" w:rsidRPr="00A9533C">
        <w:rPr>
          <w:rFonts w:cs="Arial"/>
          <w:b/>
          <w:i/>
          <w:color w:val="000099"/>
          <w:sz w:val="20"/>
        </w:rPr>
        <w:t>).</w:t>
      </w:r>
    </w:p>
    <w:p w14:paraId="31D4DF41" w14:textId="1C2AC879" w:rsidR="00240CC7" w:rsidRPr="00905101" w:rsidRDefault="00240CC7" w:rsidP="007608A6">
      <w:pPr>
        <w:pStyle w:val="BNDES"/>
        <w:numPr>
          <w:ilvl w:val="3"/>
          <w:numId w:val="1"/>
        </w:numPr>
        <w:tabs>
          <w:tab w:val="clear" w:pos="4320"/>
          <w:tab w:val="num" w:pos="2977"/>
        </w:tabs>
        <w:spacing w:before="120" w:after="120"/>
        <w:ind w:left="2977" w:hanging="992"/>
      </w:pPr>
      <w:r w:rsidRPr="0024210F">
        <w:rPr>
          <w:rFonts w:cs="Arial"/>
          <w:strike/>
        </w:rPr>
        <w:t>Após a homologação pelo BNDES</w:t>
      </w:r>
      <w:r w:rsidR="00EB6BD5" w:rsidRPr="0024210F">
        <w:rPr>
          <w:rFonts w:cs="Arial"/>
          <w:strike/>
        </w:rPr>
        <w:t>/FINAME</w:t>
      </w:r>
      <w:r w:rsidRPr="0024210F">
        <w:rPr>
          <w:rFonts w:cs="Arial"/>
          <w:strike/>
        </w:rPr>
        <w:t xml:space="preserve">, as operações receberão o “Número do Contrato BNDES”, o qual deverá ser informado em todas as correspondências e documentos relativos aos financiamentos realizados, inclusive nos aditivos, devendo constar, também, do instrumento contratual do financiamento celebrado com </w:t>
      </w:r>
      <w:r w:rsidR="002A6D2A" w:rsidRPr="0024210F">
        <w:rPr>
          <w:rFonts w:cs="Arial"/>
          <w:strike/>
        </w:rPr>
        <w:t>o Cliente</w:t>
      </w:r>
      <w:r w:rsidRPr="0024210F">
        <w:rPr>
          <w:rFonts w:cs="Arial"/>
          <w:strike/>
        </w:rPr>
        <w:t>.</w:t>
      </w:r>
      <w:r w:rsidR="0024210F">
        <w:rPr>
          <w:rFonts w:cs="Arial"/>
        </w:rPr>
        <w:t xml:space="preserve"> </w:t>
      </w:r>
      <w:r w:rsidR="0024210F" w:rsidRPr="00A9533C">
        <w:rPr>
          <w:rFonts w:cs="Arial"/>
          <w:b/>
          <w:i/>
          <w:color w:val="000099"/>
          <w:sz w:val="20"/>
        </w:rPr>
        <w:t>(</w:t>
      </w:r>
      <w:r w:rsidR="0024210F">
        <w:rPr>
          <w:rFonts w:cs="Arial"/>
          <w:b/>
          <w:i/>
          <w:color w:val="000099"/>
          <w:sz w:val="20"/>
        </w:rPr>
        <w:t>Excluído</w:t>
      </w:r>
      <w:r w:rsidR="0024210F" w:rsidRPr="00A9533C">
        <w:rPr>
          <w:rFonts w:cs="Arial"/>
          <w:b/>
          <w:i/>
          <w:color w:val="000099"/>
          <w:sz w:val="20"/>
        </w:rPr>
        <w:t xml:space="preserve"> pela Circular SUP/ADIG Nº </w:t>
      </w:r>
      <w:r w:rsidR="0024210F">
        <w:rPr>
          <w:rFonts w:cs="Arial"/>
          <w:b/>
          <w:i/>
          <w:color w:val="000099"/>
          <w:sz w:val="20"/>
        </w:rPr>
        <w:t>01</w:t>
      </w:r>
      <w:r w:rsidR="0024210F" w:rsidRPr="00A9533C">
        <w:rPr>
          <w:rFonts w:cs="Arial"/>
          <w:b/>
          <w:i/>
          <w:color w:val="000099"/>
          <w:sz w:val="20"/>
        </w:rPr>
        <w:t>/202</w:t>
      </w:r>
      <w:r w:rsidR="0024210F">
        <w:rPr>
          <w:rFonts w:cs="Arial"/>
          <w:b/>
          <w:i/>
          <w:color w:val="000099"/>
          <w:sz w:val="20"/>
        </w:rPr>
        <w:t>5</w:t>
      </w:r>
      <w:r w:rsidR="0024210F" w:rsidRPr="00A9533C">
        <w:rPr>
          <w:rFonts w:cs="Arial"/>
          <w:b/>
          <w:i/>
          <w:color w:val="000099"/>
          <w:sz w:val="20"/>
        </w:rPr>
        <w:t xml:space="preserve">-BNDES, de </w:t>
      </w:r>
      <w:r w:rsidR="0024210F">
        <w:rPr>
          <w:rFonts w:cs="Arial"/>
          <w:b/>
          <w:i/>
          <w:color w:val="000099"/>
          <w:sz w:val="20"/>
        </w:rPr>
        <w:t>07</w:t>
      </w:r>
      <w:r w:rsidR="0024210F" w:rsidRPr="00A9533C">
        <w:rPr>
          <w:rFonts w:cs="Arial"/>
          <w:b/>
          <w:i/>
          <w:color w:val="000099"/>
          <w:sz w:val="20"/>
        </w:rPr>
        <w:t>.</w:t>
      </w:r>
      <w:r w:rsidR="0024210F">
        <w:rPr>
          <w:rFonts w:cs="Arial"/>
          <w:b/>
          <w:i/>
          <w:color w:val="000099"/>
          <w:sz w:val="20"/>
        </w:rPr>
        <w:t>01</w:t>
      </w:r>
      <w:r w:rsidR="0024210F" w:rsidRPr="00A9533C">
        <w:rPr>
          <w:rFonts w:cs="Arial"/>
          <w:b/>
          <w:i/>
          <w:color w:val="000099"/>
          <w:sz w:val="20"/>
        </w:rPr>
        <w:t>.202</w:t>
      </w:r>
      <w:r w:rsidR="0024210F">
        <w:rPr>
          <w:rFonts w:cs="Arial"/>
          <w:b/>
          <w:i/>
          <w:color w:val="000099"/>
          <w:sz w:val="20"/>
        </w:rPr>
        <w:t>5</w:t>
      </w:r>
      <w:r w:rsidR="0024210F" w:rsidRPr="00A9533C">
        <w:rPr>
          <w:rFonts w:cs="Arial"/>
          <w:b/>
          <w:i/>
          <w:color w:val="000099"/>
          <w:sz w:val="20"/>
        </w:rPr>
        <w:t>).</w:t>
      </w:r>
    </w:p>
    <w:p w14:paraId="4E858CF7" w14:textId="03B7560B" w:rsidR="00240CC7" w:rsidRDefault="00240CC7" w:rsidP="008C6F87">
      <w:pPr>
        <w:pStyle w:val="BNDES"/>
        <w:numPr>
          <w:ilvl w:val="2"/>
          <w:numId w:val="1"/>
        </w:numPr>
        <w:tabs>
          <w:tab w:val="num" w:pos="1985"/>
        </w:tabs>
        <w:spacing w:before="120" w:after="120"/>
        <w:ind w:left="1985" w:hanging="851"/>
      </w:pPr>
      <w:r w:rsidRPr="00F9319A">
        <w:rPr>
          <w:strike/>
        </w:rPr>
        <w:t xml:space="preserve">Sistemática Operacional Simplificada aquela em que a Instituição Financeira Credenciada contrata a operação de crédito com </w:t>
      </w:r>
      <w:r w:rsidR="005B04DB" w:rsidRPr="00F9319A">
        <w:rPr>
          <w:strike/>
        </w:rPr>
        <w:t>o Cliente</w:t>
      </w:r>
      <w:r w:rsidRPr="00F9319A">
        <w:rPr>
          <w:strike/>
        </w:rPr>
        <w:t xml:space="preserve"> previamente ao seu protocolo.</w:t>
      </w:r>
      <w:r w:rsidR="00F9319A">
        <w:t xml:space="preserve"> </w:t>
      </w:r>
      <w:r w:rsidR="00F9319A" w:rsidRPr="00A9533C">
        <w:rPr>
          <w:rFonts w:cs="Arial"/>
          <w:b/>
          <w:i/>
          <w:color w:val="000099"/>
          <w:sz w:val="20"/>
        </w:rPr>
        <w:t>(</w:t>
      </w:r>
      <w:r w:rsidR="00F9319A">
        <w:rPr>
          <w:rFonts w:cs="Arial"/>
          <w:b/>
          <w:i/>
          <w:color w:val="000099"/>
          <w:sz w:val="20"/>
        </w:rPr>
        <w:t>Excluído</w:t>
      </w:r>
      <w:r w:rsidR="00F9319A" w:rsidRPr="00A9533C">
        <w:rPr>
          <w:rFonts w:cs="Arial"/>
          <w:b/>
          <w:i/>
          <w:color w:val="000099"/>
          <w:sz w:val="20"/>
        </w:rPr>
        <w:t xml:space="preserve"> pela Circular SUP/ADIG Nº </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 xml:space="preserve">-BNDES, de </w:t>
      </w:r>
      <w:r w:rsidR="00F9319A">
        <w:rPr>
          <w:rFonts w:cs="Arial"/>
          <w:b/>
          <w:i/>
          <w:color w:val="000099"/>
          <w:sz w:val="20"/>
        </w:rPr>
        <w:t>07</w:t>
      </w:r>
      <w:r w:rsidR="00F9319A" w:rsidRPr="00A9533C">
        <w:rPr>
          <w:rFonts w:cs="Arial"/>
          <w:b/>
          <w:i/>
          <w:color w:val="000099"/>
          <w:sz w:val="20"/>
        </w:rPr>
        <w:t>.</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w:t>
      </w:r>
    </w:p>
    <w:p w14:paraId="747DBD17" w14:textId="7DA8C965" w:rsidR="00240CC7" w:rsidRPr="00765079" w:rsidRDefault="00240CC7" w:rsidP="007608A6">
      <w:pPr>
        <w:pStyle w:val="BNDES"/>
        <w:numPr>
          <w:ilvl w:val="3"/>
          <w:numId w:val="1"/>
        </w:numPr>
        <w:tabs>
          <w:tab w:val="clear" w:pos="4320"/>
          <w:tab w:val="num" w:pos="2977"/>
        </w:tabs>
        <w:spacing w:before="120" w:after="120"/>
        <w:ind w:left="2977" w:hanging="992"/>
      </w:pPr>
      <w:r w:rsidRPr="00F9319A">
        <w:rPr>
          <w:rFonts w:cs="Arial"/>
          <w:strike/>
        </w:rPr>
        <w:lastRenderedPageBreak/>
        <w:t>Após a contratação da operação de crédito, a Instituição Financeira Credenciada realiza seu protocolo no BNDES</w:t>
      </w:r>
      <w:r w:rsidR="00EB6BD5" w:rsidRPr="00F9319A">
        <w:rPr>
          <w:rFonts w:cs="Arial"/>
          <w:strike/>
        </w:rPr>
        <w:t>/FINAME</w:t>
      </w:r>
      <w:r w:rsidRPr="00F9319A">
        <w:rPr>
          <w:rFonts w:cs="Arial"/>
          <w:strike/>
        </w:rPr>
        <w:t>, bem como das informações da contratação e do Pedido de Liberação (PL).</w:t>
      </w:r>
      <w:r w:rsidR="00F9319A">
        <w:rPr>
          <w:rFonts w:cs="Arial"/>
        </w:rPr>
        <w:t xml:space="preserve"> </w:t>
      </w:r>
      <w:r w:rsidR="00F9319A" w:rsidRPr="00A9533C">
        <w:rPr>
          <w:rFonts w:cs="Arial"/>
          <w:b/>
          <w:i/>
          <w:color w:val="000099"/>
          <w:sz w:val="20"/>
        </w:rPr>
        <w:t>(</w:t>
      </w:r>
      <w:r w:rsidR="00F9319A">
        <w:rPr>
          <w:rFonts w:cs="Arial"/>
          <w:b/>
          <w:i/>
          <w:color w:val="000099"/>
          <w:sz w:val="20"/>
        </w:rPr>
        <w:t>Excluído</w:t>
      </w:r>
      <w:r w:rsidR="00F9319A" w:rsidRPr="00A9533C">
        <w:rPr>
          <w:rFonts w:cs="Arial"/>
          <w:b/>
          <w:i/>
          <w:color w:val="000099"/>
          <w:sz w:val="20"/>
        </w:rPr>
        <w:t xml:space="preserve"> pela Circular SUP/ADIG Nº </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 xml:space="preserve">-BNDES, de </w:t>
      </w:r>
      <w:r w:rsidR="00F9319A">
        <w:rPr>
          <w:rFonts w:cs="Arial"/>
          <w:b/>
          <w:i/>
          <w:color w:val="000099"/>
          <w:sz w:val="20"/>
        </w:rPr>
        <w:t>07</w:t>
      </w:r>
      <w:r w:rsidR="00F9319A" w:rsidRPr="00A9533C">
        <w:rPr>
          <w:rFonts w:cs="Arial"/>
          <w:b/>
          <w:i/>
          <w:color w:val="000099"/>
          <w:sz w:val="20"/>
        </w:rPr>
        <w:t>.</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w:t>
      </w:r>
    </w:p>
    <w:p w14:paraId="16CC01A3" w14:textId="2D378467" w:rsidR="00240CC7" w:rsidRPr="009A54CB" w:rsidRDefault="00240CC7" w:rsidP="008C6F87">
      <w:pPr>
        <w:pStyle w:val="BNDES"/>
        <w:numPr>
          <w:ilvl w:val="3"/>
          <w:numId w:val="1"/>
        </w:numPr>
        <w:tabs>
          <w:tab w:val="clear" w:pos="4320"/>
          <w:tab w:val="num" w:pos="2977"/>
        </w:tabs>
        <w:spacing w:before="120" w:after="120"/>
        <w:ind w:left="2977" w:hanging="992"/>
      </w:pPr>
      <w:r w:rsidRPr="00F9319A">
        <w:rPr>
          <w:rFonts w:cs="Arial"/>
          <w:strike/>
        </w:rPr>
        <w:t>Enquanto o BNDES</w:t>
      </w:r>
      <w:r w:rsidR="00EB6BD5" w:rsidRPr="00F9319A">
        <w:rPr>
          <w:rFonts w:cs="Arial"/>
          <w:strike/>
        </w:rPr>
        <w:t>/FINAME</w:t>
      </w:r>
      <w:r w:rsidRPr="00F9319A">
        <w:rPr>
          <w:rFonts w:cs="Arial"/>
          <w:strike/>
        </w:rPr>
        <w:t xml:space="preserve"> não homologar a operação de crédito e, dessa forma, não for atribuído o “Número de Contrato BNDES” à operação, deverá ser utilizado no instrumento contratual do financiamento celebrado com </w:t>
      </w:r>
      <w:r w:rsidR="00354690" w:rsidRPr="00F9319A">
        <w:rPr>
          <w:rFonts w:cs="Arial"/>
          <w:strike/>
        </w:rPr>
        <w:t>o Cliente</w:t>
      </w:r>
      <w:r w:rsidRPr="00F9319A">
        <w:rPr>
          <w:rFonts w:cs="Arial"/>
          <w:strike/>
        </w:rPr>
        <w:t>, bem como nos demais documentos da operação, o número da proposta na Instituição Financeira Credenciada.</w:t>
      </w:r>
      <w:r w:rsidR="00F9319A">
        <w:rPr>
          <w:rFonts w:cs="Arial"/>
        </w:rPr>
        <w:t xml:space="preserve"> </w:t>
      </w:r>
      <w:r w:rsidR="00F9319A" w:rsidRPr="00A9533C">
        <w:rPr>
          <w:rFonts w:cs="Arial"/>
          <w:b/>
          <w:i/>
          <w:color w:val="000099"/>
          <w:sz w:val="20"/>
        </w:rPr>
        <w:t>(</w:t>
      </w:r>
      <w:r w:rsidR="00F9319A">
        <w:rPr>
          <w:rFonts w:cs="Arial"/>
          <w:b/>
          <w:i/>
          <w:color w:val="000099"/>
          <w:sz w:val="20"/>
        </w:rPr>
        <w:t>Excluído</w:t>
      </w:r>
      <w:r w:rsidR="00F9319A" w:rsidRPr="00A9533C">
        <w:rPr>
          <w:rFonts w:cs="Arial"/>
          <w:b/>
          <w:i/>
          <w:color w:val="000099"/>
          <w:sz w:val="20"/>
        </w:rPr>
        <w:t xml:space="preserve"> pela Circular SUP/ADIG Nº </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 xml:space="preserve">-BNDES, de </w:t>
      </w:r>
      <w:r w:rsidR="00F9319A">
        <w:rPr>
          <w:rFonts w:cs="Arial"/>
          <w:b/>
          <w:i/>
          <w:color w:val="000099"/>
          <w:sz w:val="20"/>
        </w:rPr>
        <w:t>07</w:t>
      </w:r>
      <w:r w:rsidR="00F9319A" w:rsidRPr="00A9533C">
        <w:rPr>
          <w:rFonts w:cs="Arial"/>
          <w:b/>
          <w:i/>
          <w:color w:val="000099"/>
          <w:sz w:val="20"/>
        </w:rPr>
        <w:t>.</w:t>
      </w:r>
      <w:r w:rsidR="00F9319A">
        <w:rPr>
          <w:rFonts w:cs="Arial"/>
          <w:b/>
          <w:i/>
          <w:color w:val="000099"/>
          <w:sz w:val="20"/>
        </w:rPr>
        <w:t>01</w:t>
      </w:r>
      <w:r w:rsidR="00F9319A" w:rsidRPr="00A9533C">
        <w:rPr>
          <w:rFonts w:cs="Arial"/>
          <w:b/>
          <w:i/>
          <w:color w:val="000099"/>
          <w:sz w:val="20"/>
        </w:rPr>
        <w:t>.202</w:t>
      </w:r>
      <w:r w:rsidR="00F9319A">
        <w:rPr>
          <w:rFonts w:cs="Arial"/>
          <w:b/>
          <w:i/>
          <w:color w:val="000099"/>
          <w:sz w:val="20"/>
        </w:rPr>
        <w:t>5</w:t>
      </w:r>
      <w:r w:rsidR="00F9319A" w:rsidRPr="00A9533C">
        <w:rPr>
          <w:rFonts w:cs="Arial"/>
          <w:b/>
          <w:i/>
          <w:color w:val="000099"/>
          <w:sz w:val="20"/>
        </w:rPr>
        <w:t>).</w:t>
      </w:r>
    </w:p>
    <w:p w14:paraId="2B677B72" w14:textId="77777777" w:rsidR="005F6CE9" w:rsidRPr="00701E8A" w:rsidRDefault="005F6CE9" w:rsidP="008C6F87">
      <w:pPr>
        <w:pStyle w:val="BNDES"/>
        <w:numPr>
          <w:ilvl w:val="1"/>
          <w:numId w:val="1"/>
        </w:numPr>
        <w:tabs>
          <w:tab w:val="num" w:pos="1134"/>
        </w:tabs>
        <w:spacing w:before="120" w:after="120"/>
        <w:ind w:left="1134" w:hanging="567"/>
        <w:rPr>
          <w:rFonts w:cs="Arial"/>
        </w:rPr>
      </w:pPr>
      <w:r w:rsidRPr="00343A03">
        <w:t>No caso de não homologação</w:t>
      </w:r>
      <w:r>
        <w:t xml:space="preserve"> da operação</w:t>
      </w:r>
      <w:r w:rsidRPr="00343A03">
        <w:t>,</w:t>
      </w:r>
      <w:r>
        <w:t xml:space="preserve"> não haverá</w:t>
      </w:r>
      <w:r w:rsidRPr="00343A03">
        <w:t xml:space="preserve"> </w:t>
      </w:r>
      <w:r>
        <w:t>a possibilidade de sua reapresentação,</w:t>
      </w:r>
      <w:r w:rsidRPr="00343A03">
        <w:t xml:space="preserve"> </w:t>
      </w:r>
      <w:r w:rsidRPr="00AF61CB">
        <w:t xml:space="preserve">exceto nos casos previstos no item </w:t>
      </w:r>
      <w:r>
        <w:t>2.4</w:t>
      </w:r>
      <w:r w:rsidRPr="00AF61CB">
        <w:t>.2</w:t>
      </w:r>
      <w:r>
        <w:t>.</w:t>
      </w:r>
    </w:p>
    <w:p w14:paraId="3BF784DA" w14:textId="77777777" w:rsidR="005F6CE9" w:rsidRPr="00701E8A" w:rsidRDefault="005F6CE9" w:rsidP="007608A6">
      <w:pPr>
        <w:numPr>
          <w:ilvl w:val="2"/>
          <w:numId w:val="1"/>
        </w:numPr>
        <w:tabs>
          <w:tab w:val="num" w:pos="1985"/>
        </w:tabs>
        <w:spacing w:before="120" w:after="120"/>
        <w:ind w:left="1985" w:hanging="851"/>
        <w:jc w:val="both"/>
        <w:rPr>
          <w:rFonts w:ascii="Arial" w:hAnsi="Arial" w:cs="Arial"/>
          <w:sz w:val="24"/>
        </w:rPr>
      </w:pPr>
      <w:r w:rsidRPr="00AF61CB">
        <w:rPr>
          <w:rFonts w:ascii="Arial" w:hAnsi="Arial"/>
          <w:sz w:val="24"/>
        </w:rPr>
        <w:t>Após as devidas correções, poderá ser realizado novo protocolo de operação de crédito</w:t>
      </w:r>
      <w:r w:rsidRPr="00701E8A">
        <w:rPr>
          <w:rFonts w:ascii="Arial" w:hAnsi="Arial" w:cs="Arial"/>
          <w:sz w:val="24"/>
        </w:rPr>
        <w:t>.</w:t>
      </w:r>
    </w:p>
    <w:p w14:paraId="21B08121" w14:textId="77777777" w:rsidR="005F6CE9" w:rsidRPr="00701E8A" w:rsidRDefault="005F6CE9" w:rsidP="008C6F87">
      <w:pPr>
        <w:numPr>
          <w:ilvl w:val="2"/>
          <w:numId w:val="1"/>
        </w:numPr>
        <w:tabs>
          <w:tab w:val="num" w:pos="1985"/>
        </w:tabs>
        <w:spacing w:before="120" w:after="120"/>
        <w:ind w:left="1985" w:hanging="851"/>
        <w:jc w:val="both"/>
        <w:rPr>
          <w:rFonts w:ascii="Arial" w:hAnsi="Arial" w:cs="Arial"/>
          <w:sz w:val="24"/>
        </w:rPr>
      </w:pPr>
      <w:r>
        <w:rPr>
          <w:rFonts w:ascii="Arial" w:hAnsi="Arial"/>
          <w:sz w:val="24"/>
        </w:rPr>
        <w:t>N</w:t>
      </w:r>
      <w:r w:rsidRPr="00AF61CB">
        <w:rPr>
          <w:rFonts w:ascii="Arial" w:hAnsi="Arial"/>
          <w:sz w:val="24"/>
        </w:rPr>
        <w:t>as situações enumeradas a seguir,</w:t>
      </w:r>
      <w:r w:rsidR="00E73897">
        <w:rPr>
          <w:rFonts w:ascii="Arial" w:hAnsi="Arial"/>
          <w:sz w:val="24"/>
        </w:rPr>
        <w:t xml:space="preserve"> san</w:t>
      </w:r>
      <w:r w:rsidR="00CF0C0C">
        <w:rPr>
          <w:rFonts w:ascii="Arial" w:hAnsi="Arial"/>
          <w:sz w:val="24"/>
        </w:rPr>
        <w:t>a</w:t>
      </w:r>
      <w:r w:rsidR="00E73897">
        <w:rPr>
          <w:rFonts w:ascii="Arial" w:hAnsi="Arial"/>
          <w:sz w:val="24"/>
        </w:rPr>
        <w:t>das as causas da não homologação,</w:t>
      </w:r>
      <w:r w:rsidRPr="00AF61CB">
        <w:rPr>
          <w:rFonts w:ascii="Arial" w:hAnsi="Arial"/>
          <w:sz w:val="24"/>
        </w:rPr>
        <w:t xml:space="preserve"> a operação poderá ser reapresentada em até 180 (cento e oitenta) dias, utilizando-se, para tanto, o mesmo número de proposta da Instituição Financeira Credenciada. Após esse prazo, a operação somente poderá ser reencaminhada nos termos do item </w:t>
      </w:r>
      <w:r w:rsidR="00E329B8">
        <w:rPr>
          <w:rFonts w:ascii="Arial" w:hAnsi="Arial"/>
          <w:sz w:val="24"/>
        </w:rPr>
        <w:t>2.4</w:t>
      </w:r>
      <w:r w:rsidRPr="00AF61CB">
        <w:rPr>
          <w:rFonts w:ascii="Arial" w:hAnsi="Arial"/>
          <w:sz w:val="24"/>
        </w:rPr>
        <w:t>.1</w:t>
      </w:r>
      <w:r w:rsidRPr="00701E8A">
        <w:rPr>
          <w:rFonts w:ascii="Arial" w:hAnsi="Arial" w:cs="Arial"/>
          <w:sz w:val="24"/>
        </w:rPr>
        <w:t>.</w:t>
      </w:r>
    </w:p>
    <w:p w14:paraId="0B5691FA" w14:textId="77777777" w:rsidR="00E329B8" w:rsidRPr="00E329B8" w:rsidRDefault="005F6CE9" w:rsidP="007608A6">
      <w:pPr>
        <w:numPr>
          <w:ilvl w:val="3"/>
          <w:numId w:val="1"/>
        </w:numPr>
        <w:tabs>
          <w:tab w:val="clear" w:pos="4320"/>
          <w:tab w:val="num" w:pos="2977"/>
        </w:tabs>
        <w:spacing w:before="120" w:after="120"/>
        <w:ind w:left="2977" w:hanging="992"/>
        <w:jc w:val="both"/>
        <w:rPr>
          <w:rFonts w:ascii="Arial" w:hAnsi="Arial" w:cs="Arial"/>
          <w:sz w:val="24"/>
        </w:rPr>
      </w:pPr>
      <w:r w:rsidRPr="009A54CB">
        <w:rPr>
          <w:rFonts w:ascii="Arial" w:hAnsi="Arial"/>
          <w:sz w:val="24"/>
        </w:rPr>
        <w:t xml:space="preserve">Operações no âmbito da Linha “Projetos de Investimento” do Produto BNDES Automático. </w:t>
      </w:r>
    </w:p>
    <w:p w14:paraId="132AE623" w14:textId="0746D1C7" w:rsidR="005F6CE9" w:rsidRPr="009A54CB" w:rsidRDefault="005F6CE9" w:rsidP="007608A6">
      <w:pPr>
        <w:numPr>
          <w:ilvl w:val="3"/>
          <w:numId w:val="1"/>
        </w:numPr>
        <w:tabs>
          <w:tab w:val="clear" w:pos="4320"/>
          <w:tab w:val="num" w:pos="2977"/>
        </w:tabs>
        <w:spacing w:before="120" w:after="120"/>
        <w:ind w:left="2977" w:hanging="992"/>
        <w:jc w:val="both"/>
        <w:rPr>
          <w:rFonts w:ascii="Arial" w:hAnsi="Arial" w:cs="Arial"/>
          <w:sz w:val="24"/>
        </w:rPr>
      </w:pPr>
      <w:r w:rsidRPr="009A54CB">
        <w:rPr>
          <w:rFonts w:ascii="Arial" w:hAnsi="Arial"/>
          <w:sz w:val="24"/>
        </w:rPr>
        <w:t>Operações no âmbito de Programas Agropecuários</w:t>
      </w:r>
      <w:r w:rsidR="008D7D2F">
        <w:rPr>
          <w:rFonts w:ascii="Arial" w:hAnsi="Arial"/>
          <w:sz w:val="24"/>
        </w:rPr>
        <w:t xml:space="preserve"> </w:t>
      </w:r>
      <w:r w:rsidR="008D7D2F" w:rsidRPr="008D7D2F">
        <w:rPr>
          <w:rFonts w:ascii="Arial" w:hAnsi="Arial"/>
          <w:sz w:val="24"/>
        </w:rPr>
        <w:t>e do Produto BNDES Crédito Rural</w:t>
      </w:r>
      <w:r w:rsidRPr="009A54CB">
        <w:rPr>
          <w:rFonts w:ascii="Arial" w:hAnsi="Arial"/>
          <w:sz w:val="24"/>
        </w:rPr>
        <w:t xml:space="preserve">, que utilizem a </w:t>
      </w:r>
      <w:r w:rsidR="008D7D2F">
        <w:rPr>
          <w:rFonts w:ascii="Arial" w:hAnsi="Arial"/>
          <w:sz w:val="24"/>
        </w:rPr>
        <w:t>S</w:t>
      </w:r>
      <w:r w:rsidRPr="009A54CB">
        <w:rPr>
          <w:rFonts w:ascii="Arial" w:hAnsi="Arial"/>
          <w:sz w:val="24"/>
        </w:rPr>
        <w:t>istemática</w:t>
      </w:r>
      <w:r w:rsidR="008D7D2F">
        <w:rPr>
          <w:rFonts w:ascii="Arial" w:hAnsi="Arial"/>
          <w:sz w:val="24"/>
        </w:rPr>
        <w:t xml:space="preserve"> Operacional</w:t>
      </w:r>
      <w:r w:rsidRPr="009A54CB">
        <w:rPr>
          <w:rFonts w:ascii="Arial" w:hAnsi="Arial"/>
          <w:sz w:val="24"/>
        </w:rPr>
        <w:t xml:space="preserve"> do Produto BNDES Automático</w:t>
      </w:r>
      <w:r w:rsidR="008D7D2F">
        <w:rPr>
          <w:rFonts w:ascii="Arial" w:hAnsi="Arial"/>
          <w:sz w:val="24"/>
        </w:rPr>
        <w:t xml:space="preserve"> </w:t>
      </w:r>
      <w:r w:rsidR="008D7D2F" w:rsidRPr="008D7D2F">
        <w:rPr>
          <w:rFonts w:ascii="Arial" w:hAnsi="Arial"/>
          <w:sz w:val="24"/>
        </w:rPr>
        <w:t>e cujos protocolos de pedidos de financiamento requeiram anexação de documentos</w:t>
      </w:r>
      <w:r w:rsidRPr="009A54CB">
        <w:rPr>
          <w:rFonts w:ascii="Arial" w:hAnsi="Arial"/>
          <w:sz w:val="24"/>
        </w:rPr>
        <w:t>.</w:t>
      </w:r>
      <w:r w:rsidR="008D7D2F">
        <w:rPr>
          <w:rFonts w:ascii="Arial" w:hAnsi="Arial"/>
          <w:sz w:val="24"/>
        </w:rPr>
        <w:t xml:space="preserve"> </w:t>
      </w:r>
      <w:r w:rsidR="008D7D2F" w:rsidRPr="00AF1CFB">
        <w:rPr>
          <w:rFonts w:ascii="Arial" w:hAnsi="Arial" w:cs="Arial"/>
          <w:b/>
          <w:i/>
          <w:color w:val="000099"/>
          <w:szCs w:val="24"/>
        </w:rPr>
        <w:t xml:space="preserve">(Alterado pela Circular SUP/ADIG Nº </w:t>
      </w:r>
      <w:r w:rsidR="008D7D2F">
        <w:rPr>
          <w:rFonts w:ascii="Arial" w:hAnsi="Arial" w:cs="Arial"/>
          <w:b/>
          <w:i/>
          <w:color w:val="000099"/>
          <w:szCs w:val="24"/>
        </w:rPr>
        <w:t>6</w:t>
      </w:r>
      <w:r w:rsidR="008D7D2F" w:rsidRPr="00AF1CFB">
        <w:rPr>
          <w:rFonts w:ascii="Arial" w:hAnsi="Arial" w:cs="Arial"/>
          <w:b/>
          <w:i/>
          <w:color w:val="000099"/>
          <w:szCs w:val="24"/>
        </w:rPr>
        <w:t xml:space="preserve">3/2022-BNDES, de </w:t>
      </w:r>
      <w:r w:rsidR="008D7D2F">
        <w:rPr>
          <w:rFonts w:ascii="Arial" w:hAnsi="Arial" w:cs="Arial"/>
          <w:b/>
          <w:i/>
          <w:color w:val="000099"/>
          <w:szCs w:val="24"/>
        </w:rPr>
        <w:t>06</w:t>
      </w:r>
      <w:r w:rsidR="008D7D2F" w:rsidRPr="00AF1CFB">
        <w:rPr>
          <w:rFonts w:ascii="Arial" w:hAnsi="Arial" w:cs="Arial"/>
          <w:b/>
          <w:i/>
          <w:color w:val="000099"/>
          <w:szCs w:val="24"/>
        </w:rPr>
        <w:t>.</w:t>
      </w:r>
      <w:r w:rsidR="008D7D2F">
        <w:rPr>
          <w:rFonts w:ascii="Arial" w:hAnsi="Arial" w:cs="Arial"/>
          <w:b/>
          <w:i/>
          <w:color w:val="000099"/>
          <w:szCs w:val="24"/>
        </w:rPr>
        <w:t>12</w:t>
      </w:r>
      <w:r w:rsidR="008D7D2F" w:rsidRPr="00AF1CFB">
        <w:rPr>
          <w:rFonts w:ascii="Arial" w:hAnsi="Arial" w:cs="Arial"/>
          <w:b/>
          <w:i/>
          <w:color w:val="000099"/>
          <w:szCs w:val="24"/>
        </w:rPr>
        <w:t>.2022).</w:t>
      </w:r>
    </w:p>
    <w:p w14:paraId="6FCB76AC" w14:textId="77777777" w:rsidR="005F6CE9" w:rsidRPr="002849C9" w:rsidRDefault="005F6CE9" w:rsidP="007608A6">
      <w:pPr>
        <w:numPr>
          <w:ilvl w:val="3"/>
          <w:numId w:val="1"/>
        </w:numPr>
        <w:tabs>
          <w:tab w:val="clear" w:pos="4320"/>
          <w:tab w:val="num" w:pos="2977"/>
        </w:tabs>
        <w:spacing w:before="120" w:after="120"/>
        <w:ind w:left="2977" w:hanging="992"/>
        <w:jc w:val="both"/>
        <w:rPr>
          <w:rFonts w:ascii="Arial" w:hAnsi="Arial" w:cs="Arial"/>
          <w:sz w:val="24"/>
        </w:rPr>
      </w:pPr>
      <w:r w:rsidRPr="00791F75">
        <w:rPr>
          <w:rFonts w:ascii="Arial" w:hAnsi="Arial"/>
          <w:sz w:val="24"/>
        </w:rPr>
        <w:t>Operações no âmbito de Programas e Linhas que tenham previsão expressa da possibilidade de reapresentação.</w:t>
      </w:r>
    </w:p>
    <w:p w14:paraId="6B9499E5" w14:textId="77777777" w:rsidR="00751397" w:rsidRDefault="00751397" w:rsidP="008C6F87">
      <w:pPr>
        <w:pStyle w:val="BNDES"/>
        <w:numPr>
          <w:ilvl w:val="1"/>
          <w:numId w:val="1"/>
        </w:numPr>
        <w:tabs>
          <w:tab w:val="num" w:pos="1134"/>
        </w:tabs>
        <w:spacing w:before="120" w:after="120"/>
        <w:ind w:left="1134" w:hanging="567"/>
      </w:pPr>
      <w:r w:rsidRPr="00E41E17">
        <w:t>Eventos ainda</w:t>
      </w:r>
      <w:r w:rsidRPr="000B5678">
        <w:t xml:space="preserve"> não disponibilizados pelo Sistema BNDES Online</w:t>
      </w:r>
      <w:r w:rsidRPr="00DA2C3F">
        <w:t xml:space="preserve"> dever</w:t>
      </w:r>
      <w:r>
        <w:t>ão</w:t>
      </w:r>
      <w:r w:rsidRPr="00DA2C3F">
        <w:t xml:space="preserve"> </w:t>
      </w:r>
      <w:r>
        <w:t xml:space="preserve">ser </w:t>
      </w:r>
      <w:r w:rsidRPr="00DA2C3F">
        <w:t>encaminha</w:t>
      </w:r>
      <w:r>
        <w:t xml:space="preserve">dos via </w:t>
      </w:r>
      <w:r w:rsidRPr="00DA2C3F">
        <w:t xml:space="preserve">mensagem eletrônica para </w:t>
      </w:r>
      <w:r w:rsidRPr="00457D92">
        <w:rPr>
          <w:rFonts w:cs="Arial"/>
          <w:b/>
        </w:rPr>
        <w:t>alteracao.online@bndes.gov.br</w:t>
      </w:r>
      <w:r>
        <w:rPr>
          <w:rFonts w:cs="Arial"/>
        </w:rPr>
        <w:t>, que deverá ser utilizado em alterações relativas a todos os Produtos, Programas e Linhas</w:t>
      </w:r>
      <w:r>
        <w:t>.</w:t>
      </w:r>
    </w:p>
    <w:p w14:paraId="3EE0D84F" w14:textId="77777777" w:rsidR="00751397" w:rsidRPr="00BD7E36" w:rsidRDefault="00751397" w:rsidP="007608A6">
      <w:pPr>
        <w:pStyle w:val="BNDES"/>
        <w:numPr>
          <w:ilvl w:val="2"/>
          <w:numId w:val="1"/>
        </w:numPr>
        <w:tabs>
          <w:tab w:val="left" w:pos="1985"/>
        </w:tabs>
        <w:spacing w:before="120" w:after="120"/>
        <w:ind w:left="1985" w:hanging="851"/>
      </w:pPr>
      <w:r>
        <w:t xml:space="preserve">Somente serão aceitas mensagens eletrônicas encaminhadas a partir de endereço de correio eletrônico </w:t>
      </w:r>
      <w:r w:rsidRPr="00AD1B9A">
        <w:t xml:space="preserve">corporativo da </w:t>
      </w:r>
      <w:r w:rsidRPr="00BD7E36">
        <w:t>Instituição Financeira Credenciada.</w:t>
      </w:r>
    </w:p>
    <w:p w14:paraId="52D71AC0" w14:textId="77777777" w:rsidR="00751397" w:rsidRPr="009A54CB" w:rsidRDefault="00751397" w:rsidP="008C6F87">
      <w:pPr>
        <w:pStyle w:val="BNDES"/>
        <w:numPr>
          <w:ilvl w:val="2"/>
          <w:numId w:val="1"/>
        </w:numPr>
        <w:tabs>
          <w:tab w:val="left" w:pos="1985"/>
        </w:tabs>
        <w:spacing w:before="120" w:after="120"/>
        <w:ind w:left="1985" w:hanging="851"/>
        <w:rPr>
          <w:rFonts w:cs="Arial"/>
          <w:szCs w:val="24"/>
        </w:rPr>
      </w:pPr>
      <w:r w:rsidRPr="00C952F9">
        <w:t xml:space="preserve">Os aditivos </w:t>
      </w:r>
      <w:r w:rsidR="005F6CE9">
        <w:t xml:space="preserve">não </w:t>
      </w:r>
      <w:r w:rsidRPr="00C952F9">
        <w:t>suportados pelo Sistema BNDES Online</w:t>
      </w:r>
      <w:r w:rsidRPr="00E41E17">
        <w:t xml:space="preserve"> – “Serviço de Alterações” </w:t>
      </w:r>
      <w:r w:rsidRPr="009A54CB">
        <w:rPr>
          <w:rFonts w:cs="Arial"/>
          <w:szCs w:val="24"/>
        </w:rPr>
        <w:t xml:space="preserve">deverão ser encaminhados </w:t>
      </w:r>
      <w:r w:rsidR="00590C0D">
        <w:rPr>
          <w:rFonts w:cs="Arial"/>
          <w:szCs w:val="24"/>
        </w:rPr>
        <w:t xml:space="preserve">para o correio eletrônico indicado </w:t>
      </w:r>
      <w:r w:rsidRPr="009A54CB">
        <w:rPr>
          <w:rFonts w:cs="Arial"/>
          <w:szCs w:val="24"/>
        </w:rPr>
        <w:t>no item 2.</w:t>
      </w:r>
      <w:r w:rsidR="005F6CE9">
        <w:rPr>
          <w:rFonts w:cs="Arial"/>
          <w:szCs w:val="24"/>
        </w:rPr>
        <w:t>5</w:t>
      </w:r>
      <w:r w:rsidRPr="009A54CB">
        <w:rPr>
          <w:rFonts w:cs="Arial"/>
          <w:szCs w:val="24"/>
        </w:rPr>
        <w:t>, inserindo</w:t>
      </w:r>
      <w:r w:rsidR="00687967">
        <w:rPr>
          <w:rFonts w:cs="Arial"/>
          <w:szCs w:val="24"/>
        </w:rPr>
        <w:t>-se</w:t>
      </w:r>
      <w:r w:rsidRPr="009A54CB">
        <w:rPr>
          <w:rFonts w:cs="Arial"/>
          <w:szCs w:val="24"/>
        </w:rPr>
        <w:t xml:space="preserve"> o </w:t>
      </w:r>
      <w:r w:rsidRPr="00E329B8">
        <w:rPr>
          <w:rFonts w:cs="Arial"/>
          <w:szCs w:val="24"/>
        </w:rPr>
        <w:t xml:space="preserve">Anexo </w:t>
      </w:r>
      <w:r w:rsidR="00F870AD" w:rsidRPr="00E329B8">
        <w:rPr>
          <w:rFonts w:cs="Arial"/>
          <w:szCs w:val="24"/>
        </w:rPr>
        <w:t>V</w:t>
      </w:r>
      <w:r w:rsidRPr="00E329B8">
        <w:rPr>
          <w:rFonts w:cs="Arial"/>
          <w:szCs w:val="24"/>
        </w:rPr>
        <w:t>I</w:t>
      </w:r>
      <w:r w:rsidRPr="009A54CB">
        <w:rPr>
          <w:rFonts w:cs="Arial"/>
          <w:szCs w:val="24"/>
        </w:rPr>
        <w:t xml:space="preserve"> à presente Circular, informando no campo “assunto” da mensagem eletrônica, o que segue: Aditivo_[Número do Contrato BNDES] _[Finame/BNDES_Automático</w:t>
      </w:r>
      <w:r w:rsidR="008C6F87">
        <w:rPr>
          <w:rFonts w:cs="Arial"/>
          <w:szCs w:val="24"/>
        </w:rPr>
        <w:t xml:space="preserve">/Serviços </w:t>
      </w:r>
      <w:r w:rsidRPr="009A54CB">
        <w:rPr>
          <w:rFonts w:cs="Arial"/>
          <w:szCs w:val="24"/>
        </w:rPr>
        <w:t>(conforme o caso)].</w:t>
      </w:r>
    </w:p>
    <w:p w14:paraId="212A1F9A" w14:textId="77777777" w:rsidR="00796AB5" w:rsidRDefault="00796AB5" w:rsidP="008C6F87">
      <w:pPr>
        <w:pStyle w:val="BNDES"/>
        <w:numPr>
          <w:ilvl w:val="1"/>
          <w:numId w:val="1"/>
        </w:numPr>
        <w:tabs>
          <w:tab w:val="num" w:pos="1134"/>
        </w:tabs>
        <w:spacing w:before="120" w:after="120"/>
        <w:ind w:left="1134" w:hanging="567"/>
        <w:rPr>
          <w:rFonts w:cs="Arial"/>
        </w:rPr>
      </w:pPr>
      <w:r w:rsidRPr="0095356A">
        <w:rPr>
          <w:rFonts w:cs="Arial"/>
        </w:rPr>
        <w:lastRenderedPageBreak/>
        <w:t xml:space="preserve">As operações </w:t>
      </w:r>
      <w:r>
        <w:rPr>
          <w:rFonts w:cs="Arial"/>
        </w:rPr>
        <w:t xml:space="preserve">de crédito </w:t>
      </w:r>
      <w:r w:rsidRPr="0095356A">
        <w:rPr>
          <w:rFonts w:cs="Arial"/>
        </w:rPr>
        <w:t xml:space="preserve">poderão </w:t>
      </w:r>
      <w:r w:rsidRPr="00830EB5">
        <w:rPr>
          <w:rFonts w:cs="Arial"/>
        </w:rPr>
        <w:t xml:space="preserve">ser canceladas pela Instituição Financeira Credenciada no próprio Sistema BNDES Online, </w:t>
      </w:r>
      <w:r>
        <w:rPr>
          <w:rFonts w:cs="Arial"/>
        </w:rPr>
        <w:t xml:space="preserve">sem prejuízo da aplicação de penalidade eventualmente cabível, </w:t>
      </w:r>
      <w:r w:rsidRPr="00830EB5">
        <w:rPr>
          <w:rFonts w:cs="Arial"/>
        </w:rPr>
        <w:t>de</w:t>
      </w:r>
      <w:r>
        <w:rPr>
          <w:rFonts w:cs="Arial"/>
        </w:rPr>
        <w:t>sde</w:t>
      </w:r>
      <w:r w:rsidRPr="00830EB5">
        <w:rPr>
          <w:rFonts w:cs="Arial"/>
        </w:rPr>
        <w:t xml:space="preserve"> que</w:t>
      </w:r>
      <w:r>
        <w:rPr>
          <w:rFonts w:cs="Arial"/>
        </w:rPr>
        <w:t>:</w:t>
      </w:r>
    </w:p>
    <w:p w14:paraId="680B2757" w14:textId="77777777" w:rsidR="00796AB5" w:rsidRDefault="00796AB5" w:rsidP="007608A6">
      <w:pPr>
        <w:pStyle w:val="BNDES"/>
        <w:numPr>
          <w:ilvl w:val="2"/>
          <w:numId w:val="1"/>
        </w:numPr>
        <w:tabs>
          <w:tab w:val="left" w:pos="1985"/>
        </w:tabs>
        <w:spacing w:before="120" w:after="120"/>
        <w:ind w:left="1985" w:hanging="851"/>
        <w:rPr>
          <w:rFonts w:cs="Arial"/>
        </w:rPr>
      </w:pPr>
      <w:r w:rsidRPr="00830EB5">
        <w:rPr>
          <w:rFonts w:cs="Arial"/>
        </w:rPr>
        <w:t>não tenha ocorrido liberação de recursos</w:t>
      </w:r>
      <w:r w:rsidR="00156F27">
        <w:rPr>
          <w:rFonts w:cs="Arial"/>
        </w:rPr>
        <w:t xml:space="preserve"> para a Instituição Financeira Credenciada</w:t>
      </w:r>
      <w:r w:rsidRPr="003836B8">
        <w:rPr>
          <w:rFonts w:cs="Arial"/>
        </w:rPr>
        <w:t xml:space="preserve">, ou, </w:t>
      </w:r>
    </w:p>
    <w:p w14:paraId="0EF130FD" w14:textId="77777777" w:rsidR="00796AB5" w:rsidRDefault="00796AB5" w:rsidP="007608A6">
      <w:pPr>
        <w:pStyle w:val="BNDES"/>
        <w:numPr>
          <w:ilvl w:val="2"/>
          <w:numId w:val="1"/>
        </w:numPr>
        <w:tabs>
          <w:tab w:val="left" w:pos="1985"/>
        </w:tabs>
        <w:spacing w:before="120" w:after="120"/>
        <w:ind w:left="1985" w:hanging="851"/>
        <w:rPr>
          <w:rFonts w:cs="Arial"/>
        </w:rPr>
      </w:pPr>
      <w:r>
        <w:rPr>
          <w:rFonts w:cs="Arial"/>
        </w:rPr>
        <w:t xml:space="preserve">não tenha </w:t>
      </w:r>
      <w:r w:rsidR="00757244">
        <w:rPr>
          <w:rFonts w:cs="Arial"/>
        </w:rPr>
        <w:t>havido</w:t>
      </w:r>
      <w:r>
        <w:rPr>
          <w:rFonts w:cs="Arial"/>
        </w:rPr>
        <w:t xml:space="preserve"> </w:t>
      </w:r>
      <w:r w:rsidR="00757244">
        <w:rPr>
          <w:rFonts w:cs="Arial"/>
        </w:rPr>
        <w:t>liberação para o Cliente</w:t>
      </w:r>
      <w:r>
        <w:rPr>
          <w:rFonts w:cs="Arial"/>
        </w:rPr>
        <w:t xml:space="preserve"> e </w:t>
      </w:r>
      <w:r w:rsidRPr="00413EFE">
        <w:rPr>
          <w:rFonts w:cs="Arial"/>
        </w:rPr>
        <w:t>os recursos s</w:t>
      </w:r>
      <w:r w:rsidR="003D17ED">
        <w:rPr>
          <w:rFonts w:cs="Arial"/>
        </w:rPr>
        <w:t>ejam</w:t>
      </w:r>
      <w:r w:rsidRPr="00413EFE">
        <w:rPr>
          <w:rFonts w:cs="Arial"/>
        </w:rPr>
        <w:t xml:space="preserve"> integralmente </w:t>
      </w:r>
      <w:r w:rsidR="003D17ED">
        <w:rPr>
          <w:rFonts w:cs="Arial"/>
        </w:rPr>
        <w:t>restituídos</w:t>
      </w:r>
      <w:r w:rsidRPr="00413EFE">
        <w:rPr>
          <w:rFonts w:cs="Arial"/>
        </w:rPr>
        <w:t xml:space="preserve"> ao BNDES</w:t>
      </w:r>
      <w:r w:rsidR="00EB6BD5">
        <w:rPr>
          <w:rFonts w:cs="Arial"/>
        </w:rPr>
        <w:t>/FINAME</w:t>
      </w:r>
      <w:r>
        <w:rPr>
          <w:rFonts w:cs="Arial"/>
        </w:rPr>
        <w:t xml:space="preserve"> em até 1 (um) dia útil após sua liberação</w:t>
      </w:r>
      <w:r w:rsidR="00757244">
        <w:rPr>
          <w:rFonts w:cs="Arial"/>
        </w:rPr>
        <w:t xml:space="preserve"> para a Instituição Financeira Credenciada</w:t>
      </w:r>
      <w:r w:rsidRPr="00830EB5">
        <w:rPr>
          <w:rFonts w:cs="Arial"/>
        </w:rPr>
        <w:t>.</w:t>
      </w:r>
    </w:p>
    <w:p w14:paraId="55F12177" w14:textId="77777777" w:rsidR="00184E3E" w:rsidRPr="0039193C" w:rsidRDefault="00184E3E" w:rsidP="004D47E1">
      <w:pPr>
        <w:pStyle w:val="BNDES"/>
        <w:keepNext/>
        <w:numPr>
          <w:ilvl w:val="0"/>
          <w:numId w:val="1"/>
        </w:numPr>
        <w:tabs>
          <w:tab w:val="clear" w:pos="408"/>
          <w:tab w:val="num" w:pos="567"/>
        </w:tabs>
        <w:spacing w:before="360" w:after="120"/>
        <w:ind w:left="567" w:hanging="567"/>
        <w:rPr>
          <w:rFonts w:cs="Arial"/>
          <w:b/>
        </w:rPr>
      </w:pPr>
      <w:r w:rsidRPr="00830EB5">
        <w:rPr>
          <w:rFonts w:cs="Arial"/>
          <w:b/>
        </w:rPr>
        <w:t xml:space="preserve">REGULARIDADE FISCAL E </w:t>
      </w:r>
      <w:r w:rsidR="00FF3980" w:rsidRPr="003836B8">
        <w:rPr>
          <w:rFonts w:cs="Arial"/>
          <w:b/>
        </w:rPr>
        <w:t>TRABALHISTA</w:t>
      </w:r>
    </w:p>
    <w:p w14:paraId="1E9DBDFB" w14:textId="77777777" w:rsidR="008906ED" w:rsidRPr="00764420" w:rsidRDefault="005A1FB2" w:rsidP="008C6F87">
      <w:pPr>
        <w:pStyle w:val="BNDES"/>
        <w:numPr>
          <w:ilvl w:val="1"/>
          <w:numId w:val="1"/>
        </w:numPr>
        <w:tabs>
          <w:tab w:val="num" w:pos="1134"/>
        </w:tabs>
        <w:spacing w:before="120" w:after="120"/>
        <w:ind w:left="1134" w:hanging="567"/>
        <w:rPr>
          <w:rFonts w:cs="Arial"/>
        </w:rPr>
      </w:pPr>
      <w:r w:rsidRPr="00D74BCB">
        <w:rPr>
          <w:rFonts w:cs="Arial"/>
        </w:rPr>
        <w:t xml:space="preserve">Na </w:t>
      </w:r>
      <w:r w:rsidR="00184E3E" w:rsidRPr="00D74BCB">
        <w:rPr>
          <w:rFonts w:cs="Arial"/>
        </w:rPr>
        <w:t>etapa de</w:t>
      </w:r>
      <w:r w:rsidR="00184E3E" w:rsidRPr="00452A6E">
        <w:rPr>
          <w:rFonts w:cs="Arial"/>
          <w:b/>
        </w:rPr>
        <w:t xml:space="preserve"> contratação da operação</w:t>
      </w:r>
      <w:r w:rsidR="00184E3E" w:rsidRPr="00381EC1">
        <w:rPr>
          <w:rFonts w:cs="Arial"/>
        </w:rPr>
        <w:t>, (i) caso a formalização jurídica d</w:t>
      </w:r>
      <w:r w:rsidR="00841B71">
        <w:rPr>
          <w:rFonts w:cs="Arial"/>
        </w:rPr>
        <w:t>a</w:t>
      </w:r>
      <w:r w:rsidR="000C6DAE">
        <w:rPr>
          <w:rFonts w:cs="Arial"/>
        </w:rPr>
        <w:t xml:space="preserve"> operação</w:t>
      </w:r>
      <w:r w:rsidR="00184E3E" w:rsidRPr="00381EC1">
        <w:rPr>
          <w:rFonts w:cs="Arial"/>
        </w:rPr>
        <w:t xml:space="preserve"> entre</w:t>
      </w:r>
      <w:r w:rsidR="004B2475">
        <w:rPr>
          <w:rFonts w:cs="Arial"/>
        </w:rPr>
        <w:t xml:space="preserve"> a</w:t>
      </w:r>
      <w:r w:rsidR="00184E3E" w:rsidRPr="00381EC1">
        <w:rPr>
          <w:rFonts w:cs="Arial"/>
        </w:rPr>
        <w:t xml:space="preserve"> Instituição Financeira Credenciada e </w:t>
      </w:r>
      <w:r w:rsidR="000C6DAE">
        <w:rPr>
          <w:rFonts w:cs="Arial"/>
        </w:rPr>
        <w:t>o</w:t>
      </w:r>
      <w:r w:rsidR="00184E3E" w:rsidRPr="00381EC1">
        <w:rPr>
          <w:rFonts w:cs="Arial"/>
        </w:rPr>
        <w:t xml:space="preserve"> </w:t>
      </w:r>
      <w:r w:rsidR="000C6DAE">
        <w:rPr>
          <w:rFonts w:cs="Arial"/>
        </w:rPr>
        <w:t>Cliente</w:t>
      </w:r>
      <w:r w:rsidR="00184E3E" w:rsidRPr="00672B24">
        <w:rPr>
          <w:rFonts w:cs="Arial"/>
        </w:rPr>
        <w:t xml:space="preserve"> seja realizada na mesma data de </w:t>
      </w:r>
      <w:r w:rsidR="00BD4E3B">
        <w:rPr>
          <w:rFonts w:cs="Arial"/>
        </w:rPr>
        <w:t>protocolo</w:t>
      </w:r>
      <w:r w:rsidR="00184E3E" w:rsidRPr="00672B24">
        <w:rPr>
          <w:rFonts w:cs="Arial"/>
        </w:rPr>
        <w:t xml:space="preserve"> das informações</w:t>
      </w:r>
      <w:r w:rsidR="00B91927">
        <w:rPr>
          <w:rFonts w:cs="Arial"/>
        </w:rPr>
        <w:t xml:space="preserve"> da contratação</w:t>
      </w:r>
      <w:r w:rsidR="00184E3E" w:rsidRPr="00672B24">
        <w:rPr>
          <w:rFonts w:cs="Arial"/>
        </w:rPr>
        <w:t xml:space="preserve"> ao BNDES</w:t>
      </w:r>
      <w:r w:rsidR="00EB6BD5">
        <w:rPr>
          <w:rFonts w:cs="Arial"/>
        </w:rPr>
        <w:t>/FINAME</w:t>
      </w:r>
      <w:r w:rsidR="00184E3E" w:rsidRPr="00452A6E">
        <w:rPr>
          <w:rFonts w:cs="Arial"/>
        </w:rPr>
        <w:t xml:space="preserve">, ou (ii) </w:t>
      </w:r>
      <w:r w:rsidR="00184E3E" w:rsidRPr="009752E7">
        <w:rPr>
          <w:rFonts w:cs="Arial"/>
        </w:rPr>
        <w:t xml:space="preserve">caso </w:t>
      </w:r>
      <w:r w:rsidR="0032029B">
        <w:rPr>
          <w:rFonts w:cs="Arial"/>
        </w:rPr>
        <w:t>a Instituição Financeira Credenciada</w:t>
      </w:r>
      <w:r w:rsidR="00184E3E" w:rsidRPr="008573A6">
        <w:rPr>
          <w:rFonts w:cs="Arial"/>
        </w:rPr>
        <w:t xml:space="preserve"> utilize </w:t>
      </w:r>
      <w:r w:rsidR="007F7CC0">
        <w:rPr>
          <w:rFonts w:cs="Arial"/>
        </w:rPr>
        <w:t xml:space="preserve">a </w:t>
      </w:r>
      <w:r w:rsidR="00184E3E" w:rsidRPr="008573A6">
        <w:rPr>
          <w:rFonts w:cs="Arial"/>
        </w:rPr>
        <w:t xml:space="preserve">checagem de impedimentos </w:t>
      </w:r>
      <w:r w:rsidR="00D00587">
        <w:rPr>
          <w:rFonts w:cs="Arial"/>
        </w:rPr>
        <w:t>do</w:t>
      </w:r>
      <w:r w:rsidR="00184E3E" w:rsidRPr="008573A6">
        <w:rPr>
          <w:rFonts w:cs="Arial"/>
        </w:rPr>
        <w:t xml:space="preserve"> Sistema BNDES Online</w:t>
      </w:r>
      <w:r w:rsidR="00687967">
        <w:rPr>
          <w:rFonts w:cs="Arial"/>
        </w:rPr>
        <w:t>;</w:t>
      </w:r>
      <w:r w:rsidR="00184E3E" w:rsidRPr="00452A6E">
        <w:rPr>
          <w:rFonts w:cs="Arial"/>
        </w:rPr>
        <w:t xml:space="preserve"> </w:t>
      </w:r>
      <w:r w:rsidR="00B91927">
        <w:rPr>
          <w:rFonts w:cs="Arial"/>
        </w:rPr>
        <w:t>serão verificadas,</w:t>
      </w:r>
      <w:r w:rsidR="00184E3E" w:rsidRPr="00381EC1">
        <w:rPr>
          <w:rFonts w:cs="Arial"/>
        </w:rPr>
        <w:t xml:space="preserve"> em relação à contratação d</w:t>
      </w:r>
      <w:r w:rsidR="00184E3E" w:rsidRPr="00672B24">
        <w:rPr>
          <w:rFonts w:cs="Arial"/>
        </w:rPr>
        <w:t>a operação</w:t>
      </w:r>
      <w:r w:rsidR="00B91927">
        <w:rPr>
          <w:rFonts w:cs="Arial"/>
        </w:rPr>
        <w:t>,</w:t>
      </w:r>
      <w:r w:rsidR="00184E3E" w:rsidRPr="00672B24">
        <w:rPr>
          <w:rFonts w:cs="Arial"/>
        </w:rPr>
        <w:t xml:space="preserve"> as obrigações fiscais e trabalhistas cuja regularidade</w:t>
      </w:r>
      <w:r w:rsidR="00062F47">
        <w:rPr>
          <w:rFonts w:cs="Arial"/>
        </w:rPr>
        <w:t xml:space="preserve"> d</w:t>
      </w:r>
      <w:r w:rsidR="002C15C8">
        <w:rPr>
          <w:rFonts w:cs="Arial"/>
        </w:rPr>
        <w:t>o</w:t>
      </w:r>
      <w:r w:rsidR="00062F47">
        <w:rPr>
          <w:rFonts w:cs="Arial"/>
        </w:rPr>
        <w:t xml:space="preserve"> </w:t>
      </w:r>
      <w:r w:rsidR="002C15C8">
        <w:rPr>
          <w:rFonts w:cs="Arial"/>
        </w:rPr>
        <w:t>Cliente</w:t>
      </w:r>
      <w:r w:rsidR="00184E3E" w:rsidRPr="00672B24">
        <w:rPr>
          <w:rFonts w:cs="Arial"/>
        </w:rPr>
        <w:t xml:space="preserve"> se atest</w:t>
      </w:r>
      <w:r w:rsidR="00B91927">
        <w:rPr>
          <w:rFonts w:cs="Arial"/>
        </w:rPr>
        <w:t>e</w:t>
      </w:r>
      <w:r w:rsidR="00184E3E" w:rsidRPr="00672B24">
        <w:rPr>
          <w:rFonts w:cs="Arial"/>
        </w:rPr>
        <w:t xml:space="preserve"> por meio das certidões e documentos listados nos itens subsequentes, quando cabível, considerando-se tal verificação</w:t>
      </w:r>
      <w:r w:rsidR="00B91927">
        <w:rPr>
          <w:rFonts w:cs="Arial"/>
        </w:rPr>
        <w:t>, quando comprovada a regularidade,</w:t>
      </w:r>
      <w:r w:rsidR="00184E3E" w:rsidRPr="00672B24">
        <w:rPr>
          <w:rFonts w:cs="Arial"/>
        </w:rPr>
        <w:t xml:space="preserve"> como substitutiva</w:t>
      </w:r>
      <w:r w:rsidR="00B91927">
        <w:rPr>
          <w:rFonts w:cs="Arial"/>
        </w:rPr>
        <w:t xml:space="preserve">, para fins exclusivos de seu acompanhamento pelo </w:t>
      </w:r>
      <w:r w:rsidR="005325ED">
        <w:rPr>
          <w:rFonts w:cs="Arial"/>
        </w:rPr>
        <w:t xml:space="preserve"> </w:t>
      </w:r>
      <w:r w:rsidR="00B91927">
        <w:rPr>
          <w:rFonts w:cs="Arial"/>
        </w:rPr>
        <w:t>BNDES</w:t>
      </w:r>
      <w:r w:rsidR="00EB6BD5">
        <w:rPr>
          <w:rFonts w:cs="Arial"/>
        </w:rPr>
        <w:t>/FINAME</w:t>
      </w:r>
      <w:r w:rsidR="00B91927">
        <w:rPr>
          <w:rFonts w:cs="Arial"/>
        </w:rPr>
        <w:t>,</w:t>
      </w:r>
      <w:r w:rsidR="00184E3E" w:rsidRPr="00672B24">
        <w:rPr>
          <w:rFonts w:cs="Arial"/>
        </w:rPr>
        <w:t xml:space="preserve"> da confirmação d</w:t>
      </w:r>
      <w:r w:rsidR="00B91927">
        <w:rPr>
          <w:rFonts w:cs="Arial"/>
        </w:rPr>
        <w:t>ess</w:t>
      </w:r>
      <w:r w:rsidR="00184E3E" w:rsidRPr="00672B24">
        <w:rPr>
          <w:rFonts w:cs="Arial"/>
        </w:rPr>
        <w:t>a regularidade nos portais específicos</w:t>
      </w:r>
      <w:r w:rsidRPr="00764420">
        <w:rPr>
          <w:rFonts w:cs="Arial"/>
        </w:rPr>
        <w:t>:</w:t>
      </w:r>
    </w:p>
    <w:p w14:paraId="248E014E" w14:textId="77777777" w:rsidR="00346CE0" w:rsidRPr="00622F17" w:rsidRDefault="00346CE0" w:rsidP="007608A6">
      <w:pPr>
        <w:pStyle w:val="BNDES"/>
        <w:numPr>
          <w:ilvl w:val="2"/>
          <w:numId w:val="1"/>
        </w:numPr>
        <w:tabs>
          <w:tab w:val="num" w:pos="1985"/>
        </w:tabs>
        <w:spacing w:before="120" w:after="120"/>
        <w:ind w:left="1985" w:hanging="851"/>
        <w:rPr>
          <w:rFonts w:cs="Arial"/>
          <w:szCs w:val="24"/>
        </w:rPr>
      </w:pPr>
      <w:r w:rsidRPr="00622F17">
        <w:rPr>
          <w:rFonts w:cs="Arial"/>
          <w:szCs w:val="24"/>
        </w:rPr>
        <w:t xml:space="preserve">CND ou CPEND, </w:t>
      </w:r>
      <w:r w:rsidR="00E040D6">
        <w:rPr>
          <w:rFonts w:cs="Arial"/>
          <w:szCs w:val="24"/>
        </w:rPr>
        <w:t>de que trata o</w:t>
      </w:r>
      <w:r w:rsidRPr="00622F17">
        <w:rPr>
          <w:rFonts w:cs="Arial"/>
          <w:szCs w:val="24"/>
        </w:rPr>
        <w:t xml:space="preserve"> item </w:t>
      </w:r>
      <w:r w:rsidR="00E329B8" w:rsidRPr="00E329B8">
        <w:rPr>
          <w:rFonts w:cs="Arial"/>
          <w:szCs w:val="24"/>
        </w:rPr>
        <w:t>4</w:t>
      </w:r>
      <w:r w:rsidRPr="00E329B8">
        <w:rPr>
          <w:rFonts w:cs="Arial"/>
          <w:szCs w:val="24"/>
        </w:rPr>
        <w:t>.</w:t>
      </w:r>
      <w:r w:rsidR="009F1DF9">
        <w:rPr>
          <w:rFonts w:cs="Arial"/>
          <w:szCs w:val="24"/>
        </w:rPr>
        <w:t>2</w:t>
      </w:r>
      <w:r w:rsidRPr="00E329B8">
        <w:rPr>
          <w:rFonts w:cs="Arial"/>
          <w:szCs w:val="24"/>
        </w:rPr>
        <w:t>.1.1</w:t>
      </w:r>
      <w:r w:rsidRPr="00622F17">
        <w:rPr>
          <w:rFonts w:cs="Arial"/>
          <w:szCs w:val="24"/>
        </w:rPr>
        <w:t>.</w:t>
      </w:r>
    </w:p>
    <w:p w14:paraId="76D4CCDF" w14:textId="77777777" w:rsidR="00346CE0" w:rsidRPr="00BD7E36" w:rsidRDefault="00346CE0" w:rsidP="007608A6">
      <w:pPr>
        <w:pStyle w:val="BNDES"/>
        <w:numPr>
          <w:ilvl w:val="2"/>
          <w:numId w:val="1"/>
        </w:numPr>
        <w:tabs>
          <w:tab w:val="num" w:pos="1985"/>
        </w:tabs>
        <w:spacing w:before="120" w:after="120"/>
        <w:ind w:left="1985" w:hanging="851"/>
        <w:rPr>
          <w:rFonts w:cs="Arial"/>
          <w:szCs w:val="24"/>
        </w:rPr>
      </w:pPr>
      <w:r w:rsidRPr="00BD7E36">
        <w:rPr>
          <w:rFonts w:cs="Arial"/>
          <w:szCs w:val="24"/>
        </w:rPr>
        <w:t xml:space="preserve">CRF, </w:t>
      </w:r>
      <w:r w:rsidR="00E040D6">
        <w:rPr>
          <w:rFonts w:cs="Arial"/>
          <w:szCs w:val="24"/>
        </w:rPr>
        <w:t>de que trata o</w:t>
      </w:r>
      <w:r w:rsidRPr="00BD7E36">
        <w:rPr>
          <w:rFonts w:cs="Arial"/>
          <w:szCs w:val="24"/>
        </w:rPr>
        <w:t xml:space="preserve"> item </w:t>
      </w:r>
      <w:r w:rsidR="00E329B8" w:rsidRPr="00E329B8">
        <w:rPr>
          <w:rFonts w:cs="Arial"/>
          <w:szCs w:val="24"/>
        </w:rPr>
        <w:t>4</w:t>
      </w:r>
      <w:r w:rsidRPr="00E329B8">
        <w:rPr>
          <w:rFonts w:cs="Arial"/>
          <w:szCs w:val="24"/>
        </w:rPr>
        <w:t>.</w:t>
      </w:r>
      <w:r w:rsidR="009F1DF9">
        <w:rPr>
          <w:rFonts w:cs="Arial"/>
          <w:szCs w:val="24"/>
        </w:rPr>
        <w:t>2</w:t>
      </w:r>
      <w:r w:rsidRPr="00E329B8">
        <w:rPr>
          <w:rFonts w:cs="Arial"/>
          <w:szCs w:val="24"/>
        </w:rPr>
        <w:t>.1.2.</w:t>
      </w:r>
    </w:p>
    <w:p w14:paraId="5CC48869" w14:textId="77777777" w:rsidR="00346CE0" w:rsidRPr="00BB3B9C" w:rsidRDefault="00346CE0" w:rsidP="007608A6">
      <w:pPr>
        <w:pStyle w:val="BNDES"/>
        <w:numPr>
          <w:ilvl w:val="2"/>
          <w:numId w:val="1"/>
        </w:numPr>
        <w:tabs>
          <w:tab w:val="num" w:pos="1985"/>
        </w:tabs>
        <w:spacing w:before="120" w:after="120"/>
        <w:ind w:left="1985" w:hanging="851"/>
        <w:rPr>
          <w:rFonts w:cs="Arial"/>
          <w:szCs w:val="24"/>
        </w:rPr>
      </w:pPr>
      <w:r w:rsidRPr="00BB3B9C">
        <w:rPr>
          <w:rFonts w:cs="Arial"/>
          <w:szCs w:val="24"/>
        </w:rPr>
        <w:t xml:space="preserve">Cadastro Informativo de Créditos não </w:t>
      </w:r>
      <w:r w:rsidR="00791F75">
        <w:rPr>
          <w:rFonts w:cs="Arial"/>
          <w:szCs w:val="24"/>
        </w:rPr>
        <w:t>Q</w:t>
      </w:r>
      <w:r w:rsidRPr="00BB3B9C">
        <w:rPr>
          <w:rFonts w:cs="Arial"/>
          <w:szCs w:val="24"/>
        </w:rPr>
        <w:t xml:space="preserve">uitados do </w:t>
      </w:r>
      <w:r w:rsidR="00791F75">
        <w:rPr>
          <w:rFonts w:cs="Arial"/>
          <w:szCs w:val="24"/>
        </w:rPr>
        <w:t>S</w:t>
      </w:r>
      <w:r w:rsidRPr="00BB3B9C">
        <w:rPr>
          <w:rFonts w:cs="Arial"/>
          <w:szCs w:val="24"/>
        </w:rPr>
        <w:t xml:space="preserve">etor </w:t>
      </w:r>
      <w:r w:rsidR="00791F75">
        <w:rPr>
          <w:rFonts w:cs="Arial"/>
          <w:szCs w:val="24"/>
        </w:rPr>
        <w:t>P</w:t>
      </w:r>
      <w:r w:rsidRPr="00BB3B9C">
        <w:rPr>
          <w:rFonts w:cs="Arial"/>
          <w:szCs w:val="24"/>
        </w:rPr>
        <w:t>úblico federal (CADIN)</w:t>
      </w:r>
      <w:r w:rsidR="009F1DF9">
        <w:rPr>
          <w:rFonts w:cs="Arial"/>
          <w:szCs w:val="24"/>
        </w:rPr>
        <w:t>, nos termos do item 4.2</w:t>
      </w:r>
      <w:r w:rsidR="002F7A67">
        <w:rPr>
          <w:rFonts w:cs="Arial"/>
          <w:szCs w:val="24"/>
        </w:rPr>
        <w:t>.1.6.</w:t>
      </w:r>
    </w:p>
    <w:p w14:paraId="7AB218A8" w14:textId="77777777" w:rsidR="00346CE0" w:rsidRDefault="00346CE0" w:rsidP="007608A6">
      <w:pPr>
        <w:pStyle w:val="BNDES"/>
        <w:numPr>
          <w:ilvl w:val="2"/>
          <w:numId w:val="1"/>
        </w:numPr>
        <w:tabs>
          <w:tab w:val="num" w:pos="1985"/>
        </w:tabs>
        <w:spacing w:before="120" w:after="120"/>
        <w:ind w:left="1985" w:hanging="851"/>
        <w:rPr>
          <w:rFonts w:cs="Arial"/>
          <w:szCs w:val="24"/>
        </w:rPr>
      </w:pPr>
      <w:r w:rsidRPr="00E040D6">
        <w:rPr>
          <w:rFonts w:cs="Arial"/>
          <w:szCs w:val="24"/>
        </w:rPr>
        <w:t xml:space="preserve">Comprovação </w:t>
      </w:r>
      <w:r w:rsidR="00EA5D41">
        <w:rPr>
          <w:rFonts w:cs="Arial"/>
          <w:szCs w:val="24"/>
        </w:rPr>
        <w:t>relativa</w:t>
      </w:r>
      <w:r w:rsidR="00A60483">
        <w:rPr>
          <w:rFonts w:cs="Arial"/>
          <w:szCs w:val="24"/>
        </w:rPr>
        <w:t xml:space="preserve"> à inexistência de</w:t>
      </w:r>
      <w:r w:rsidRPr="00E040D6">
        <w:rPr>
          <w:rFonts w:cs="Arial"/>
          <w:szCs w:val="24"/>
        </w:rPr>
        <w:t xml:space="preserve"> trabalho</w:t>
      </w:r>
      <w:r w:rsidR="00A60483">
        <w:rPr>
          <w:rFonts w:cs="Arial"/>
          <w:szCs w:val="24"/>
        </w:rPr>
        <w:t xml:space="preserve"> em condições análogas à de</w:t>
      </w:r>
      <w:r w:rsidRPr="00E040D6">
        <w:rPr>
          <w:rFonts w:cs="Arial"/>
          <w:szCs w:val="24"/>
        </w:rPr>
        <w:t xml:space="preserve"> escravo de que trata o item </w:t>
      </w:r>
      <w:r w:rsidR="00E329B8" w:rsidRPr="00E329B8">
        <w:rPr>
          <w:rFonts w:cs="Arial"/>
          <w:szCs w:val="24"/>
        </w:rPr>
        <w:t>4</w:t>
      </w:r>
      <w:r w:rsidRPr="00E329B8">
        <w:rPr>
          <w:rFonts w:cs="Arial"/>
          <w:szCs w:val="24"/>
        </w:rPr>
        <w:t>.</w:t>
      </w:r>
      <w:r w:rsidR="009F1DF9">
        <w:rPr>
          <w:rFonts w:cs="Arial"/>
          <w:szCs w:val="24"/>
        </w:rPr>
        <w:t>2</w:t>
      </w:r>
      <w:r w:rsidRPr="00E329B8">
        <w:rPr>
          <w:rFonts w:cs="Arial"/>
          <w:szCs w:val="24"/>
        </w:rPr>
        <w:t>.9</w:t>
      </w:r>
      <w:r w:rsidRPr="00E040D6">
        <w:rPr>
          <w:rFonts w:cs="Arial"/>
          <w:szCs w:val="24"/>
        </w:rPr>
        <w:t>.</w:t>
      </w:r>
    </w:p>
    <w:p w14:paraId="1D68D02E" w14:textId="77777777" w:rsidR="002F7A67" w:rsidRPr="002F7A67" w:rsidRDefault="002F7A67" w:rsidP="000646FB">
      <w:pPr>
        <w:pStyle w:val="BNDES"/>
        <w:numPr>
          <w:ilvl w:val="2"/>
          <w:numId w:val="1"/>
        </w:numPr>
        <w:tabs>
          <w:tab w:val="clear" w:pos="3131"/>
          <w:tab w:val="num" w:pos="1985"/>
        </w:tabs>
        <w:spacing w:before="120" w:after="120"/>
        <w:ind w:left="1985" w:hanging="851"/>
        <w:rPr>
          <w:rFonts w:cs="Arial"/>
          <w:szCs w:val="24"/>
        </w:rPr>
      </w:pPr>
      <w:r w:rsidRPr="002F7A67">
        <w:rPr>
          <w:rFonts w:cs="Arial"/>
          <w:szCs w:val="24"/>
        </w:rPr>
        <w:t>CNIA, CNEP e CEIS, nos termos do item 4.</w:t>
      </w:r>
      <w:r w:rsidR="009F1DF9">
        <w:rPr>
          <w:rFonts w:cs="Arial"/>
          <w:szCs w:val="24"/>
        </w:rPr>
        <w:t>1</w:t>
      </w:r>
      <w:r w:rsidRPr="002F7A67">
        <w:rPr>
          <w:rFonts w:cs="Arial"/>
          <w:szCs w:val="24"/>
        </w:rPr>
        <w:t>.1</w:t>
      </w:r>
      <w:r w:rsidR="009F1DF9">
        <w:rPr>
          <w:rFonts w:cs="Arial"/>
          <w:szCs w:val="24"/>
        </w:rPr>
        <w:t>6</w:t>
      </w:r>
      <w:r w:rsidRPr="002F7A67">
        <w:rPr>
          <w:rFonts w:cs="Arial"/>
          <w:szCs w:val="24"/>
        </w:rPr>
        <w:t>.</w:t>
      </w:r>
    </w:p>
    <w:p w14:paraId="590744F5" w14:textId="77777777" w:rsidR="00151F10" w:rsidRPr="00E040D6" w:rsidRDefault="00C17165" w:rsidP="008C6F87">
      <w:pPr>
        <w:pStyle w:val="BNDES"/>
        <w:numPr>
          <w:ilvl w:val="1"/>
          <w:numId w:val="1"/>
        </w:numPr>
        <w:tabs>
          <w:tab w:val="num" w:pos="1134"/>
        </w:tabs>
        <w:spacing w:before="120" w:after="120"/>
        <w:ind w:left="1134" w:hanging="567"/>
        <w:rPr>
          <w:rFonts w:cs="Arial"/>
          <w:szCs w:val="24"/>
        </w:rPr>
      </w:pPr>
      <w:r>
        <w:rPr>
          <w:rFonts w:cs="Arial"/>
          <w:szCs w:val="24"/>
        </w:rPr>
        <w:t>Adicionalmente</w:t>
      </w:r>
      <w:r w:rsidR="00A20D33">
        <w:rPr>
          <w:rFonts w:cs="Arial"/>
          <w:szCs w:val="24"/>
        </w:rPr>
        <w:t>,</w:t>
      </w:r>
      <w:r>
        <w:rPr>
          <w:rFonts w:cs="Arial"/>
          <w:szCs w:val="24"/>
        </w:rPr>
        <w:t xml:space="preserve"> n</w:t>
      </w:r>
      <w:r w:rsidR="0069712E" w:rsidRPr="00E040D6">
        <w:rPr>
          <w:rFonts w:cs="Arial"/>
          <w:szCs w:val="24"/>
        </w:rPr>
        <w:t>a etapa</w:t>
      </w:r>
      <w:r w:rsidR="00151F10" w:rsidRPr="00E040D6">
        <w:rPr>
          <w:rFonts w:cs="Arial"/>
          <w:szCs w:val="24"/>
        </w:rPr>
        <w:t xml:space="preserve"> d</w:t>
      </w:r>
      <w:r w:rsidR="0069712E" w:rsidRPr="00E040D6">
        <w:rPr>
          <w:rFonts w:cs="Arial"/>
          <w:szCs w:val="24"/>
        </w:rPr>
        <w:t>e</w:t>
      </w:r>
      <w:r w:rsidR="00151F10" w:rsidRPr="00E040D6">
        <w:rPr>
          <w:rFonts w:cs="Arial"/>
          <w:szCs w:val="24"/>
        </w:rPr>
        <w:t xml:space="preserve"> homologação do </w:t>
      </w:r>
      <w:r w:rsidR="00151F10" w:rsidRPr="00E41E17">
        <w:rPr>
          <w:rFonts w:cs="Arial"/>
          <w:szCs w:val="24"/>
        </w:rPr>
        <w:t>PL</w:t>
      </w:r>
      <w:r w:rsidR="00DE3CD1" w:rsidRPr="00622F17">
        <w:rPr>
          <w:rFonts w:cs="Arial"/>
          <w:szCs w:val="24"/>
        </w:rPr>
        <w:t xml:space="preserve">, </w:t>
      </w:r>
      <w:r w:rsidR="0069712E" w:rsidRPr="00BD7E36">
        <w:rPr>
          <w:rFonts w:cs="Arial"/>
          <w:szCs w:val="24"/>
        </w:rPr>
        <w:t>será</w:t>
      </w:r>
      <w:r w:rsidR="00DE3CD1" w:rsidRPr="00C952F9">
        <w:rPr>
          <w:rFonts w:cs="Arial"/>
          <w:szCs w:val="24"/>
        </w:rPr>
        <w:t xml:space="preserve"> verifica</w:t>
      </w:r>
      <w:r w:rsidR="0069712E" w:rsidRPr="00D0063D">
        <w:rPr>
          <w:rFonts w:cs="Arial"/>
          <w:szCs w:val="24"/>
        </w:rPr>
        <w:t>da</w:t>
      </w:r>
      <w:r w:rsidR="00DE3CD1" w:rsidRPr="002F73B8">
        <w:rPr>
          <w:rFonts w:cs="Arial"/>
          <w:szCs w:val="24"/>
        </w:rPr>
        <w:t xml:space="preserve"> a conformidade d</w:t>
      </w:r>
      <w:r w:rsidR="00C3592E">
        <w:rPr>
          <w:rFonts w:cs="Arial"/>
          <w:szCs w:val="24"/>
        </w:rPr>
        <w:t>o</w:t>
      </w:r>
      <w:r w:rsidR="00DE3CD1" w:rsidRPr="002F73B8">
        <w:rPr>
          <w:rFonts w:cs="Arial"/>
          <w:szCs w:val="24"/>
        </w:rPr>
        <w:t xml:space="preserve"> </w:t>
      </w:r>
      <w:r w:rsidR="00C3592E">
        <w:rPr>
          <w:rFonts w:cs="Arial"/>
          <w:szCs w:val="24"/>
        </w:rPr>
        <w:t>Cliente</w:t>
      </w:r>
      <w:r w:rsidR="00DE3CD1" w:rsidRPr="002F73B8">
        <w:rPr>
          <w:rFonts w:cs="Arial"/>
          <w:szCs w:val="24"/>
        </w:rPr>
        <w:t xml:space="preserve"> em relação à regularidade </w:t>
      </w:r>
      <w:r w:rsidR="00DE3CD1" w:rsidRPr="006D4275">
        <w:rPr>
          <w:rFonts w:cs="Arial"/>
          <w:szCs w:val="24"/>
        </w:rPr>
        <w:t xml:space="preserve">que se comprova </w:t>
      </w:r>
      <w:r w:rsidR="00A77E8A">
        <w:rPr>
          <w:rFonts w:cs="Arial"/>
          <w:szCs w:val="24"/>
        </w:rPr>
        <w:t>por meio</w:t>
      </w:r>
      <w:r w:rsidR="00DE3CD1" w:rsidRPr="006D4275">
        <w:rPr>
          <w:rFonts w:cs="Arial"/>
          <w:szCs w:val="24"/>
        </w:rPr>
        <w:t xml:space="preserve"> </w:t>
      </w:r>
      <w:r w:rsidR="00A77E8A">
        <w:rPr>
          <w:rFonts w:cs="Arial"/>
          <w:szCs w:val="24"/>
        </w:rPr>
        <w:t>d</w:t>
      </w:r>
      <w:r w:rsidR="00DE3CD1" w:rsidRPr="006D4275">
        <w:rPr>
          <w:rFonts w:cs="Arial"/>
          <w:szCs w:val="24"/>
        </w:rPr>
        <w:t xml:space="preserve">os documentos constantes do </w:t>
      </w:r>
      <w:r w:rsidR="004826E4" w:rsidRPr="00E040D6">
        <w:rPr>
          <w:rFonts w:cs="Arial"/>
          <w:szCs w:val="24"/>
        </w:rPr>
        <w:t>ite</w:t>
      </w:r>
      <w:r w:rsidR="009752E7" w:rsidRPr="00E040D6">
        <w:rPr>
          <w:rFonts w:cs="Arial"/>
          <w:szCs w:val="24"/>
        </w:rPr>
        <w:t>m</w:t>
      </w:r>
      <w:r w:rsidR="00E329B8">
        <w:rPr>
          <w:rFonts w:cs="Arial"/>
          <w:szCs w:val="24"/>
        </w:rPr>
        <w:t xml:space="preserve"> 3</w:t>
      </w:r>
      <w:r w:rsidR="00DE3CD1" w:rsidRPr="00E040D6">
        <w:rPr>
          <w:rFonts w:cs="Arial"/>
          <w:szCs w:val="24"/>
        </w:rPr>
        <w:t>.1.1</w:t>
      </w:r>
      <w:r w:rsidR="006E578D" w:rsidRPr="00E040D6">
        <w:rPr>
          <w:rFonts w:cs="Arial"/>
          <w:szCs w:val="24"/>
        </w:rPr>
        <w:t>.</w:t>
      </w:r>
    </w:p>
    <w:p w14:paraId="06ED5974" w14:textId="77777777" w:rsidR="008573A6" w:rsidRPr="00203FD8" w:rsidRDefault="00151F10" w:rsidP="008C6F87">
      <w:pPr>
        <w:pStyle w:val="BNDES"/>
        <w:numPr>
          <w:ilvl w:val="1"/>
          <w:numId w:val="1"/>
        </w:numPr>
        <w:tabs>
          <w:tab w:val="num" w:pos="1134"/>
        </w:tabs>
        <w:spacing w:before="120" w:after="120"/>
        <w:ind w:left="1134" w:hanging="567"/>
        <w:rPr>
          <w:rFonts w:cs="Arial"/>
        </w:rPr>
      </w:pPr>
      <w:r>
        <w:rPr>
          <w:rFonts w:cs="Arial"/>
        </w:rPr>
        <w:t>Após a liberação dos recursos</w:t>
      </w:r>
      <w:r w:rsidR="00916B51">
        <w:rPr>
          <w:rFonts w:cs="Arial"/>
        </w:rPr>
        <w:t xml:space="preserve"> pelo BNDES</w:t>
      </w:r>
      <w:r w:rsidR="00EB6BD5">
        <w:rPr>
          <w:rFonts w:cs="Arial"/>
        </w:rPr>
        <w:t>/FINAME</w:t>
      </w:r>
      <w:r w:rsidR="00DE3CD1" w:rsidRPr="00381EC1">
        <w:rPr>
          <w:rFonts w:cs="Arial"/>
        </w:rPr>
        <w:t xml:space="preserve">, </w:t>
      </w:r>
      <w:r w:rsidR="00825E37">
        <w:rPr>
          <w:rFonts w:cs="Arial"/>
        </w:rPr>
        <w:t>a Instituição Financeira Credenciada</w:t>
      </w:r>
      <w:r w:rsidR="00DE3CD1" w:rsidRPr="00672B24">
        <w:rPr>
          <w:rFonts w:cs="Arial"/>
        </w:rPr>
        <w:t xml:space="preserve"> </w:t>
      </w:r>
      <w:r w:rsidR="00825E37">
        <w:rPr>
          <w:rFonts w:cs="Arial"/>
          <w:b/>
        </w:rPr>
        <w:t>poderá</w:t>
      </w:r>
      <w:r w:rsidR="00825E37" w:rsidRPr="00203FD8">
        <w:rPr>
          <w:rFonts w:cs="Arial"/>
          <w:b/>
        </w:rPr>
        <w:t xml:space="preserve"> </w:t>
      </w:r>
      <w:r w:rsidR="00DE3CD1" w:rsidRPr="00672B24">
        <w:rPr>
          <w:rFonts w:cs="Arial"/>
        </w:rPr>
        <w:t xml:space="preserve">utilizar </w:t>
      </w:r>
      <w:r w:rsidR="00B06834">
        <w:rPr>
          <w:rFonts w:cs="Arial"/>
        </w:rPr>
        <w:t>a</w:t>
      </w:r>
      <w:r w:rsidR="00DE3CD1" w:rsidRPr="00452A6E">
        <w:rPr>
          <w:rFonts w:cs="Arial"/>
        </w:rPr>
        <w:t xml:space="preserve"> checagem de impedimentos</w:t>
      </w:r>
      <w:r w:rsidR="00B06834">
        <w:rPr>
          <w:rFonts w:cs="Arial"/>
        </w:rPr>
        <w:t xml:space="preserve"> do Sistema BNDES Online</w:t>
      </w:r>
      <w:r w:rsidR="00623984">
        <w:rPr>
          <w:rFonts w:cs="Arial"/>
        </w:rPr>
        <w:t xml:space="preserve">, </w:t>
      </w:r>
      <w:r w:rsidR="0056419F">
        <w:rPr>
          <w:rFonts w:cs="Arial"/>
        </w:rPr>
        <w:t>em relação</w:t>
      </w:r>
      <w:r w:rsidR="00623984">
        <w:rPr>
          <w:rFonts w:cs="Arial"/>
        </w:rPr>
        <w:t xml:space="preserve"> à regularidade fiscal,</w:t>
      </w:r>
      <w:r w:rsidR="00DE3CD1" w:rsidRPr="00452A6E">
        <w:rPr>
          <w:rFonts w:cs="Arial"/>
        </w:rPr>
        <w:t xml:space="preserve"> </w:t>
      </w:r>
      <w:r w:rsidR="00DE3CD1" w:rsidRPr="00203FD8">
        <w:rPr>
          <w:rFonts w:cs="Arial"/>
          <w:color w:val="000000"/>
          <w:u w:val="single"/>
        </w:rPr>
        <w:t xml:space="preserve">na data da </w:t>
      </w:r>
      <w:r w:rsidR="00DE3CD1" w:rsidRPr="00B94E71">
        <w:rPr>
          <w:rFonts w:cs="Arial"/>
          <w:color w:val="000000"/>
          <w:u w:val="single"/>
        </w:rPr>
        <w:t xml:space="preserve">efetiva liberação </w:t>
      </w:r>
      <w:r w:rsidR="00B06834" w:rsidRPr="00702D1E">
        <w:rPr>
          <w:rFonts w:cs="Arial"/>
          <w:color w:val="000000"/>
          <w:u w:val="single"/>
        </w:rPr>
        <w:t>dos recursos</w:t>
      </w:r>
      <w:r w:rsidR="00DE3CD1" w:rsidRPr="00702D1E">
        <w:rPr>
          <w:rFonts w:cs="Arial"/>
          <w:color w:val="000000"/>
          <w:u w:val="single"/>
        </w:rPr>
        <w:t xml:space="preserve"> </w:t>
      </w:r>
      <w:r w:rsidR="003B0752">
        <w:rPr>
          <w:rFonts w:cs="Arial"/>
          <w:color w:val="000000"/>
          <w:u w:val="single"/>
        </w:rPr>
        <w:t>ao</w:t>
      </w:r>
      <w:r w:rsidR="00DE3CD1" w:rsidRPr="00702D1E">
        <w:rPr>
          <w:rFonts w:cs="Arial"/>
          <w:color w:val="000000"/>
          <w:u w:val="single"/>
        </w:rPr>
        <w:t xml:space="preserve"> </w:t>
      </w:r>
      <w:r w:rsidR="003B0752">
        <w:rPr>
          <w:rFonts w:cs="Arial"/>
          <w:color w:val="000000"/>
          <w:u w:val="single"/>
        </w:rPr>
        <w:t>Cliente</w:t>
      </w:r>
      <w:r w:rsidR="0047345E" w:rsidRPr="00E009AB">
        <w:rPr>
          <w:rFonts w:cs="Arial"/>
          <w:color w:val="000000"/>
          <w:u w:val="single"/>
        </w:rPr>
        <w:t xml:space="preserve"> ou ao F</w:t>
      </w:r>
      <w:r w:rsidR="00952BD9" w:rsidRPr="00B14693">
        <w:rPr>
          <w:rFonts w:cs="Arial"/>
          <w:color w:val="000000"/>
          <w:u w:val="single"/>
        </w:rPr>
        <w:t>a</w:t>
      </w:r>
      <w:r w:rsidR="0047345E" w:rsidRPr="006E1E16">
        <w:rPr>
          <w:rFonts w:cs="Arial"/>
          <w:color w:val="000000"/>
          <w:u w:val="single"/>
        </w:rPr>
        <w:t>br</w:t>
      </w:r>
      <w:r w:rsidR="00952BD9" w:rsidRPr="006E1E16">
        <w:rPr>
          <w:rFonts w:cs="Arial"/>
          <w:color w:val="000000"/>
          <w:u w:val="single"/>
        </w:rPr>
        <w:t>i</w:t>
      </w:r>
      <w:r w:rsidR="0047345E" w:rsidRPr="006E1E16">
        <w:rPr>
          <w:rFonts w:cs="Arial"/>
          <w:color w:val="000000"/>
          <w:u w:val="single"/>
        </w:rPr>
        <w:t>cante</w:t>
      </w:r>
      <w:r w:rsidR="006367CA" w:rsidRPr="006E1E16">
        <w:rPr>
          <w:rFonts w:cs="Arial"/>
          <w:color w:val="000000"/>
          <w:u w:val="single"/>
        </w:rPr>
        <w:t>/Distribuidor Autorizad</w:t>
      </w:r>
      <w:r w:rsidR="003B0752">
        <w:rPr>
          <w:rFonts w:cs="Arial"/>
          <w:color w:val="000000"/>
          <w:u w:val="single"/>
        </w:rPr>
        <w:t>o</w:t>
      </w:r>
      <w:r w:rsidR="00A53B94" w:rsidRPr="006E1E16">
        <w:rPr>
          <w:rFonts w:cs="Arial"/>
          <w:color w:val="000000"/>
        </w:rPr>
        <w:t xml:space="preserve">, observado o disposto no item </w:t>
      </w:r>
      <w:r w:rsidR="001663A7">
        <w:rPr>
          <w:rFonts w:cs="Arial"/>
          <w:color w:val="000000"/>
        </w:rPr>
        <w:t>6.1</w:t>
      </w:r>
      <w:r w:rsidR="00197289">
        <w:rPr>
          <w:rFonts w:cs="Arial"/>
          <w:color w:val="000000"/>
        </w:rPr>
        <w:t>6</w:t>
      </w:r>
      <w:r w:rsidR="006E578D" w:rsidRPr="009F6674">
        <w:rPr>
          <w:rFonts w:cs="Arial"/>
          <w:color w:val="000000"/>
        </w:rPr>
        <w:t>.</w:t>
      </w:r>
    </w:p>
    <w:p w14:paraId="5A8D6093" w14:textId="77777777" w:rsidR="00040B89" w:rsidRPr="006C4055" w:rsidRDefault="007F7CC0" w:rsidP="007608A6">
      <w:pPr>
        <w:pStyle w:val="BNDES"/>
        <w:numPr>
          <w:ilvl w:val="2"/>
          <w:numId w:val="1"/>
        </w:numPr>
        <w:tabs>
          <w:tab w:val="num" w:pos="1985"/>
        </w:tabs>
        <w:spacing w:before="120" w:after="120"/>
        <w:ind w:left="1985" w:hanging="851"/>
        <w:rPr>
          <w:rFonts w:cs="Arial"/>
        </w:rPr>
      </w:pPr>
      <w:r>
        <w:rPr>
          <w:rFonts w:cs="Arial"/>
          <w:color w:val="000000"/>
        </w:rPr>
        <w:t xml:space="preserve">A </w:t>
      </w:r>
      <w:r w:rsidR="008573A6">
        <w:rPr>
          <w:rFonts w:cs="Arial"/>
          <w:color w:val="000000"/>
        </w:rPr>
        <w:t xml:space="preserve">checagem de impedimentos </w:t>
      </w:r>
      <w:r w:rsidR="00E329B8">
        <w:rPr>
          <w:rFonts w:cs="Arial"/>
          <w:color w:val="000000"/>
        </w:rPr>
        <w:t>de que trata o item 3</w:t>
      </w:r>
      <w:r w:rsidR="00576326">
        <w:rPr>
          <w:rFonts w:cs="Arial"/>
          <w:color w:val="000000"/>
        </w:rPr>
        <w:t>.3</w:t>
      </w:r>
      <w:r w:rsidR="008573A6">
        <w:rPr>
          <w:rFonts w:cs="Arial"/>
          <w:color w:val="000000"/>
        </w:rPr>
        <w:t xml:space="preserve"> consistirá na verificação d</w:t>
      </w:r>
      <w:r w:rsidR="008573A6" w:rsidRPr="00672B24">
        <w:rPr>
          <w:rFonts w:cs="Arial"/>
        </w:rPr>
        <w:t>a conformidade em relação à regulari</w:t>
      </w:r>
      <w:r w:rsidR="008573A6" w:rsidRPr="00452A6E">
        <w:rPr>
          <w:rFonts w:cs="Arial"/>
        </w:rPr>
        <w:t xml:space="preserve">dade que se comprova </w:t>
      </w:r>
      <w:r w:rsidR="002E0782">
        <w:rPr>
          <w:rFonts w:cs="Arial"/>
        </w:rPr>
        <w:t>por meio</w:t>
      </w:r>
      <w:r w:rsidR="008573A6" w:rsidRPr="00452A6E">
        <w:rPr>
          <w:rFonts w:cs="Arial"/>
        </w:rPr>
        <w:t xml:space="preserve"> </w:t>
      </w:r>
      <w:r w:rsidR="002E0782">
        <w:rPr>
          <w:rFonts w:cs="Arial"/>
        </w:rPr>
        <w:t>d</w:t>
      </w:r>
      <w:r w:rsidR="008573A6" w:rsidRPr="00452A6E">
        <w:rPr>
          <w:rFonts w:cs="Arial"/>
        </w:rPr>
        <w:t xml:space="preserve">os documentos constantes do </w:t>
      </w:r>
      <w:r w:rsidR="008573A6">
        <w:rPr>
          <w:rFonts w:cs="Arial"/>
        </w:rPr>
        <w:t>item</w:t>
      </w:r>
      <w:r w:rsidR="008573A6" w:rsidRPr="00452A6E">
        <w:rPr>
          <w:rFonts w:cs="Arial"/>
        </w:rPr>
        <w:t xml:space="preserve"> </w:t>
      </w:r>
      <w:r w:rsidR="00E329B8">
        <w:rPr>
          <w:rFonts w:cs="Arial"/>
        </w:rPr>
        <w:t>3</w:t>
      </w:r>
      <w:r w:rsidR="008573A6">
        <w:rPr>
          <w:rFonts w:cs="Arial"/>
        </w:rPr>
        <w:t>.</w:t>
      </w:r>
      <w:r w:rsidR="008573A6" w:rsidRPr="00452A6E">
        <w:rPr>
          <w:rFonts w:cs="Arial"/>
        </w:rPr>
        <w:t>1.1</w:t>
      </w:r>
      <w:r w:rsidR="008573A6">
        <w:rPr>
          <w:rFonts w:cs="Arial"/>
        </w:rPr>
        <w:t xml:space="preserve">, </w:t>
      </w:r>
      <w:r w:rsidR="00825E37">
        <w:rPr>
          <w:rFonts w:cs="Arial"/>
        </w:rPr>
        <w:t>c</w:t>
      </w:r>
      <w:r w:rsidR="00825E37" w:rsidRPr="00672B24">
        <w:rPr>
          <w:rFonts w:cs="Arial"/>
        </w:rPr>
        <w:t xml:space="preserve">onsiderando-se tal verificação </w:t>
      </w:r>
      <w:r w:rsidR="00825E37">
        <w:rPr>
          <w:rFonts w:cs="Arial"/>
        </w:rPr>
        <w:t>como</w:t>
      </w:r>
      <w:r w:rsidR="008573A6" w:rsidRPr="00452A6E">
        <w:rPr>
          <w:rFonts w:cs="Arial"/>
        </w:rPr>
        <w:t xml:space="preserve"> substitutiva à confirmação</w:t>
      </w:r>
      <w:r w:rsidR="00BC1DFE">
        <w:rPr>
          <w:rFonts w:cs="Arial"/>
        </w:rPr>
        <w:t xml:space="preserve"> realizada</w:t>
      </w:r>
      <w:r w:rsidR="008573A6" w:rsidRPr="00452A6E">
        <w:rPr>
          <w:rFonts w:cs="Arial"/>
        </w:rPr>
        <w:t xml:space="preserve"> pela Instituição Financeira Credenciada nos portais específicos, </w:t>
      </w:r>
      <w:r w:rsidR="002F7A67">
        <w:rPr>
          <w:rFonts w:cs="Arial"/>
        </w:rPr>
        <w:t xml:space="preserve">sempre que exigido e </w:t>
      </w:r>
      <w:r w:rsidR="008573A6" w:rsidRPr="00452A6E">
        <w:rPr>
          <w:rFonts w:cs="Arial"/>
        </w:rPr>
        <w:t xml:space="preserve">para fins </w:t>
      </w:r>
      <w:r w:rsidR="00695830">
        <w:rPr>
          <w:rFonts w:cs="Arial"/>
        </w:rPr>
        <w:t xml:space="preserve">exclusivos </w:t>
      </w:r>
      <w:r w:rsidR="008573A6" w:rsidRPr="00452A6E">
        <w:rPr>
          <w:rFonts w:cs="Arial"/>
        </w:rPr>
        <w:t>de acompanhamento</w:t>
      </w:r>
      <w:r w:rsidR="00040B89">
        <w:rPr>
          <w:rFonts w:cs="Arial"/>
        </w:rPr>
        <w:t xml:space="preserve"> pelo BNDES</w:t>
      </w:r>
      <w:r w:rsidR="007E4CD6">
        <w:rPr>
          <w:rFonts w:cs="Arial"/>
        </w:rPr>
        <w:t>/FINAME</w:t>
      </w:r>
      <w:r w:rsidR="00E61AC9">
        <w:rPr>
          <w:rFonts w:cs="Arial"/>
        </w:rPr>
        <w:t>.</w:t>
      </w:r>
      <w:r w:rsidR="008573A6">
        <w:rPr>
          <w:rFonts w:cs="Arial"/>
        </w:rPr>
        <w:t xml:space="preserve"> </w:t>
      </w:r>
    </w:p>
    <w:p w14:paraId="7CBED266" w14:textId="77777777" w:rsidR="00E12755" w:rsidRPr="0029496E" w:rsidRDefault="00E12755" w:rsidP="004D47E1">
      <w:pPr>
        <w:pStyle w:val="BNDES"/>
        <w:keepNext/>
        <w:numPr>
          <w:ilvl w:val="0"/>
          <w:numId w:val="1"/>
        </w:numPr>
        <w:tabs>
          <w:tab w:val="clear" w:pos="408"/>
          <w:tab w:val="left" w:pos="567"/>
        </w:tabs>
        <w:spacing w:before="360" w:after="120"/>
        <w:ind w:left="567" w:hanging="567"/>
        <w:rPr>
          <w:rFonts w:cs="Arial"/>
          <w:b/>
        </w:rPr>
      </w:pPr>
      <w:r w:rsidRPr="0029496E">
        <w:rPr>
          <w:rFonts w:cs="Arial"/>
          <w:b/>
          <w:szCs w:val="24"/>
        </w:rPr>
        <w:lastRenderedPageBreak/>
        <w:t>CONTRATAÇÃO</w:t>
      </w:r>
    </w:p>
    <w:p w14:paraId="3F9A7B94" w14:textId="77777777" w:rsidR="00CB3A20" w:rsidRPr="009638B7" w:rsidRDefault="00CB3A20" w:rsidP="00CB3A20">
      <w:pPr>
        <w:keepNext/>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9638B7">
        <w:rPr>
          <w:rFonts w:ascii="Arial" w:hAnsi="Arial" w:cs="Arial"/>
          <w:b/>
          <w:bCs/>
          <w:snapToGrid w:val="0"/>
          <w:sz w:val="24"/>
          <w:szCs w:val="24"/>
        </w:rPr>
        <w:t>Relação entre o BNDES/FINAME e a Instituição Financeira Credenciada</w:t>
      </w:r>
    </w:p>
    <w:p w14:paraId="2483C598" w14:textId="77777777" w:rsidR="00E12755" w:rsidRPr="00C51BB9" w:rsidRDefault="00E12755" w:rsidP="007608A6">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sidRPr="00C51BB9">
        <w:rPr>
          <w:rFonts w:ascii="Arial" w:hAnsi="Arial" w:cs="Arial"/>
          <w:bCs/>
          <w:sz w:val="24"/>
          <w:szCs w:val="24"/>
        </w:rPr>
        <w:t>A Instituição Financeira Credenciada, independentemente de culpa, ressarcirá o BNDES</w:t>
      </w:r>
      <w:r w:rsidRPr="00C51BB9">
        <w:rPr>
          <w:rFonts w:ascii="Arial" w:hAnsi="Arial" w:cs="Arial"/>
          <w:sz w:val="24"/>
          <w:szCs w:val="24"/>
        </w:rPr>
        <w:t>/FINAME</w:t>
      </w:r>
      <w:r w:rsidRPr="00C51BB9">
        <w:rPr>
          <w:rFonts w:ascii="Arial" w:hAnsi="Arial" w:cs="Arial"/>
          <w:bCs/>
          <w:sz w:val="24"/>
          <w:szCs w:val="24"/>
        </w:rPr>
        <w:t xml:space="preserve"> de qualquer quantia que este</w:t>
      </w:r>
      <w:r w:rsidR="006C6414">
        <w:rPr>
          <w:rFonts w:ascii="Arial" w:hAnsi="Arial" w:cs="Arial"/>
          <w:bCs/>
          <w:sz w:val="24"/>
          <w:szCs w:val="24"/>
        </w:rPr>
        <w:t>s</w:t>
      </w:r>
      <w:r w:rsidRPr="00C51BB9">
        <w:rPr>
          <w:rFonts w:ascii="Arial" w:hAnsi="Arial" w:cs="Arial"/>
          <w:bCs/>
          <w:sz w:val="24"/>
          <w:szCs w:val="24"/>
        </w:rPr>
        <w:t xml:space="preserve"> seja</w:t>
      </w:r>
      <w:r w:rsidR="006C6414">
        <w:rPr>
          <w:rFonts w:ascii="Arial" w:hAnsi="Arial" w:cs="Arial"/>
          <w:bCs/>
          <w:sz w:val="24"/>
          <w:szCs w:val="24"/>
        </w:rPr>
        <w:t>m</w:t>
      </w:r>
      <w:r w:rsidRPr="00C51BB9">
        <w:rPr>
          <w:rFonts w:ascii="Arial" w:hAnsi="Arial" w:cs="Arial"/>
          <w:bCs/>
          <w:sz w:val="24"/>
          <w:szCs w:val="24"/>
        </w:rPr>
        <w:t xml:space="preserve"> compelido</w:t>
      </w:r>
      <w:r w:rsidR="006C6414">
        <w:rPr>
          <w:rFonts w:ascii="Arial" w:hAnsi="Arial" w:cs="Arial"/>
          <w:bCs/>
          <w:sz w:val="24"/>
          <w:szCs w:val="24"/>
        </w:rPr>
        <w:t>s</w:t>
      </w:r>
      <w:r w:rsidRPr="00C51BB9">
        <w:rPr>
          <w:rFonts w:ascii="Arial" w:hAnsi="Arial" w:cs="Arial"/>
          <w:bCs/>
          <w:sz w:val="24"/>
          <w:szCs w:val="24"/>
        </w:rPr>
        <w:t xml:space="preserve"> a pagar em razão de dano ambiental decorrente do </w:t>
      </w:r>
      <w:r>
        <w:rPr>
          <w:rFonts w:ascii="Arial" w:hAnsi="Arial" w:cs="Arial"/>
          <w:bCs/>
          <w:sz w:val="24"/>
          <w:szCs w:val="24"/>
        </w:rPr>
        <w:t xml:space="preserve">projeto e/ou </w:t>
      </w:r>
      <w:r w:rsidRPr="00C51BB9">
        <w:rPr>
          <w:rFonts w:ascii="Arial" w:hAnsi="Arial" w:cs="Arial"/>
          <w:bCs/>
          <w:sz w:val="24"/>
          <w:szCs w:val="24"/>
        </w:rPr>
        <w:t>uso dos bens</w:t>
      </w:r>
      <w:r>
        <w:rPr>
          <w:rFonts w:ascii="Arial" w:hAnsi="Arial" w:cs="Arial"/>
          <w:bCs/>
          <w:sz w:val="24"/>
          <w:szCs w:val="24"/>
        </w:rPr>
        <w:t xml:space="preserve"> ou</w:t>
      </w:r>
      <w:r w:rsidRPr="00C51BB9">
        <w:rPr>
          <w:rFonts w:ascii="Arial" w:hAnsi="Arial" w:cs="Arial"/>
          <w:bCs/>
          <w:sz w:val="24"/>
          <w:szCs w:val="24"/>
        </w:rPr>
        <w:t xml:space="preserve"> serviços</w:t>
      </w:r>
      <w:r>
        <w:rPr>
          <w:rFonts w:ascii="Arial" w:hAnsi="Arial" w:cs="Arial"/>
          <w:bCs/>
          <w:sz w:val="24"/>
          <w:szCs w:val="24"/>
        </w:rPr>
        <w:t xml:space="preserve"> </w:t>
      </w:r>
      <w:r w:rsidRPr="00C51BB9">
        <w:rPr>
          <w:rFonts w:ascii="Arial" w:hAnsi="Arial" w:cs="Arial"/>
          <w:bCs/>
          <w:sz w:val="24"/>
          <w:szCs w:val="24"/>
        </w:rPr>
        <w:t>financiados, bem como indenizará o BNDES</w:t>
      </w:r>
      <w:r w:rsidRPr="00C51BB9">
        <w:rPr>
          <w:rFonts w:ascii="Arial" w:hAnsi="Arial" w:cs="Arial"/>
          <w:sz w:val="24"/>
          <w:szCs w:val="24"/>
        </w:rPr>
        <w:t>/FINAME</w:t>
      </w:r>
      <w:r w:rsidRPr="00C51BB9">
        <w:rPr>
          <w:rFonts w:ascii="Arial" w:hAnsi="Arial" w:cs="Arial"/>
          <w:bCs/>
          <w:sz w:val="24"/>
          <w:szCs w:val="24"/>
        </w:rPr>
        <w:t xml:space="preserve"> por qualquer perda ou dano que este venha a sofrer em decorrê</w:t>
      </w:r>
      <w:r>
        <w:rPr>
          <w:rFonts w:ascii="Arial" w:hAnsi="Arial" w:cs="Arial"/>
          <w:bCs/>
          <w:sz w:val="24"/>
          <w:szCs w:val="24"/>
        </w:rPr>
        <w:t>ncia do referido dano ambiental.</w:t>
      </w:r>
    </w:p>
    <w:p w14:paraId="6E40101D" w14:textId="77777777" w:rsidR="00E12755" w:rsidRDefault="00E12755" w:rsidP="007608A6">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sidRPr="00C51BB9">
        <w:rPr>
          <w:rFonts w:ascii="Arial" w:hAnsi="Arial" w:cs="Arial"/>
          <w:bCs/>
          <w:snapToGrid w:val="0"/>
          <w:sz w:val="24"/>
          <w:szCs w:val="24"/>
        </w:rPr>
        <w:t>A Instituição Financeira Credenciada não transferirá, sem a prévia anuência do BNDES</w:t>
      </w:r>
      <w:r w:rsidRPr="00C51BB9">
        <w:rPr>
          <w:rFonts w:ascii="Arial" w:hAnsi="Arial" w:cs="Arial"/>
          <w:sz w:val="24"/>
          <w:szCs w:val="24"/>
        </w:rPr>
        <w:t>/FINAME</w:t>
      </w:r>
      <w:r w:rsidRPr="00C51BB9">
        <w:rPr>
          <w:rFonts w:ascii="Arial" w:hAnsi="Arial" w:cs="Arial"/>
          <w:bCs/>
          <w:snapToGrid w:val="0"/>
          <w:sz w:val="24"/>
          <w:szCs w:val="24"/>
        </w:rPr>
        <w:t xml:space="preserve">, o instrumento de crédito que celebrar com </w:t>
      </w:r>
      <w:r w:rsidR="00DF4443">
        <w:rPr>
          <w:rFonts w:ascii="Arial" w:hAnsi="Arial" w:cs="Arial"/>
          <w:bCs/>
          <w:snapToGrid w:val="0"/>
          <w:sz w:val="24"/>
          <w:szCs w:val="24"/>
        </w:rPr>
        <w:t>o Cliente</w:t>
      </w:r>
      <w:r w:rsidRPr="00C51BB9">
        <w:rPr>
          <w:rFonts w:ascii="Arial" w:hAnsi="Arial" w:cs="Arial"/>
          <w:bCs/>
          <w:snapToGrid w:val="0"/>
          <w:sz w:val="24"/>
          <w:szCs w:val="24"/>
        </w:rPr>
        <w:t>, bem como os direitos e obrigações dele decorrentes, mediante cessão, endosso ou emi</w:t>
      </w:r>
      <w:r>
        <w:rPr>
          <w:rFonts w:ascii="Arial" w:hAnsi="Arial" w:cs="Arial"/>
          <w:bCs/>
          <w:snapToGrid w:val="0"/>
          <w:sz w:val="24"/>
          <w:szCs w:val="24"/>
        </w:rPr>
        <w:t>ssão de título que o represente.</w:t>
      </w:r>
    </w:p>
    <w:p w14:paraId="0A0A4127" w14:textId="05854B41" w:rsidR="00AF6C48" w:rsidRPr="00AF6C48" w:rsidRDefault="00AF6C48" w:rsidP="00AF6C48">
      <w:pPr>
        <w:numPr>
          <w:ilvl w:val="3"/>
          <w:numId w:val="1"/>
        </w:numPr>
        <w:tabs>
          <w:tab w:val="clear" w:pos="4320"/>
          <w:tab w:val="left" w:pos="2835"/>
        </w:tabs>
        <w:overflowPunct w:val="0"/>
        <w:autoSpaceDE w:val="0"/>
        <w:autoSpaceDN w:val="0"/>
        <w:adjustRightInd w:val="0"/>
        <w:spacing w:before="120" w:after="120"/>
        <w:ind w:left="2835" w:hanging="850"/>
        <w:jc w:val="both"/>
        <w:textAlignment w:val="baseline"/>
        <w:rPr>
          <w:rFonts w:ascii="Arial" w:hAnsi="Arial" w:cs="Arial"/>
          <w:bCs/>
          <w:snapToGrid w:val="0"/>
          <w:sz w:val="24"/>
          <w:szCs w:val="24"/>
        </w:rPr>
      </w:pPr>
      <w:r w:rsidRPr="00AF6C48">
        <w:rPr>
          <w:rFonts w:ascii="Arial" w:hAnsi="Arial" w:cs="Arial"/>
          <w:sz w:val="24"/>
          <w:szCs w:val="24"/>
        </w:rPr>
        <w:t>Na hipótese de</w:t>
      </w:r>
      <w:r w:rsidRPr="00AF6C48">
        <w:rPr>
          <w:rFonts w:ascii="Arial" w:hAnsi="Arial" w:cs="Arial"/>
          <w:b/>
          <w:bCs/>
          <w:sz w:val="24"/>
          <w:szCs w:val="24"/>
        </w:rPr>
        <w:t xml:space="preserve"> </w:t>
      </w:r>
      <w:r w:rsidRPr="00AF6C48">
        <w:rPr>
          <w:rFonts w:ascii="Arial" w:hAnsi="Arial" w:cs="Arial"/>
          <w:sz w:val="24"/>
          <w:szCs w:val="24"/>
        </w:rPr>
        <w:t>transferência d</w:t>
      </w:r>
      <w:r w:rsidRPr="00AF6C48">
        <w:rPr>
          <w:rFonts w:ascii="Arial" w:hAnsi="Arial" w:cs="Arial"/>
          <w:bCs/>
          <w:snapToGrid w:val="0"/>
          <w:sz w:val="24"/>
          <w:szCs w:val="24"/>
        </w:rPr>
        <w:t>o instrumento de crédito,</w:t>
      </w:r>
      <w:r w:rsidRPr="00AF6C48">
        <w:rPr>
          <w:rFonts w:ascii="Arial" w:hAnsi="Arial" w:cs="Arial"/>
          <w:sz w:val="24"/>
          <w:szCs w:val="24"/>
        </w:rPr>
        <w:t xml:space="preserve"> incluindo a hipótese de que trata o item 4.1.3, serão exigidas do Cliente Final as comprovações de regularidade tributária, trabalhista, previdenciária, social e ambiental, nos mesmos moldes aplicáveis à contratação, incluída a comprovação de que o Cliente não está inscrito no Cadastro de Empregadores que tenham mantido trabalhadores em condições análogas à de escravo.</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118</w:t>
      </w:r>
      <w:r w:rsidRPr="00AF1CFB">
        <w:rPr>
          <w:rFonts w:ascii="Arial" w:hAnsi="Arial" w:cs="Arial"/>
          <w:b/>
          <w:i/>
          <w:color w:val="000099"/>
          <w:szCs w:val="24"/>
        </w:rPr>
        <w:t>/202</w:t>
      </w:r>
      <w:r>
        <w:rPr>
          <w:rFonts w:ascii="Arial" w:hAnsi="Arial" w:cs="Arial"/>
          <w:b/>
          <w:i/>
          <w:color w:val="000099"/>
          <w:szCs w:val="24"/>
        </w:rPr>
        <w:t>5</w:t>
      </w:r>
      <w:r w:rsidRPr="00AF1CFB">
        <w:rPr>
          <w:rFonts w:ascii="Arial" w:hAnsi="Arial" w:cs="Arial"/>
          <w:b/>
          <w:i/>
          <w:color w:val="000099"/>
          <w:szCs w:val="24"/>
        </w:rPr>
        <w:t xml:space="preserve">-BNDES, de </w:t>
      </w:r>
      <w:r>
        <w:rPr>
          <w:rFonts w:ascii="Arial" w:hAnsi="Arial" w:cs="Arial"/>
          <w:b/>
          <w:i/>
          <w:color w:val="000099"/>
          <w:szCs w:val="24"/>
        </w:rPr>
        <w:t>30</w:t>
      </w:r>
      <w:r w:rsidRPr="00AF1CFB">
        <w:rPr>
          <w:rFonts w:ascii="Arial" w:hAnsi="Arial" w:cs="Arial"/>
          <w:b/>
          <w:i/>
          <w:color w:val="000099"/>
          <w:szCs w:val="24"/>
        </w:rPr>
        <w:t>.</w:t>
      </w:r>
      <w:r>
        <w:rPr>
          <w:rFonts w:ascii="Arial" w:hAnsi="Arial" w:cs="Arial"/>
          <w:b/>
          <w:i/>
          <w:color w:val="000099"/>
          <w:szCs w:val="24"/>
        </w:rPr>
        <w:t>10</w:t>
      </w:r>
      <w:r w:rsidRPr="00AF1CFB">
        <w:rPr>
          <w:rFonts w:ascii="Arial" w:hAnsi="Arial" w:cs="Arial"/>
          <w:b/>
          <w:i/>
          <w:color w:val="000099"/>
          <w:szCs w:val="24"/>
        </w:rPr>
        <w:t>.202</w:t>
      </w:r>
      <w:r>
        <w:rPr>
          <w:rFonts w:ascii="Arial" w:hAnsi="Arial" w:cs="Arial"/>
          <w:b/>
          <w:i/>
          <w:color w:val="000099"/>
          <w:szCs w:val="24"/>
        </w:rPr>
        <w:t>5</w:t>
      </w:r>
      <w:r w:rsidRPr="00AF1CFB">
        <w:rPr>
          <w:rFonts w:ascii="Arial" w:hAnsi="Arial" w:cs="Arial"/>
          <w:b/>
          <w:i/>
          <w:color w:val="000099"/>
          <w:szCs w:val="24"/>
        </w:rPr>
        <w:t>).</w:t>
      </w:r>
    </w:p>
    <w:p w14:paraId="2AB715B5" w14:textId="77777777" w:rsidR="00E12755" w:rsidRPr="00C51BB9" w:rsidRDefault="00E12755" w:rsidP="007608A6">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Cs/>
          <w:snapToGrid w:val="0"/>
          <w:sz w:val="24"/>
          <w:szCs w:val="24"/>
        </w:rPr>
      </w:pPr>
      <w:r w:rsidRPr="00C51BB9">
        <w:rPr>
          <w:rFonts w:ascii="Arial" w:hAnsi="Arial" w:cs="Arial"/>
          <w:bCs/>
          <w:snapToGrid w:val="0"/>
          <w:sz w:val="24"/>
          <w:szCs w:val="24"/>
        </w:rPr>
        <w:t>Na hipótese de óbito d</w:t>
      </w:r>
      <w:r w:rsidR="00EB2945">
        <w:rPr>
          <w:rFonts w:ascii="Arial" w:hAnsi="Arial" w:cs="Arial"/>
          <w:bCs/>
          <w:snapToGrid w:val="0"/>
          <w:sz w:val="24"/>
          <w:szCs w:val="24"/>
        </w:rPr>
        <w:t>o</w:t>
      </w:r>
      <w:r w:rsidRPr="00C51BB9">
        <w:rPr>
          <w:rFonts w:ascii="Arial" w:hAnsi="Arial" w:cs="Arial"/>
          <w:bCs/>
          <w:snapToGrid w:val="0"/>
          <w:sz w:val="24"/>
          <w:szCs w:val="24"/>
        </w:rPr>
        <w:t xml:space="preserve"> </w:t>
      </w:r>
      <w:r w:rsidR="00EB2945">
        <w:rPr>
          <w:rFonts w:ascii="Arial" w:hAnsi="Arial" w:cs="Arial"/>
          <w:bCs/>
          <w:snapToGrid w:val="0"/>
          <w:sz w:val="24"/>
          <w:szCs w:val="24"/>
        </w:rPr>
        <w:t>Cliente</w:t>
      </w:r>
      <w:r w:rsidRPr="00C51BB9">
        <w:rPr>
          <w:rFonts w:ascii="Arial" w:hAnsi="Arial" w:cs="Arial"/>
          <w:bCs/>
          <w:snapToGrid w:val="0"/>
          <w:sz w:val="24"/>
          <w:szCs w:val="24"/>
        </w:rPr>
        <w:t>, a Instituição Financeira Credenciada deve, no prazo de 90 (noventa) dias contados a partir da data do falecimento:</w:t>
      </w:r>
    </w:p>
    <w:p w14:paraId="4CC88D41" w14:textId="77777777" w:rsidR="00E12755" w:rsidRPr="00C51BB9" w:rsidRDefault="00E12755" w:rsidP="007608A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bCs/>
          <w:snapToGrid w:val="0"/>
          <w:sz w:val="24"/>
          <w:szCs w:val="24"/>
        </w:rPr>
      </w:pPr>
      <w:r w:rsidRPr="00C51BB9">
        <w:rPr>
          <w:rFonts w:ascii="Arial" w:hAnsi="Arial" w:cs="Arial"/>
          <w:bCs/>
          <w:snapToGrid w:val="0"/>
          <w:sz w:val="24"/>
          <w:szCs w:val="24"/>
        </w:rPr>
        <w:t>Indicar, por meio de aditivo, nov</w:t>
      </w:r>
      <w:r w:rsidR="00AA2AFE">
        <w:rPr>
          <w:rFonts w:ascii="Arial" w:hAnsi="Arial" w:cs="Arial"/>
          <w:bCs/>
          <w:snapToGrid w:val="0"/>
          <w:sz w:val="24"/>
          <w:szCs w:val="24"/>
        </w:rPr>
        <w:t>o</w:t>
      </w:r>
      <w:r w:rsidRPr="00C51BB9">
        <w:rPr>
          <w:rFonts w:ascii="Arial" w:hAnsi="Arial" w:cs="Arial"/>
          <w:bCs/>
          <w:snapToGrid w:val="0"/>
          <w:sz w:val="24"/>
          <w:szCs w:val="24"/>
        </w:rPr>
        <w:t xml:space="preserve"> </w:t>
      </w:r>
      <w:r w:rsidR="00AA2AFE">
        <w:rPr>
          <w:rFonts w:ascii="Arial" w:hAnsi="Arial" w:cs="Arial"/>
          <w:bCs/>
          <w:snapToGrid w:val="0"/>
          <w:sz w:val="24"/>
          <w:szCs w:val="24"/>
        </w:rPr>
        <w:t>Cliente</w:t>
      </w:r>
      <w:r w:rsidRPr="00C51BB9">
        <w:rPr>
          <w:rFonts w:ascii="Arial" w:hAnsi="Arial" w:cs="Arial"/>
          <w:bCs/>
          <w:snapToGrid w:val="0"/>
          <w:sz w:val="24"/>
          <w:szCs w:val="24"/>
        </w:rPr>
        <w:t xml:space="preserve">, desde que se enquadre ao Produto, Programa </w:t>
      </w:r>
      <w:r>
        <w:rPr>
          <w:rFonts w:ascii="Arial" w:hAnsi="Arial" w:cs="Arial"/>
          <w:bCs/>
          <w:snapToGrid w:val="0"/>
          <w:sz w:val="24"/>
          <w:szCs w:val="24"/>
        </w:rPr>
        <w:t>ou</w:t>
      </w:r>
      <w:r w:rsidRPr="00C51BB9">
        <w:rPr>
          <w:rFonts w:ascii="Arial" w:hAnsi="Arial" w:cs="Arial"/>
          <w:bCs/>
          <w:snapToGrid w:val="0"/>
          <w:sz w:val="24"/>
          <w:szCs w:val="24"/>
        </w:rPr>
        <w:t xml:space="preserve"> Linha</w:t>
      </w:r>
      <w:r>
        <w:rPr>
          <w:rFonts w:ascii="Arial" w:hAnsi="Arial" w:cs="Arial"/>
          <w:bCs/>
          <w:snapToGrid w:val="0"/>
          <w:sz w:val="24"/>
          <w:szCs w:val="24"/>
        </w:rPr>
        <w:t xml:space="preserve"> de financiamento</w:t>
      </w:r>
      <w:r w:rsidRPr="00C51BB9">
        <w:rPr>
          <w:rFonts w:ascii="Arial" w:hAnsi="Arial" w:cs="Arial"/>
          <w:bCs/>
          <w:snapToGrid w:val="0"/>
          <w:sz w:val="24"/>
          <w:szCs w:val="24"/>
        </w:rPr>
        <w:t>, à Condição Operacional, e às demais características d</w:t>
      </w:r>
      <w:r w:rsidR="00AA2AFE">
        <w:rPr>
          <w:rFonts w:ascii="Arial" w:hAnsi="Arial" w:cs="Arial"/>
          <w:bCs/>
          <w:snapToGrid w:val="0"/>
          <w:sz w:val="24"/>
          <w:szCs w:val="24"/>
        </w:rPr>
        <w:t>a operação</w:t>
      </w:r>
      <w:r w:rsidR="003D1D88">
        <w:rPr>
          <w:rFonts w:ascii="Arial" w:hAnsi="Arial" w:cs="Arial"/>
          <w:bCs/>
          <w:snapToGrid w:val="0"/>
          <w:sz w:val="24"/>
          <w:szCs w:val="24"/>
        </w:rPr>
        <w:t xml:space="preserve"> </w:t>
      </w:r>
      <w:r w:rsidRPr="00C51BB9">
        <w:rPr>
          <w:rFonts w:ascii="Arial" w:hAnsi="Arial" w:cs="Arial"/>
          <w:bCs/>
          <w:snapToGrid w:val="0"/>
          <w:sz w:val="24"/>
          <w:szCs w:val="24"/>
        </w:rPr>
        <w:t>em curso</w:t>
      </w:r>
      <w:r>
        <w:rPr>
          <w:rFonts w:ascii="Arial" w:hAnsi="Arial" w:cs="Arial"/>
          <w:bCs/>
          <w:snapToGrid w:val="0"/>
          <w:sz w:val="24"/>
          <w:szCs w:val="24"/>
        </w:rPr>
        <w:t>;</w:t>
      </w:r>
      <w:r w:rsidRPr="00C51BB9">
        <w:rPr>
          <w:rFonts w:ascii="Arial" w:hAnsi="Arial" w:cs="Arial"/>
          <w:bCs/>
          <w:snapToGrid w:val="0"/>
          <w:sz w:val="24"/>
          <w:szCs w:val="24"/>
        </w:rPr>
        <w:t xml:space="preserve"> ou </w:t>
      </w:r>
    </w:p>
    <w:p w14:paraId="44DFE1E9" w14:textId="77777777" w:rsidR="00E12755" w:rsidRPr="00D77DA0" w:rsidRDefault="00E12755" w:rsidP="007608A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bCs/>
          <w:snapToGrid w:val="0"/>
          <w:sz w:val="24"/>
          <w:szCs w:val="24"/>
        </w:rPr>
      </w:pPr>
      <w:r w:rsidRPr="00C51BB9">
        <w:rPr>
          <w:rFonts w:ascii="Arial" w:hAnsi="Arial" w:cs="Arial"/>
          <w:bCs/>
          <w:snapToGrid w:val="0"/>
          <w:sz w:val="24"/>
          <w:szCs w:val="24"/>
        </w:rPr>
        <w:t>Liquidar antecipadamente a operação junto ao BNDES</w:t>
      </w:r>
      <w:r w:rsidRPr="00C51BB9">
        <w:rPr>
          <w:rFonts w:ascii="Arial" w:hAnsi="Arial" w:cs="Arial"/>
          <w:sz w:val="24"/>
          <w:szCs w:val="24"/>
        </w:rPr>
        <w:t>/FINAME</w:t>
      </w:r>
      <w:r>
        <w:rPr>
          <w:rFonts w:ascii="Arial" w:hAnsi="Arial" w:cs="Arial"/>
          <w:bCs/>
          <w:snapToGrid w:val="0"/>
          <w:sz w:val="24"/>
          <w:szCs w:val="24"/>
        </w:rPr>
        <w:t>.</w:t>
      </w:r>
      <w:r w:rsidRPr="00C51BB9">
        <w:rPr>
          <w:rFonts w:ascii="Arial" w:hAnsi="Arial" w:cs="Arial"/>
          <w:b/>
          <w:i/>
          <w:snapToGrid w:val="0"/>
          <w:color w:val="000099"/>
          <w:sz w:val="24"/>
          <w:szCs w:val="24"/>
        </w:rPr>
        <w:t xml:space="preserve"> </w:t>
      </w:r>
    </w:p>
    <w:p w14:paraId="5BEA85AE" w14:textId="77777777" w:rsidR="00E12755" w:rsidRPr="00C51BB9" w:rsidRDefault="00E12755" w:rsidP="004F6214">
      <w:pPr>
        <w:numPr>
          <w:ilvl w:val="2"/>
          <w:numId w:val="1"/>
        </w:numPr>
        <w:tabs>
          <w:tab w:val="clear" w:pos="3131"/>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É vedada a formalização de operação de crédito por meio de Cédulas ou Notas de Crédito Industrial, Comercial ou Rural, quando os juros fixos ou variáveis incidentes sobre quaisquer subcréditos puderem ultrapassar 12% (doze por cento) ao ano</w:t>
      </w:r>
      <w:r>
        <w:rPr>
          <w:rFonts w:ascii="Arial" w:hAnsi="Arial" w:cs="Arial"/>
          <w:sz w:val="24"/>
          <w:szCs w:val="24"/>
        </w:rPr>
        <w:t>.</w:t>
      </w:r>
    </w:p>
    <w:p w14:paraId="4F173C7A" w14:textId="77777777" w:rsidR="00E12755" w:rsidRPr="00C51BB9"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Será exigida a adoção das cláusulas obrigatórias constantes do </w:t>
      </w:r>
      <w:r w:rsidRPr="00E329B8">
        <w:rPr>
          <w:rFonts w:ascii="Arial" w:hAnsi="Arial" w:cs="Arial"/>
          <w:sz w:val="24"/>
          <w:szCs w:val="24"/>
        </w:rPr>
        <w:t xml:space="preserve">Anexo </w:t>
      </w:r>
      <w:r w:rsidR="00BE49E5" w:rsidRPr="00E329B8">
        <w:rPr>
          <w:rFonts w:ascii="Arial" w:hAnsi="Arial" w:cs="Arial"/>
          <w:sz w:val="24"/>
          <w:szCs w:val="24"/>
        </w:rPr>
        <w:t>I</w:t>
      </w:r>
      <w:r w:rsidRPr="00E329B8">
        <w:rPr>
          <w:rFonts w:ascii="Arial" w:hAnsi="Arial" w:cs="Arial"/>
          <w:sz w:val="24"/>
          <w:szCs w:val="24"/>
        </w:rPr>
        <w:t>V</w:t>
      </w:r>
      <w:r w:rsidRPr="00C51BB9">
        <w:rPr>
          <w:rFonts w:ascii="Arial" w:hAnsi="Arial" w:cs="Arial"/>
          <w:sz w:val="24"/>
          <w:szCs w:val="24"/>
        </w:rPr>
        <w:t xml:space="preserve">, sendo livre a inclusão de outras, desde que não conflitem com </w:t>
      </w:r>
      <w:r>
        <w:rPr>
          <w:rFonts w:ascii="Arial" w:hAnsi="Arial" w:cs="Arial"/>
          <w:sz w:val="24"/>
          <w:szCs w:val="24"/>
        </w:rPr>
        <w:t>as normas operacionais vigentes.</w:t>
      </w:r>
    </w:p>
    <w:p w14:paraId="4977ED1C" w14:textId="77777777" w:rsidR="00E12755" w:rsidRPr="00706260"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Caso as condições financeiras</w:t>
      </w:r>
      <w:r>
        <w:rPr>
          <w:rFonts w:ascii="Arial" w:hAnsi="Arial" w:cs="Arial"/>
          <w:sz w:val="24"/>
          <w:szCs w:val="24"/>
        </w:rPr>
        <w:t>, os prazos, as periodicidades</w:t>
      </w:r>
      <w:r w:rsidRPr="00E41E17">
        <w:rPr>
          <w:rFonts w:ascii="Arial" w:hAnsi="Arial" w:cs="Arial"/>
          <w:sz w:val="24"/>
          <w:szCs w:val="24"/>
        </w:rPr>
        <w:t xml:space="preserve"> ou a data de assinatura contidas no </w:t>
      </w:r>
      <w:r w:rsidR="0077197E">
        <w:rPr>
          <w:rFonts w:ascii="Arial" w:hAnsi="Arial" w:cs="Arial"/>
          <w:sz w:val="24"/>
          <w:szCs w:val="24"/>
        </w:rPr>
        <w:t>instrumento de crédito formalizado</w:t>
      </w:r>
      <w:r w:rsidR="003D1D88">
        <w:rPr>
          <w:rFonts w:ascii="Arial" w:hAnsi="Arial" w:cs="Arial"/>
          <w:sz w:val="24"/>
          <w:szCs w:val="24"/>
        </w:rPr>
        <w:t xml:space="preserve"> </w:t>
      </w:r>
      <w:r w:rsidRPr="00E41E17">
        <w:rPr>
          <w:rFonts w:ascii="Arial" w:hAnsi="Arial" w:cs="Arial"/>
          <w:sz w:val="24"/>
          <w:szCs w:val="24"/>
        </w:rPr>
        <w:t xml:space="preserve">entre a Instituição Financeira Credenciada e </w:t>
      </w:r>
      <w:r w:rsidR="004C1217">
        <w:rPr>
          <w:rFonts w:ascii="Arial" w:hAnsi="Arial" w:cs="Arial"/>
          <w:sz w:val="24"/>
          <w:szCs w:val="24"/>
        </w:rPr>
        <w:t>o</w:t>
      </w:r>
      <w:r w:rsidRPr="00E41E17">
        <w:rPr>
          <w:rFonts w:ascii="Arial" w:hAnsi="Arial" w:cs="Arial"/>
          <w:sz w:val="24"/>
          <w:szCs w:val="24"/>
        </w:rPr>
        <w:t xml:space="preserve"> </w:t>
      </w:r>
      <w:r w:rsidR="004C1217">
        <w:rPr>
          <w:rFonts w:ascii="Arial" w:hAnsi="Arial" w:cs="Arial"/>
          <w:sz w:val="24"/>
          <w:szCs w:val="24"/>
        </w:rPr>
        <w:t>Cliente</w:t>
      </w:r>
      <w:r w:rsidRPr="00E41E17">
        <w:rPr>
          <w:rFonts w:ascii="Arial" w:hAnsi="Arial" w:cs="Arial"/>
          <w:sz w:val="24"/>
          <w:szCs w:val="24"/>
        </w:rPr>
        <w:t xml:space="preserve"> estejam em desacordo com </w:t>
      </w:r>
      <w:r w:rsidRPr="00611880">
        <w:rPr>
          <w:rFonts w:ascii="Arial" w:hAnsi="Arial" w:cs="Arial"/>
          <w:sz w:val="24"/>
          <w:szCs w:val="24"/>
        </w:rPr>
        <w:t>os dados de contrataç</w:t>
      </w:r>
      <w:r>
        <w:rPr>
          <w:rFonts w:ascii="Arial" w:hAnsi="Arial" w:cs="Arial"/>
          <w:sz w:val="24"/>
          <w:szCs w:val="24"/>
        </w:rPr>
        <w:t>ão informados a</w:t>
      </w:r>
      <w:r w:rsidRPr="00E41E17">
        <w:rPr>
          <w:rFonts w:ascii="Arial" w:hAnsi="Arial" w:cs="Arial"/>
          <w:sz w:val="24"/>
          <w:szCs w:val="24"/>
        </w:rPr>
        <w:t>o BNDES/FINAME</w:t>
      </w:r>
      <w:r>
        <w:rPr>
          <w:rFonts w:ascii="Arial" w:hAnsi="Arial" w:cs="Arial"/>
          <w:sz w:val="24"/>
          <w:szCs w:val="24"/>
        </w:rPr>
        <w:t>,</w:t>
      </w:r>
      <w:r w:rsidRPr="00E41E17">
        <w:rPr>
          <w:rFonts w:ascii="Arial" w:hAnsi="Arial" w:cs="Arial"/>
          <w:sz w:val="24"/>
          <w:szCs w:val="24"/>
        </w:rPr>
        <w:t xml:space="preserve"> poderá</w:t>
      </w:r>
      <w:r>
        <w:rPr>
          <w:rFonts w:ascii="Arial" w:hAnsi="Arial" w:cs="Arial"/>
          <w:sz w:val="24"/>
          <w:szCs w:val="24"/>
        </w:rPr>
        <w:t xml:space="preserve"> ser</w:t>
      </w:r>
      <w:r w:rsidRPr="00E41E17">
        <w:rPr>
          <w:rFonts w:ascii="Arial" w:hAnsi="Arial" w:cs="Arial"/>
          <w:sz w:val="24"/>
          <w:szCs w:val="24"/>
        </w:rPr>
        <w:t xml:space="preserve"> aplica</w:t>
      </w:r>
      <w:r>
        <w:rPr>
          <w:rFonts w:ascii="Arial" w:hAnsi="Arial" w:cs="Arial"/>
          <w:sz w:val="24"/>
          <w:szCs w:val="24"/>
        </w:rPr>
        <w:t>do</w:t>
      </w:r>
      <w:r w:rsidRPr="00E41E17">
        <w:rPr>
          <w:rFonts w:ascii="Arial" w:hAnsi="Arial" w:cs="Arial"/>
          <w:sz w:val="24"/>
          <w:szCs w:val="24"/>
        </w:rPr>
        <w:t xml:space="preserve"> o vencimento antecipado do financiamento e as demais penalidades cabíveis.</w:t>
      </w:r>
    </w:p>
    <w:p w14:paraId="18D02E61" w14:textId="77777777" w:rsidR="00E12755" w:rsidRDefault="00E12755" w:rsidP="002849C9">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B97B98">
        <w:rPr>
          <w:rFonts w:ascii="Arial" w:hAnsi="Arial" w:cs="Arial"/>
          <w:sz w:val="24"/>
          <w:szCs w:val="24"/>
        </w:rPr>
        <w:lastRenderedPageBreak/>
        <w:t xml:space="preserve">A Instituição Financeira Credenciada poderá firmar com </w:t>
      </w:r>
      <w:r w:rsidR="002B556A" w:rsidRPr="00B97B98">
        <w:rPr>
          <w:rFonts w:ascii="Arial" w:hAnsi="Arial" w:cs="Arial"/>
          <w:sz w:val="24"/>
          <w:szCs w:val="24"/>
        </w:rPr>
        <w:t>o</w:t>
      </w:r>
      <w:r w:rsidRPr="00B97B98">
        <w:rPr>
          <w:rFonts w:ascii="Arial" w:hAnsi="Arial" w:cs="Arial"/>
          <w:sz w:val="24"/>
          <w:szCs w:val="24"/>
        </w:rPr>
        <w:t xml:space="preserve"> </w:t>
      </w:r>
      <w:r w:rsidR="002B556A" w:rsidRPr="00B97B98">
        <w:rPr>
          <w:rFonts w:ascii="Arial" w:hAnsi="Arial" w:cs="Arial"/>
          <w:sz w:val="24"/>
          <w:szCs w:val="24"/>
        </w:rPr>
        <w:t>Cliente</w:t>
      </w:r>
      <w:r w:rsidRPr="00B97B98">
        <w:rPr>
          <w:rFonts w:ascii="Arial" w:hAnsi="Arial" w:cs="Arial"/>
          <w:sz w:val="24"/>
          <w:szCs w:val="24"/>
        </w:rPr>
        <w:t xml:space="preserve"> um único instrumento </w:t>
      </w:r>
      <w:r w:rsidR="002B556A" w:rsidRPr="00B97B98">
        <w:rPr>
          <w:rFonts w:ascii="Arial" w:hAnsi="Arial" w:cs="Arial"/>
          <w:sz w:val="24"/>
          <w:szCs w:val="24"/>
        </w:rPr>
        <w:t>de crédito</w:t>
      </w:r>
      <w:r w:rsidRPr="00B97B98">
        <w:rPr>
          <w:rFonts w:ascii="Arial" w:hAnsi="Arial" w:cs="Arial"/>
          <w:sz w:val="24"/>
          <w:szCs w:val="24"/>
        </w:rPr>
        <w:t xml:space="preserve"> englobando diferentes operações junto ao BNDES</w:t>
      </w:r>
      <w:r w:rsidR="002B556A" w:rsidRPr="00B97B98">
        <w:rPr>
          <w:rFonts w:ascii="Arial" w:hAnsi="Arial" w:cs="Arial"/>
          <w:sz w:val="24"/>
          <w:szCs w:val="24"/>
        </w:rPr>
        <w:t>/FINAME</w:t>
      </w:r>
      <w:r w:rsidRPr="00B97B98">
        <w:rPr>
          <w:rFonts w:ascii="Arial" w:hAnsi="Arial" w:cs="Arial"/>
          <w:sz w:val="24"/>
          <w:szCs w:val="24"/>
        </w:rPr>
        <w:t xml:space="preserve">, relativas a um mesmo empreendimento, o qual poderá ser aditado para incluir novas operações homologadas </w:t>
      </w:r>
      <w:r w:rsidR="0099077B" w:rsidRPr="00B97B98">
        <w:rPr>
          <w:rFonts w:ascii="Arial" w:hAnsi="Arial" w:cs="Arial"/>
          <w:sz w:val="24"/>
          <w:szCs w:val="24"/>
        </w:rPr>
        <w:t>referentes ao</w:t>
      </w:r>
      <w:r w:rsidRPr="00B97B98">
        <w:rPr>
          <w:rFonts w:ascii="Arial" w:hAnsi="Arial" w:cs="Arial"/>
          <w:sz w:val="24"/>
          <w:szCs w:val="24"/>
        </w:rPr>
        <w:t xml:space="preserve"> mesm</w:t>
      </w:r>
      <w:r w:rsidR="0099077B" w:rsidRPr="00B97B98">
        <w:rPr>
          <w:rFonts w:ascii="Arial" w:hAnsi="Arial" w:cs="Arial"/>
          <w:sz w:val="24"/>
          <w:szCs w:val="24"/>
        </w:rPr>
        <w:t>o</w:t>
      </w:r>
      <w:r w:rsidRPr="00B97B98">
        <w:rPr>
          <w:rFonts w:ascii="Arial" w:hAnsi="Arial" w:cs="Arial"/>
          <w:sz w:val="24"/>
          <w:szCs w:val="24"/>
        </w:rPr>
        <w:t xml:space="preserve"> </w:t>
      </w:r>
      <w:r w:rsidR="0099077B" w:rsidRPr="00B97B98">
        <w:rPr>
          <w:rFonts w:ascii="Arial" w:hAnsi="Arial" w:cs="Arial"/>
          <w:sz w:val="24"/>
          <w:szCs w:val="24"/>
        </w:rPr>
        <w:t>Cliente</w:t>
      </w:r>
      <w:r w:rsidRPr="00B97B98">
        <w:rPr>
          <w:rFonts w:ascii="Arial" w:hAnsi="Arial" w:cs="Arial"/>
          <w:sz w:val="24"/>
          <w:szCs w:val="24"/>
        </w:rPr>
        <w:t>.</w:t>
      </w:r>
    </w:p>
    <w:p w14:paraId="13FD2E48" w14:textId="3DBBD02A" w:rsidR="007C1B06" w:rsidRPr="00B97B98" w:rsidRDefault="007C1B06" w:rsidP="007C1B06">
      <w:pPr>
        <w:numPr>
          <w:ilvl w:val="3"/>
          <w:numId w:val="1"/>
        </w:numPr>
        <w:tabs>
          <w:tab w:val="clear" w:pos="4320"/>
        </w:tabs>
        <w:overflowPunct w:val="0"/>
        <w:autoSpaceDE w:val="0"/>
        <w:autoSpaceDN w:val="0"/>
        <w:adjustRightInd w:val="0"/>
        <w:spacing w:before="120" w:after="120"/>
        <w:ind w:left="2835" w:hanging="850"/>
        <w:jc w:val="both"/>
        <w:textAlignment w:val="baseline"/>
        <w:rPr>
          <w:rFonts w:ascii="Arial" w:hAnsi="Arial" w:cs="Arial"/>
          <w:sz w:val="24"/>
          <w:szCs w:val="24"/>
        </w:rPr>
      </w:pPr>
      <w:r>
        <w:rPr>
          <w:rFonts w:ascii="Arial" w:hAnsi="Arial" w:cs="Arial"/>
          <w:sz w:val="24"/>
          <w:szCs w:val="24"/>
        </w:rPr>
        <w:t xml:space="preserve"> </w:t>
      </w:r>
      <w:r w:rsidRPr="00792157">
        <w:rPr>
          <w:rFonts w:ascii="Arial" w:hAnsi="Arial" w:cs="Arial"/>
          <w:strike/>
          <w:sz w:val="24"/>
          <w:szCs w:val="24"/>
        </w:rPr>
        <w:t>No caso da Linha MATERIAIS INDUSTRIALIZADOS, deverá ser firmado um único instrumento de crédito para cada operação protocolada no BNDES, não sendo permitido o disposto no item 4.1.7.</w:t>
      </w:r>
      <w:r>
        <w:rPr>
          <w:rFonts w:ascii="Arial" w:hAnsi="Arial" w:cs="Arial"/>
          <w:sz w:val="24"/>
          <w:szCs w:val="24"/>
        </w:rPr>
        <w:t xml:space="preserve"> </w:t>
      </w:r>
      <w:r w:rsidRPr="007C1B06">
        <w:rPr>
          <w:rFonts w:ascii="Arial" w:hAnsi="Arial" w:cs="Arial"/>
          <w:b/>
          <w:i/>
          <w:color w:val="000099"/>
          <w:szCs w:val="24"/>
        </w:rPr>
        <w:t>(Incluído pela Circular SUP/ADIG Nº 64/2023-BNDES, de 27.10.2023</w:t>
      </w:r>
      <w:r w:rsidR="007E7795">
        <w:rPr>
          <w:rFonts w:ascii="Arial" w:hAnsi="Arial" w:cs="Arial"/>
          <w:b/>
          <w:i/>
          <w:color w:val="000099"/>
          <w:szCs w:val="24"/>
        </w:rPr>
        <w:t xml:space="preserve"> e </w:t>
      </w:r>
      <w:r w:rsidR="00476967">
        <w:rPr>
          <w:rFonts w:ascii="Arial" w:hAnsi="Arial" w:cs="Arial"/>
          <w:b/>
          <w:i/>
          <w:color w:val="000099"/>
          <w:szCs w:val="24"/>
        </w:rPr>
        <w:t>e</w:t>
      </w:r>
      <w:r w:rsidR="007E7795">
        <w:rPr>
          <w:rFonts w:ascii="Arial" w:hAnsi="Arial" w:cs="Arial"/>
          <w:b/>
          <w:i/>
          <w:color w:val="000099"/>
          <w:szCs w:val="24"/>
        </w:rPr>
        <w:t>x</w:t>
      </w:r>
      <w:r w:rsidR="007E7795" w:rsidRPr="007C1B06">
        <w:rPr>
          <w:rFonts w:ascii="Arial" w:hAnsi="Arial" w:cs="Arial"/>
          <w:b/>
          <w:i/>
          <w:color w:val="000099"/>
          <w:szCs w:val="24"/>
        </w:rPr>
        <w:t xml:space="preserve">cluído pela Circular SUP/ADIG Nº </w:t>
      </w:r>
      <w:r w:rsidR="007E7795">
        <w:rPr>
          <w:rFonts w:ascii="Arial" w:hAnsi="Arial" w:cs="Arial"/>
          <w:b/>
          <w:i/>
          <w:color w:val="000099"/>
          <w:szCs w:val="24"/>
        </w:rPr>
        <w:t>17</w:t>
      </w:r>
      <w:r w:rsidR="007E7795" w:rsidRPr="007C1B06">
        <w:rPr>
          <w:rFonts w:ascii="Arial" w:hAnsi="Arial" w:cs="Arial"/>
          <w:b/>
          <w:i/>
          <w:color w:val="000099"/>
          <w:szCs w:val="24"/>
        </w:rPr>
        <w:t>/202</w:t>
      </w:r>
      <w:r w:rsidR="007E7795">
        <w:rPr>
          <w:rFonts w:ascii="Arial" w:hAnsi="Arial" w:cs="Arial"/>
          <w:b/>
          <w:i/>
          <w:color w:val="000099"/>
          <w:szCs w:val="24"/>
        </w:rPr>
        <w:t>5</w:t>
      </w:r>
      <w:r w:rsidR="007E7795" w:rsidRPr="007C1B06">
        <w:rPr>
          <w:rFonts w:ascii="Arial" w:hAnsi="Arial" w:cs="Arial"/>
          <w:b/>
          <w:i/>
          <w:color w:val="000099"/>
          <w:szCs w:val="24"/>
        </w:rPr>
        <w:t xml:space="preserve">-BNDES, de </w:t>
      </w:r>
      <w:r w:rsidR="007E7795">
        <w:rPr>
          <w:rFonts w:ascii="Arial" w:hAnsi="Arial" w:cs="Arial"/>
          <w:b/>
          <w:i/>
          <w:color w:val="000099"/>
          <w:szCs w:val="24"/>
        </w:rPr>
        <w:t>06</w:t>
      </w:r>
      <w:r w:rsidR="007E7795" w:rsidRPr="007C1B06">
        <w:rPr>
          <w:rFonts w:ascii="Arial" w:hAnsi="Arial" w:cs="Arial"/>
          <w:b/>
          <w:i/>
          <w:color w:val="000099"/>
          <w:szCs w:val="24"/>
        </w:rPr>
        <w:t>.</w:t>
      </w:r>
      <w:r w:rsidR="007E7795">
        <w:rPr>
          <w:rFonts w:ascii="Arial" w:hAnsi="Arial" w:cs="Arial"/>
          <w:b/>
          <w:i/>
          <w:color w:val="000099"/>
          <w:szCs w:val="24"/>
        </w:rPr>
        <w:t>03</w:t>
      </w:r>
      <w:r w:rsidR="007E7795" w:rsidRPr="007C1B06">
        <w:rPr>
          <w:rFonts w:ascii="Arial" w:hAnsi="Arial" w:cs="Arial"/>
          <w:b/>
          <w:i/>
          <w:color w:val="000099"/>
          <w:szCs w:val="24"/>
        </w:rPr>
        <w:t>.202</w:t>
      </w:r>
      <w:r w:rsidR="007E7795">
        <w:rPr>
          <w:rFonts w:ascii="Arial" w:hAnsi="Arial" w:cs="Arial"/>
          <w:b/>
          <w:i/>
          <w:color w:val="000099"/>
          <w:szCs w:val="24"/>
        </w:rPr>
        <w:t>5</w:t>
      </w:r>
      <w:r w:rsidRPr="007C1B06">
        <w:rPr>
          <w:rFonts w:ascii="Arial" w:hAnsi="Arial" w:cs="Arial"/>
          <w:b/>
          <w:i/>
          <w:color w:val="000099"/>
          <w:szCs w:val="24"/>
        </w:rPr>
        <w:t>).</w:t>
      </w:r>
    </w:p>
    <w:p w14:paraId="0590059A" w14:textId="77777777" w:rsidR="00E12755" w:rsidRPr="008C6F87"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Nas operações em que forem constituídas garantias, reais ou pessoais, tais garantias deverão ser perfeitamente caracterizadas, descritas e detalhadas no instrumento que formalizar </w:t>
      </w:r>
      <w:r w:rsidR="00564066">
        <w:rPr>
          <w:rFonts w:ascii="Arial" w:hAnsi="Arial" w:cs="Arial"/>
          <w:sz w:val="24"/>
          <w:szCs w:val="24"/>
        </w:rPr>
        <w:t>a operação</w:t>
      </w:r>
      <w:r w:rsidRPr="008C6F87">
        <w:rPr>
          <w:rFonts w:ascii="Arial" w:hAnsi="Arial" w:cs="Arial"/>
          <w:sz w:val="24"/>
          <w:szCs w:val="24"/>
        </w:rPr>
        <w:t>.</w:t>
      </w:r>
    </w:p>
    <w:p w14:paraId="01338791" w14:textId="77777777" w:rsidR="00E12755" w:rsidRDefault="00EA4C74"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E12755" w:rsidRPr="00C51BB9">
        <w:rPr>
          <w:rFonts w:ascii="Arial" w:hAnsi="Arial" w:cs="Arial"/>
          <w:sz w:val="24"/>
          <w:szCs w:val="24"/>
        </w:rPr>
        <w:t>omente será obrigatório o registro do instrumento formalizador da operação no Cartório competente, quando este for necessário à validade e eficácia do negócio jurídico</w:t>
      </w:r>
      <w:r w:rsidR="00E12755">
        <w:rPr>
          <w:rFonts w:ascii="Arial" w:hAnsi="Arial" w:cs="Arial"/>
          <w:sz w:val="24"/>
          <w:szCs w:val="24"/>
        </w:rPr>
        <w:t>.</w:t>
      </w:r>
    </w:p>
    <w:p w14:paraId="30E47601" w14:textId="18AACAE9" w:rsidR="00F16056" w:rsidRPr="00AF1CFB" w:rsidRDefault="00A82A4C" w:rsidP="004F6214">
      <w:pPr>
        <w:numPr>
          <w:ilvl w:val="2"/>
          <w:numId w:val="1"/>
        </w:numPr>
        <w:tabs>
          <w:tab w:val="clear" w:pos="3131"/>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S</w:t>
      </w:r>
      <w:r w:rsidR="00F16056" w:rsidRPr="00F16056">
        <w:rPr>
          <w:rFonts w:ascii="Arial" w:hAnsi="Arial" w:cs="Arial"/>
          <w:sz w:val="24"/>
          <w:szCs w:val="24"/>
        </w:rPr>
        <w:t xml:space="preserve">erão admitidos instrumentos </w:t>
      </w:r>
      <w:r>
        <w:rPr>
          <w:rFonts w:ascii="Arial" w:hAnsi="Arial" w:cs="Arial"/>
          <w:sz w:val="24"/>
          <w:szCs w:val="24"/>
        </w:rPr>
        <w:t>de crédito</w:t>
      </w:r>
      <w:r w:rsidR="00F16056" w:rsidRPr="00F16056">
        <w:rPr>
          <w:rFonts w:ascii="Arial" w:hAnsi="Arial" w:cs="Arial"/>
          <w:sz w:val="24"/>
          <w:szCs w:val="24"/>
        </w:rPr>
        <w:t xml:space="preserve"> com assinatura digital certificada pela Infraestrutura de Chaves Públicas Brasileira - ICP-Brasil</w:t>
      </w:r>
      <w:r w:rsidR="00AF1CFB">
        <w:rPr>
          <w:rFonts w:ascii="Arial" w:hAnsi="Arial" w:cs="Arial"/>
          <w:sz w:val="24"/>
          <w:szCs w:val="24"/>
        </w:rPr>
        <w:t xml:space="preserve"> </w:t>
      </w:r>
      <w:r w:rsidR="00AF1CFB" w:rsidRPr="00AF1CFB">
        <w:rPr>
          <w:rFonts w:ascii="Arial" w:hAnsi="Arial" w:cs="Arial"/>
          <w:sz w:val="24"/>
          <w:szCs w:val="24"/>
        </w:rPr>
        <w:t xml:space="preserve">ou por conta digital na plataforma </w:t>
      </w:r>
      <w:r w:rsidR="00AF1CFB" w:rsidRPr="00AF1CFB">
        <w:rPr>
          <w:rFonts w:ascii="Arial" w:hAnsi="Arial" w:cs="Arial"/>
          <w:b/>
          <w:bCs/>
          <w:sz w:val="24"/>
          <w:szCs w:val="24"/>
        </w:rPr>
        <w:t>gov.br</w:t>
      </w:r>
      <w:r w:rsidR="00AF1CFB" w:rsidRPr="00AF1CFB">
        <w:rPr>
          <w:rFonts w:ascii="Arial" w:hAnsi="Arial" w:cs="Arial"/>
          <w:sz w:val="24"/>
          <w:szCs w:val="24"/>
        </w:rPr>
        <w:t xml:space="preserve"> de nível prata ou superior, ou ainda por assinatura eletrônica que atenda aos requisitos a seguir estabelecidos:</w:t>
      </w:r>
      <w:r w:rsidR="00AF1CFB">
        <w:rPr>
          <w:rFonts w:ascii="Arial" w:hAnsi="Arial" w:cs="Arial"/>
          <w:sz w:val="24"/>
          <w:szCs w:val="24"/>
        </w:rPr>
        <w:t xml:space="preserve"> </w:t>
      </w:r>
      <w:r w:rsidR="00AF1CFB" w:rsidRPr="00AF1CFB">
        <w:rPr>
          <w:rFonts w:ascii="Arial" w:hAnsi="Arial" w:cs="Arial"/>
          <w:b/>
          <w:i/>
          <w:color w:val="000099"/>
          <w:szCs w:val="24"/>
        </w:rPr>
        <w:t>(Alterado pela Circular SUP/ADIG Nº 53/2022-BNDES, de 24.10.2022).</w:t>
      </w:r>
    </w:p>
    <w:p w14:paraId="4A8A6A7D" w14:textId="3F05F238" w:rsidR="00AF1CFB" w:rsidRDefault="00AF1CFB" w:rsidP="00AF1CFB">
      <w:pPr>
        <w:pStyle w:val="BNDES"/>
        <w:keepLines/>
        <w:widowControl w:val="0"/>
        <w:tabs>
          <w:tab w:val="left" w:pos="1418"/>
        </w:tabs>
        <w:spacing w:before="120" w:after="120"/>
        <w:ind w:left="2410" w:hanging="425"/>
      </w:pPr>
      <w:r>
        <w:rPr>
          <w:b/>
        </w:rPr>
        <w:t>a)</w:t>
      </w:r>
      <w:r>
        <w:rPr>
          <w:b/>
        </w:rPr>
        <w:tab/>
      </w:r>
      <w:r>
        <w:t xml:space="preserve">método escolhido de comprovação da autoria e integridade de documentos seja admitido pelas partes como válido ou aceito pela pessoa a quem for oposto o documento; </w:t>
      </w:r>
      <w:r w:rsidRPr="00AF1CFB">
        <w:rPr>
          <w:rFonts w:cs="Arial"/>
          <w:b/>
          <w:i/>
          <w:color w:val="000099"/>
          <w:sz w:val="20"/>
          <w:szCs w:val="24"/>
        </w:rPr>
        <w:t>(</w:t>
      </w:r>
      <w:r>
        <w:rPr>
          <w:rFonts w:cs="Arial"/>
          <w:b/>
          <w:i/>
          <w:color w:val="000099"/>
          <w:sz w:val="20"/>
          <w:szCs w:val="24"/>
        </w:rPr>
        <w:t>Incluído</w:t>
      </w:r>
      <w:r w:rsidRPr="00AF1CFB">
        <w:rPr>
          <w:rFonts w:cs="Arial"/>
          <w:b/>
          <w:i/>
          <w:color w:val="000099"/>
          <w:sz w:val="20"/>
          <w:szCs w:val="24"/>
        </w:rPr>
        <w:t xml:space="preserve"> pela Circular SUP/ADIG Nº 53/2022-BNDES, de 24.10.2022).</w:t>
      </w:r>
    </w:p>
    <w:p w14:paraId="3B242423" w14:textId="4D1C4975" w:rsidR="00AF1CFB" w:rsidRPr="0069735E" w:rsidRDefault="00AF1CFB" w:rsidP="00AF1CFB">
      <w:pPr>
        <w:pStyle w:val="BNDES"/>
        <w:keepLines/>
        <w:widowControl w:val="0"/>
        <w:tabs>
          <w:tab w:val="left" w:pos="1418"/>
        </w:tabs>
        <w:spacing w:before="120" w:after="120"/>
        <w:ind w:left="2410" w:hanging="425"/>
      </w:pPr>
      <w:r>
        <w:rPr>
          <w:b/>
        </w:rPr>
        <w:t>b)</w:t>
      </w:r>
      <w:r>
        <w:rPr>
          <w:b/>
        </w:rPr>
        <w:tab/>
      </w:r>
      <w:r w:rsidRPr="00623F7A">
        <w:t>cadastro com garantia de identidade a partir de validador de acesso digital, incluída a</w:t>
      </w:r>
      <w:r w:rsidRPr="00B82130">
        <w:rPr>
          <w:b/>
        </w:rPr>
        <w:t xml:space="preserve"> </w:t>
      </w:r>
      <w:r w:rsidRPr="00623F7A">
        <w:t>validação biométrica, biográfica ou documental, presencial ou remota, conferida por validador de acesso digital que demonstre elevado grau de segurança em seus processos de identificação;</w:t>
      </w:r>
      <w:r>
        <w:t xml:space="preserve"> </w:t>
      </w:r>
      <w:r w:rsidRPr="00AF1CFB">
        <w:rPr>
          <w:rFonts w:cs="Arial"/>
          <w:b/>
          <w:i/>
          <w:color w:val="000099"/>
          <w:sz w:val="20"/>
          <w:szCs w:val="24"/>
        </w:rPr>
        <w:t>(</w:t>
      </w:r>
      <w:r>
        <w:rPr>
          <w:rFonts w:cs="Arial"/>
          <w:b/>
          <w:i/>
          <w:color w:val="000099"/>
          <w:sz w:val="20"/>
          <w:szCs w:val="24"/>
        </w:rPr>
        <w:t>Incluído</w:t>
      </w:r>
      <w:r w:rsidRPr="00AF1CFB">
        <w:rPr>
          <w:rFonts w:cs="Arial"/>
          <w:b/>
          <w:i/>
          <w:color w:val="000099"/>
          <w:sz w:val="20"/>
          <w:szCs w:val="24"/>
        </w:rPr>
        <w:t xml:space="preserve"> pela Circular SUP/ADIG Nº 53/2022-BNDES, de 24.10.2022).</w:t>
      </w:r>
    </w:p>
    <w:p w14:paraId="748B2DAD" w14:textId="01F06A1A" w:rsidR="00AF1CFB" w:rsidRDefault="00AF1CFB" w:rsidP="00AF1CFB">
      <w:pPr>
        <w:pStyle w:val="BNDES"/>
        <w:keepLines/>
        <w:widowControl w:val="0"/>
        <w:tabs>
          <w:tab w:val="left" w:pos="1418"/>
        </w:tabs>
        <w:spacing w:before="120" w:after="120"/>
        <w:ind w:left="2410" w:hanging="425"/>
      </w:pPr>
      <w:r>
        <w:rPr>
          <w:b/>
        </w:rPr>
        <w:t>c)</w:t>
      </w:r>
      <w:r>
        <w:rPr>
          <w:b/>
        </w:rPr>
        <w:tab/>
      </w:r>
      <w:r w:rsidRPr="00623F7A">
        <w:t>garantia de identificação inequívoca de seu signatário, utilizando</w:t>
      </w:r>
      <w:r w:rsidRPr="0069735E">
        <w:t xml:space="preserve"> </w:t>
      </w:r>
      <w:r>
        <w:t xml:space="preserve">dados para a criação de assinatura eletrônica cujo signatário pode, com elevado nível de confiança, operar sob o seu controle exclusivo; </w:t>
      </w:r>
      <w:r w:rsidRPr="00AF1CFB">
        <w:rPr>
          <w:rFonts w:cs="Arial"/>
          <w:b/>
          <w:i/>
          <w:color w:val="000099"/>
          <w:sz w:val="20"/>
          <w:szCs w:val="24"/>
        </w:rPr>
        <w:t>(</w:t>
      </w:r>
      <w:r>
        <w:rPr>
          <w:rFonts w:cs="Arial"/>
          <w:b/>
          <w:i/>
          <w:color w:val="000099"/>
          <w:sz w:val="20"/>
          <w:szCs w:val="24"/>
        </w:rPr>
        <w:t>Incluído</w:t>
      </w:r>
      <w:r w:rsidRPr="00AF1CFB">
        <w:rPr>
          <w:rFonts w:cs="Arial"/>
          <w:b/>
          <w:i/>
          <w:color w:val="000099"/>
          <w:sz w:val="20"/>
          <w:szCs w:val="24"/>
        </w:rPr>
        <w:t xml:space="preserve"> pela Circular SUP/ADIG Nº 53/2022-BNDES, de 24.10.2022).</w:t>
      </w:r>
    </w:p>
    <w:p w14:paraId="1A643352" w14:textId="00F1FFBB" w:rsidR="00AF1CFB" w:rsidRDefault="00AF1CFB" w:rsidP="00AF1CFB">
      <w:pPr>
        <w:pStyle w:val="BNDES"/>
        <w:keepLines/>
        <w:widowControl w:val="0"/>
        <w:tabs>
          <w:tab w:val="left" w:pos="1418"/>
        </w:tabs>
        <w:spacing w:before="120" w:after="120"/>
        <w:ind w:left="2410" w:hanging="425"/>
      </w:pPr>
      <w:r>
        <w:rPr>
          <w:b/>
        </w:rPr>
        <w:t>d)</w:t>
      </w:r>
      <w:r>
        <w:rPr>
          <w:b/>
        </w:rPr>
        <w:tab/>
      </w:r>
      <w:r>
        <w:t xml:space="preserve">use dados a ela associados de tal modo que qualquer modificação posterior seja detectável; e </w:t>
      </w:r>
      <w:r w:rsidRPr="00AF1CFB">
        <w:rPr>
          <w:rFonts w:cs="Arial"/>
          <w:b/>
          <w:i/>
          <w:color w:val="000099"/>
          <w:sz w:val="20"/>
          <w:szCs w:val="24"/>
        </w:rPr>
        <w:t>(</w:t>
      </w:r>
      <w:r>
        <w:rPr>
          <w:rFonts w:cs="Arial"/>
          <w:b/>
          <w:i/>
          <w:color w:val="000099"/>
          <w:sz w:val="20"/>
          <w:szCs w:val="24"/>
        </w:rPr>
        <w:t>Incluído</w:t>
      </w:r>
      <w:r w:rsidRPr="00AF1CFB">
        <w:rPr>
          <w:rFonts w:cs="Arial"/>
          <w:b/>
          <w:i/>
          <w:color w:val="000099"/>
          <w:sz w:val="20"/>
          <w:szCs w:val="24"/>
        </w:rPr>
        <w:t xml:space="preserve"> pela Circular SUP/ADIG Nº 53/2022-BNDES, de 24.10.2022).</w:t>
      </w:r>
    </w:p>
    <w:p w14:paraId="111192CE" w14:textId="2DBBAD25" w:rsidR="00AF1CFB" w:rsidRPr="00E54605" w:rsidRDefault="00AF1CFB" w:rsidP="00AF1CFB">
      <w:pPr>
        <w:pStyle w:val="BNDES"/>
        <w:keepLines/>
        <w:widowControl w:val="0"/>
        <w:tabs>
          <w:tab w:val="left" w:pos="1418"/>
        </w:tabs>
        <w:spacing w:before="120" w:after="120"/>
        <w:ind w:left="2410" w:hanging="425"/>
      </w:pPr>
      <w:r>
        <w:rPr>
          <w:b/>
        </w:rPr>
        <w:lastRenderedPageBreak/>
        <w:t>e)</w:t>
      </w:r>
      <w:r>
        <w:tab/>
      </w:r>
      <w:r w:rsidRPr="00623F7A">
        <w:t>na hipótese de emissão de Cédula de Crédito Bancário ou Cédula de Crédito Rural sob a forma escritural, cumpridos os requisitos da Circular BACEN n° 4.036/2020, de 15</w:t>
      </w:r>
      <w:r>
        <w:t>.</w:t>
      </w:r>
      <w:r w:rsidRPr="00623F7A">
        <w:t>07</w:t>
      </w:r>
      <w:r>
        <w:t>.</w:t>
      </w:r>
      <w:r w:rsidRPr="00623F7A">
        <w:t>2020, e suas eventuais alterações, deverá a Instituição Financeira Credenciada, sempre que solicitado, encaminhar ao BNDES/FINAME, para fins de acompanhamento, certidão de inteiro teor referente ao título de crédito que formaliza a relação jurídica com o Cliente, nos termos do art. 6° da Circular BACEN n° 4.036/2020.</w:t>
      </w:r>
      <w:r>
        <w:t xml:space="preserve"> </w:t>
      </w:r>
      <w:r w:rsidRPr="00AF1CFB">
        <w:rPr>
          <w:rFonts w:cs="Arial"/>
          <w:b/>
          <w:i/>
          <w:color w:val="000099"/>
          <w:sz w:val="20"/>
          <w:szCs w:val="24"/>
        </w:rPr>
        <w:t>(</w:t>
      </w:r>
      <w:r>
        <w:rPr>
          <w:rFonts w:cs="Arial"/>
          <w:b/>
          <w:i/>
          <w:color w:val="000099"/>
          <w:sz w:val="20"/>
          <w:szCs w:val="24"/>
        </w:rPr>
        <w:t>Incluído</w:t>
      </w:r>
      <w:r w:rsidRPr="00AF1CFB">
        <w:rPr>
          <w:rFonts w:cs="Arial"/>
          <w:b/>
          <w:i/>
          <w:color w:val="000099"/>
          <w:sz w:val="20"/>
          <w:szCs w:val="24"/>
        </w:rPr>
        <w:t xml:space="preserve"> pela Circular SUP/ADIG Nº 53/2022-BNDES, de 24.10.2022).</w:t>
      </w:r>
    </w:p>
    <w:p w14:paraId="6A399D49" w14:textId="347691BC" w:rsidR="00AF1CFB" w:rsidRPr="00AF1CFB" w:rsidRDefault="00AF1CFB" w:rsidP="00AF1CFB">
      <w:pPr>
        <w:numPr>
          <w:ilvl w:val="3"/>
          <w:numId w:val="1"/>
        </w:numPr>
        <w:tabs>
          <w:tab w:val="clear" w:pos="4320"/>
        </w:tabs>
        <w:overflowPunct w:val="0"/>
        <w:autoSpaceDE w:val="0"/>
        <w:autoSpaceDN w:val="0"/>
        <w:adjustRightInd w:val="0"/>
        <w:spacing w:before="120" w:after="120"/>
        <w:ind w:left="3544" w:hanging="1134"/>
        <w:jc w:val="both"/>
        <w:textAlignment w:val="baseline"/>
        <w:rPr>
          <w:rFonts w:ascii="Arial" w:hAnsi="Arial" w:cs="Arial"/>
          <w:sz w:val="24"/>
          <w:szCs w:val="24"/>
        </w:rPr>
      </w:pPr>
      <w:r>
        <w:tab/>
      </w:r>
      <w:r w:rsidRPr="00AF1CFB">
        <w:rPr>
          <w:rFonts w:ascii="Arial" w:hAnsi="Arial" w:cs="Arial"/>
          <w:sz w:val="24"/>
          <w:szCs w:val="24"/>
        </w:rPr>
        <w:t xml:space="preserve">É de exclusiva responsabilidade da Instituição Financeira Credenciada o tipo de assinatura utilizada nos contratos celebrados com os Clientes, restando preservadas suas obrigações perante o BNDES, independentemente de qualquer questionamento, inclusive judicial, em relação à autoria, integridade e autenticidade de documentos assinados de forma eletrônica pelo Cliente; devendo, ainda, ser observadas as demais condições estabelecidas nos referidos normativos em relação às obrigações que devem obrigatoriamente constar nos instrumentos contratuais firmados entre a Instituição Financeira Credenciada e o Cliente. </w:t>
      </w:r>
      <w:r w:rsidRPr="00AF1CFB">
        <w:rPr>
          <w:rFonts w:ascii="Arial" w:hAnsi="Arial" w:cs="Arial"/>
          <w:b/>
          <w:i/>
          <w:color w:val="000099"/>
          <w:szCs w:val="24"/>
        </w:rPr>
        <w:t>(Incluído pela Circular SUP/ADIG Nº 53/2022-BNDES, de 24.10.2022).</w:t>
      </w:r>
    </w:p>
    <w:p w14:paraId="478FE446" w14:textId="77777777" w:rsidR="00F16056" w:rsidRDefault="00F16056" w:rsidP="004F6214">
      <w:pPr>
        <w:numPr>
          <w:ilvl w:val="2"/>
          <w:numId w:val="1"/>
        </w:numPr>
        <w:tabs>
          <w:tab w:val="clear" w:pos="3131"/>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F16056">
        <w:rPr>
          <w:rFonts w:ascii="Arial" w:hAnsi="Arial" w:cs="Arial"/>
          <w:sz w:val="24"/>
          <w:szCs w:val="24"/>
        </w:rPr>
        <w:t>Na hipótese de emissão de Cédula de Crédito Bancário ou Cédula de Crédito Rural sob a forma escritural, cumpridos os requisitos da Circular BACEN n° 4.036/2020, de 15/07/2020, e suas eventuais alterações, deverá a Instituição Financeira Credenciada, sempre que solicitado, encaminhar ao BNDES</w:t>
      </w:r>
      <w:r w:rsidR="00AF47E1">
        <w:rPr>
          <w:rFonts w:ascii="Arial" w:hAnsi="Arial" w:cs="Arial"/>
          <w:sz w:val="24"/>
          <w:szCs w:val="24"/>
        </w:rPr>
        <w:t>/FINAME</w:t>
      </w:r>
      <w:r w:rsidRPr="00F16056">
        <w:rPr>
          <w:rFonts w:ascii="Arial" w:hAnsi="Arial" w:cs="Arial"/>
          <w:sz w:val="24"/>
          <w:szCs w:val="24"/>
        </w:rPr>
        <w:t xml:space="preserve">, para fins de acompanhamento, certidão de inteiro teor referente ao título de crédito que formaliza a relação jurídica com </w:t>
      </w:r>
      <w:r w:rsidR="00AF47E1">
        <w:rPr>
          <w:rFonts w:ascii="Arial" w:hAnsi="Arial" w:cs="Arial"/>
          <w:sz w:val="24"/>
          <w:szCs w:val="24"/>
        </w:rPr>
        <w:t>o</w:t>
      </w:r>
      <w:r w:rsidRPr="00F16056">
        <w:rPr>
          <w:rFonts w:ascii="Arial" w:hAnsi="Arial" w:cs="Arial"/>
          <w:sz w:val="24"/>
          <w:szCs w:val="24"/>
        </w:rPr>
        <w:t xml:space="preserve"> </w:t>
      </w:r>
      <w:r w:rsidR="00AF47E1">
        <w:rPr>
          <w:rFonts w:ascii="Arial" w:hAnsi="Arial" w:cs="Arial"/>
          <w:sz w:val="24"/>
          <w:szCs w:val="24"/>
        </w:rPr>
        <w:t>Cliente</w:t>
      </w:r>
      <w:r w:rsidRPr="00F16056">
        <w:rPr>
          <w:rFonts w:ascii="Arial" w:hAnsi="Arial" w:cs="Arial"/>
          <w:sz w:val="24"/>
          <w:szCs w:val="24"/>
        </w:rPr>
        <w:t xml:space="preserve">, nos termos do art. 6° da Circular BACEN n° 4.036/2020. </w:t>
      </w:r>
    </w:p>
    <w:p w14:paraId="76352396" w14:textId="77777777" w:rsidR="00E12755" w:rsidRPr="00C51BB9"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À vista da elevada prioridade que o BNDES/FINAME confere às questões ambiental e social, fazendo inserir, nos instrumentos </w:t>
      </w:r>
      <w:r w:rsidR="0037086C">
        <w:rPr>
          <w:rFonts w:ascii="Arial" w:hAnsi="Arial" w:cs="Arial"/>
          <w:sz w:val="24"/>
          <w:szCs w:val="24"/>
        </w:rPr>
        <w:t xml:space="preserve">que formalizam </w:t>
      </w:r>
      <w:r w:rsidRPr="00C51BB9">
        <w:rPr>
          <w:rFonts w:ascii="Arial" w:hAnsi="Arial" w:cs="Arial"/>
          <w:sz w:val="24"/>
          <w:szCs w:val="24"/>
        </w:rPr>
        <w:t xml:space="preserve">as operações, a obrigatoriedade de </w:t>
      </w:r>
      <w:r w:rsidR="0037086C">
        <w:rPr>
          <w:rFonts w:ascii="Arial" w:hAnsi="Arial" w:cs="Arial"/>
          <w:sz w:val="24"/>
          <w:szCs w:val="24"/>
        </w:rPr>
        <w:t>o</w:t>
      </w:r>
      <w:r w:rsidRPr="00C51BB9">
        <w:rPr>
          <w:rFonts w:ascii="Arial" w:hAnsi="Arial" w:cs="Arial"/>
          <w:sz w:val="24"/>
          <w:szCs w:val="24"/>
        </w:rPr>
        <w:t xml:space="preserve">s </w:t>
      </w:r>
      <w:r w:rsidR="0037086C">
        <w:rPr>
          <w:rFonts w:ascii="Arial" w:hAnsi="Arial" w:cs="Arial"/>
          <w:sz w:val="24"/>
          <w:szCs w:val="24"/>
        </w:rPr>
        <w:t>Clientes</w:t>
      </w:r>
      <w:r w:rsidRPr="00C51BB9">
        <w:rPr>
          <w:rFonts w:ascii="Arial" w:hAnsi="Arial" w:cs="Arial"/>
          <w:sz w:val="24"/>
          <w:szCs w:val="24"/>
        </w:rPr>
        <w:t xml:space="preserve"> manterem sua situação regularizada junto aos órgãos ambientais e sociais, deverá a Instituição Financeira Credenciada, na contratação e durante a vigência do contrato, verificar o atendimento dessas obrigações pel</w:t>
      </w:r>
      <w:r w:rsidR="0037086C">
        <w:rPr>
          <w:rFonts w:ascii="Arial" w:hAnsi="Arial" w:cs="Arial"/>
          <w:sz w:val="24"/>
          <w:szCs w:val="24"/>
        </w:rPr>
        <w:t>o</w:t>
      </w:r>
      <w:r w:rsidRPr="00C51BB9">
        <w:rPr>
          <w:rFonts w:ascii="Arial" w:hAnsi="Arial" w:cs="Arial"/>
          <w:sz w:val="24"/>
          <w:szCs w:val="24"/>
        </w:rPr>
        <w:t xml:space="preserve"> </w:t>
      </w:r>
      <w:r w:rsidR="0037086C">
        <w:rPr>
          <w:rFonts w:ascii="Arial" w:hAnsi="Arial" w:cs="Arial"/>
          <w:sz w:val="24"/>
          <w:szCs w:val="24"/>
        </w:rPr>
        <w:t>Cliente</w:t>
      </w:r>
      <w:r w:rsidRPr="00C51BB9">
        <w:rPr>
          <w:rFonts w:ascii="Arial" w:hAnsi="Arial" w:cs="Arial"/>
          <w:sz w:val="24"/>
          <w:szCs w:val="24"/>
        </w:rPr>
        <w:t>, bem como da obrigação de observar o disposto na legislação aplicável às pessoas com deficiência</w:t>
      </w:r>
      <w:r>
        <w:rPr>
          <w:rFonts w:ascii="Arial" w:hAnsi="Arial" w:cs="Arial"/>
          <w:sz w:val="24"/>
          <w:szCs w:val="24"/>
        </w:rPr>
        <w:t>.</w:t>
      </w:r>
    </w:p>
    <w:p w14:paraId="6FA32507" w14:textId="77777777" w:rsidR="00E12755" w:rsidRPr="00C51BB9"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O instrumento </w:t>
      </w:r>
      <w:r w:rsidR="00610650">
        <w:rPr>
          <w:rFonts w:ascii="Arial" w:hAnsi="Arial" w:cs="Arial"/>
          <w:sz w:val="24"/>
          <w:szCs w:val="24"/>
        </w:rPr>
        <w:t>de crédito</w:t>
      </w:r>
      <w:r w:rsidRPr="00C51BB9">
        <w:rPr>
          <w:rFonts w:ascii="Arial" w:hAnsi="Arial" w:cs="Arial"/>
          <w:sz w:val="24"/>
          <w:szCs w:val="24"/>
        </w:rPr>
        <w:t>, bem como</w:t>
      </w:r>
      <w:r>
        <w:rPr>
          <w:rFonts w:ascii="Arial" w:hAnsi="Arial" w:cs="Arial"/>
          <w:sz w:val="24"/>
          <w:szCs w:val="24"/>
        </w:rPr>
        <w:t xml:space="preserve"> a documentação de que trata o </w:t>
      </w:r>
      <w:r w:rsidRPr="00E329B8">
        <w:rPr>
          <w:rFonts w:ascii="Arial" w:hAnsi="Arial" w:cs="Arial"/>
          <w:sz w:val="24"/>
          <w:szCs w:val="24"/>
        </w:rPr>
        <w:t xml:space="preserve">item </w:t>
      </w:r>
      <w:r w:rsidR="00E329B8" w:rsidRPr="00E329B8">
        <w:rPr>
          <w:rFonts w:ascii="Arial" w:hAnsi="Arial" w:cs="Arial"/>
          <w:sz w:val="24"/>
          <w:szCs w:val="24"/>
        </w:rPr>
        <w:t>4</w:t>
      </w:r>
      <w:r w:rsidRPr="00E329B8">
        <w:rPr>
          <w:rFonts w:ascii="Arial" w:hAnsi="Arial" w:cs="Arial"/>
          <w:sz w:val="24"/>
          <w:szCs w:val="24"/>
        </w:rPr>
        <w:t>.</w:t>
      </w:r>
      <w:r w:rsidR="009F1DF9">
        <w:rPr>
          <w:rFonts w:ascii="Arial" w:hAnsi="Arial" w:cs="Arial"/>
          <w:sz w:val="24"/>
          <w:szCs w:val="24"/>
        </w:rPr>
        <w:t>2</w:t>
      </w:r>
      <w:r w:rsidRPr="00C51BB9">
        <w:rPr>
          <w:rFonts w:ascii="Arial" w:hAnsi="Arial" w:cs="Arial"/>
          <w:sz w:val="24"/>
          <w:szCs w:val="24"/>
        </w:rPr>
        <w:t xml:space="preserve"> dest</w:t>
      </w:r>
      <w:r w:rsidR="009F1DF9">
        <w:rPr>
          <w:rFonts w:ascii="Arial" w:hAnsi="Arial" w:cs="Arial"/>
          <w:sz w:val="24"/>
          <w:szCs w:val="24"/>
        </w:rPr>
        <w:t>e Anexo</w:t>
      </w:r>
      <w:r w:rsidRPr="00C51BB9">
        <w:rPr>
          <w:rFonts w:ascii="Arial" w:hAnsi="Arial" w:cs="Arial"/>
          <w:sz w:val="24"/>
          <w:szCs w:val="24"/>
        </w:rPr>
        <w:t xml:space="preserve">, </w:t>
      </w:r>
      <w:r>
        <w:rPr>
          <w:rFonts w:ascii="Arial" w:hAnsi="Arial" w:cs="Arial"/>
          <w:sz w:val="24"/>
          <w:szCs w:val="24"/>
        </w:rPr>
        <w:t xml:space="preserve">observado o disposto no item </w:t>
      </w:r>
      <w:r w:rsidR="009F1DF9">
        <w:rPr>
          <w:rFonts w:ascii="Arial" w:hAnsi="Arial" w:cs="Arial"/>
          <w:sz w:val="24"/>
          <w:szCs w:val="24"/>
        </w:rPr>
        <w:t>3</w:t>
      </w:r>
      <w:r>
        <w:rPr>
          <w:rFonts w:ascii="Arial" w:hAnsi="Arial" w:cs="Arial"/>
          <w:sz w:val="24"/>
          <w:szCs w:val="24"/>
        </w:rPr>
        <w:t xml:space="preserve">, </w:t>
      </w:r>
      <w:r w:rsidRPr="00C51BB9">
        <w:rPr>
          <w:rFonts w:ascii="Arial" w:hAnsi="Arial" w:cs="Arial"/>
          <w:sz w:val="24"/>
          <w:szCs w:val="24"/>
        </w:rPr>
        <w:t xml:space="preserve">deverão ser mantidos no dossiê da operação, </w:t>
      </w:r>
      <w:r w:rsidR="00610650">
        <w:rPr>
          <w:rFonts w:ascii="Arial" w:hAnsi="Arial" w:cs="Arial"/>
          <w:sz w:val="24"/>
          <w:szCs w:val="24"/>
        </w:rPr>
        <w:t xml:space="preserve">devendo </w:t>
      </w:r>
      <w:r w:rsidRPr="00C51BB9">
        <w:rPr>
          <w:rFonts w:ascii="Arial" w:hAnsi="Arial" w:cs="Arial"/>
          <w:sz w:val="24"/>
          <w:szCs w:val="24"/>
        </w:rPr>
        <w:t>se</w:t>
      </w:r>
      <w:r w:rsidR="00610650">
        <w:rPr>
          <w:rFonts w:ascii="Arial" w:hAnsi="Arial" w:cs="Arial"/>
          <w:sz w:val="24"/>
          <w:szCs w:val="24"/>
        </w:rPr>
        <w:t>r</w:t>
      </w:r>
      <w:r w:rsidRPr="00C51BB9">
        <w:rPr>
          <w:rFonts w:ascii="Arial" w:hAnsi="Arial" w:cs="Arial"/>
          <w:sz w:val="24"/>
          <w:szCs w:val="24"/>
        </w:rPr>
        <w:t xml:space="preserve"> imediatamente apresentados pela Instituição Financeira Credencia</w:t>
      </w:r>
      <w:r>
        <w:rPr>
          <w:rFonts w:ascii="Arial" w:hAnsi="Arial" w:cs="Arial"/>
          <w:sz w:val="24"/>
          <w:szCs w:val="24"/>
        </w:rPr>
        <w:t>da ao BNDES</w:t>
      </w:r>
      <w:r w:rsidR="00887B5F">
        <w:rPr>
          <w:rFonts w:ascii="Arial" w:hAnsi="Arial" w:cs="Arial"/>
          <w:sz w:val="24"/>
          <w:szCs w:val="24"/>
        </w:rPr>
        <w:t>/FINAME</w:t>
      </w:r>
      <w:r>
        <w:rPr>
          <w:rFonts w:ascii="Arial" w:hAnsi="Arial" w:cs="Arial"/>
          <w:sz w:val="24"/>
          <w:szCs w:val="24"/>
        </w:rPr>
        <w:t>, quando solicitados.</w:t>
      </w:r>
    </w:p>
    <w:p w14:paraId="60D08157" w14:textId="77777777" w:rsidR="00E12755"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lastRenderedPageBreak/>
        <w:t>A verificação e a guarda de todos os documentos acima relacionados são de inteira responsabilidade da Inst</w:t>
      </w:r>
      <w:r>
        <w:rPr>
          <w:rFonts w:ascii="Arial" w:hAnsi="Arial" w:cs="Arial"/>
          <w:sz w:val="24"/>
          <w:szCs w:val="24"/>
        </w:rPr>
        <w:t>ituição Financeira Credenciada.</w:t>
      </w:r>
    </w:p>
    <w:p w14:paraId="39FED3ED" w14:textId="77777777" w:rsidR="00E12755" w:rsidRPr="00277A57" w:rsidRDefault="00E12755"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277A57">
        <w:rPr>
          <w:rFonts w:ascii="Arial" w:hAnsi="Arial" w:cs="Arial"/>
          <w:sz w:val="24"/>
          <w:szCs w:val="24"/>
        </w:rPr>
        <w:t xml:space="preserve">Nas operações de crédito celebradas com a Administração Pública Direta e Indireta devem ser observados, adicionalmente, os seguintes procedimentos, conforme o caso, além de outras exigências previstas na legislação: </w:t>
      </w:r>
    </w:p>
    <w:p w14:paraId="00150577" w14:textId="77777777" w:rsidR="00E12755" w:rsidRPr="00277A57" w:rsidRDefault="00E12755" w:rsidP="00EC26E1">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277A57">
        <w:rPr>
          <w:rFonts w:ascii="Arial" w:hAnsi="Arial" w:cs="Arial"/>
          <w:sz w:val="24"/>
          <w:szCs w:val="24"/>
        </w:rPr>
        <w:t>Deverá ser inserida</w:t>
      </w:r>
      <w:r w:rsidR="009F28B4">
        <w:rPr>
          <w:rFonts w:ascii="Arial" w:hAnsi="Arial" w:cs="Arial"/>
          <w:sz w:val="24"/>
          <w:szCs w:val="24"/>
        </w:rPr>
        <w:t>,</w:t>
      </w:r>
      <w:r w:rsidRPr="00277A57">
        <w:rPr>
          <w:rFonts w:ascii="Arial" w:hAnsi="Arial" w:cs="Arial"/>
          <w:sz w:val="24"/>
          <w:szCs w:val="24"/>
        </w:rPr>
        <w:t xml:space="preserve"> no contrato celebrado com Municípios</w:t>
      </w:r>
      <w:r w:rsidR="009F28B4">
        <w:rPr>
          <w:rFonts w:ascii="Arial" w:hAnsi="Arial" w:cs="Arial"/>
          <w:sz w:val="24"/>
          <w:szCs w:val="24"/>
        </w:rPr>
        <w:t>,</w:t>
      </w:r>
      <w:r w:rsidRPr="00277A57">
        <w:rPr>
          <w:rFonts w:ascii="Arial" w:hAnsi="Arial" w:cs="Arial"/>
          <w:sz w:val="24"/>
          <w:szCs w:val="24"/>
        </w:rPr>
        <w:t xml:space="preserve"> cláusula </w:t>
      </w:r>
      <w:r w:rsidR="005A246A">
        <w:rPr>
          <w:rFonts w:ascii="Arial" w:hAnsi="Arial" w:cs="Arial"/>
          <w:sz w:val="24"/>
          <w:szCs w:val="24"/>
        </w:rPr>
        <w:t>que disponha que</w:t>
      </w:r>
      <w:r w:rsidRPr="00277A57">
        <w:rPr>
          <w:rFonts w:ascii="Arial" w:hAnsi="Arial" w:cs="Arial"/>
          <w:sz w:val="24"/>
          <w:szCs w:val="24"/>
        </w:rPr>
        <w:t xml:space="preserve"> </w:t>
      </w:r>
      <w:r w:rsidR="009C1560">
        <w:rPr>
          <w:rFonts w:ascii="Arial" w:hAnsi="Arial" w:cs="Arial"/>
          <w:sz w:val="24"/>
          <w:szCs w:val="24"/>
        </w:rPr>
        <w:t>a</w:t>
      </w:r>
      <w:r w:rsidR="009C1560" w:rsidRPr="009C1560">
        <w:rPr>
          <w:rFonts w:ascii="Arial" w:hAnsi="Arial" w:cs="Arial"/>
          <w:sz w:val="24"/>
          <w:szCs w:val="24"/>
        </w:rPr>
        <w:t xml:space="preserve"> Prefeitura </w:t>
      </w:r>
      <w:r w:rsidRPr="00277A57">
        <w:rPr>
          <w:rFonts w:ascii="Arial" w:hAnsi="Arial" w:cs="Arial"/>
          <w:sz w:val="24"/>
          <w:szCs w:val="24"/>
        </w:rPr>
        <w:t xml:space="preserve"> cumprirá</w:t>
      </w:r>
      <w:r w:rsidR="009F28B4">
        <w:rPr>
          <w:rFonts w:ascii="Arial" w:hAnsi="Arial" w:cs="Arial"/>
          <w:sz w:val="24"/>
          <w:szCs w:val="24"/>
        </w:rPr>
        <w:t xml:space="preserve"> </w:t>
      </w:r>
      <w:r w:rsidRPr="00277A57">
        <w:rPr>
          <w:rFonts w:ascii="Arial" w:hAnsi="Arial" w:cs="Arial"/>
          <w:sz w:val="24"/>
          <w:szCs w:val="24"/>
        </w:rPr>
        <w:t xml:space="preserve">a obrigação de notificar, no prazo de </w:t>
      </w:r>
      <w:r w:rsidR="009C1560">
        <w:rPr>
          <w:rFonts w:ascii="Arial" w:hAnsi="Arial" w:cs="Arial"/>
          <w:sz w:val="24"/>
          <w:szCs w:val="24"/>
        </w:rPr>
        <w:t>2 (</w:t>
      </w:r>
      <w:r w:rsidRPr="00277A57">
        <w:rPr>
          <w:rFonts w:ascii="Arial" w:hAnsi="Arial" w:cs="Arial"/>
          <w:sz w:val="24"/>
          <w:szCs w:val="24"/>
        </w:rPr>
        <w:t>dois</w:t>
      </w:r>
      <w:r w:rsidR="009C1560">
        <w:rPr>
          <w:rFonts w:ascii="Arial" w:hAnsi="Arial" w:cs="Arial"/>
          <w:sz w:val="24"/>
          <w:szCs w:val="24"/>
        </w:rPr>
        <w:t>)</w:t>
      </w:r>
      <w:r w:rsidRPr="00277A57">
        <w:rPr>
          <w:rFonts w:ascii="Arial" w:hAnsi="Arial" w:cs="Arial"/>
          <w:sz w:val="24"/>
          <w:szCs w:val="24"/>
        </w:rPr>
        <w:t xml:space="preserve"> dias úteis, contado da data de recebimento dos recursos, todos os partidos políticos, </w:t>
      </w:r>
      <w:r w:rsidR="009C1560">
        <w:rPr>
          <w:rFonts w:ascii="Arial" w:hAnsi="Arial" w:cs="Arial"/>
          <w:sz w:val="24"/>
          <w:szCs w:val="24"/>
        </w:rPr>
        <w:t xml:space="preserve">os </w:t>
      </w:r>
      <w:r w:rsidRPr="00277A57">
        <w:rPr>
          <w:rFonts w:ascii="Arial" w:hAnsi="Arial" w:cs="Arial"/>
          <w:sz w:val="24"/>
          <w:szCs w:val="24"/>
        </w:rPr>
        <w:t xml:space="preserve">sindicatos de trabalhadores e </w:t>
      </w:r>
      <w:r w:rsidR="009C1560">
        <w:rPr>
          <w:rFonts w:ascii="Arial" w:hAnsi="Arial" w:cs="Arial"/>
          <w:sz w:val="24"/>
          <w:szCs w:val="24"/>
        </w:rPr>
        <w:t xml:space="preserve">as </w:t>
      </w:r>
      <w:r w:rsidRPr="00277A57">
        <w:rPr>
          <w:rFonts w:ascii="Arial" w:hAnsi="Arial" w:cs="Arial"/>
          <w:sz w:val="24"/>
          <w:szCs w:val="24"/>
        </w:rPr>
        <w:t>entidades empresariais</w:t>
      </w:r>
      <w:r w:rsidR="005A246A">
        <w:rPr>
          <w:rFonts w:ascii="Arial" w:hAnsi="Arial" w:cs="Arial"/>
          <w:sz w:val="24"/>
          <w:szCs w:val="24"/>
        </w:rPr>
        <w:t>,</w:t>
      </w:r>
      <w:r w:rsidRPr="00277A57">
        <w:rPr>
          <w:rFonts w:ascii="Arial" w:hAnsi="Arial" w:cs="Arial"/>
          <w:sz w:val="24"/>
          <w:szCs w:val="24"/>
        </w:rPr>
        <w:t xml:space="preserve"> </w:t>
      </w:r>
      <w:r w:rsidR="009C1560">
        <w:rPr>
          <w:rFonts w:ascii="Arial" w:hAnsi="Arial" w:cs="Arial"/>
          <w:sz w:val="24"/>
          <w:szCs w:val="24"/>
        </w:rPr>
        <w:t xml:space="preserve">com sede </w:t>
      </w:r>
      <w:r w:rsidRPr="00277A57">
        <w:rPr>
          <w:rFonts w:ascii="Arial" w:hAnsi="Arial" w:cs="Arial"/>
          <w:sz w:val="24"/>
          <w:szCs w:val="24"/>
        </w:rPr>
        <w:t>no Município, o recebimento de cada uma das liberações de recursos oriundos do contrato</w:t>
      </w:r>
      <w:r w:rsidR="005A246A">
        <w:rPr>
          <w:rFonts w:ascii="Arial" w:hAnsi="Arial" w:cs="Arial"/>
          <w:sz w:val="24"/>
          <w:szCs w:val="24"/>
        </w:rPr>
        <w:t>,</w:t>
      </w:r>
      <w:r w:rsidR="009C1560" w:rsidRPr="009C1560">
        <w:rPr>
          <w:rFonts w:ascii="Arial" w:hAnsi="Arial" w:cs="Arial"/>
          <w:sz w:val="24"/>
          <w:szCs w:val="24"/>
        </w:rPr>
        <w:t xml:space="preserve"> </w:t>
      </w:r>
      <w:r w:rsidR="009C1560" w:rsidRPr="00277A57">
        <w:rPr>
          <w:rFonts w:ascii="Arial" w:hAnsi="Arial" w:cs="Arial"/>
          <w:sz w:val="24"/>
          <w:szCs w:val="24"/>
        </w:rPr>
        <w:t>em obediência ao disposto no art. 2º da Lei nº 9.452, de 20 de março de 1997</w:t>
      </w:r>
      <w:r>
        <w:rPr>
          <w:rFonts w:ascii="Arial" w:hAnsi="Arial" w:cs="Arial"/>
          <w:sz w:val="24"/>
          <w:szCs w:val="24"/>
        </w:rPr>
        <w:t>.</w:t>
      </w:r>
      <w:r w:rsidRPr="00277A57">
        <w:rPr>
          <w:rFonts w:ascii="Arial" w:hAnsi="Arial" w:cs="Arial"/>
          <w:sz w:val="24"/>
          <w:szCs w:val="24"/>
        </w:rPr>
        <w:t xml:space="preserve"> </w:t>
      </w:r>
    </w:p>
    <w:p w14:paraId="417F5BF4" w14:textId="77777777" w:rsidR="00E12755" w:rsidRPr="00277A57" w:rsidRDefault="00E12755" w:rsidP="00EC26E1">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277A57">
        <w:rPr>
          <w:rFonts w:ascii="Arial" w:hAnsi="Arial" w:cs="Arial"/>
          <w:sz w:val="24"/>
          <w:szCs w:val="24"/>
        </w:rPr>
        <w:t xml:space="preserve">As Instituições Financeiras Credenciadas deverão exigir, previamente à contratação, a comprovação de que as operações de crédito atendem aos limites e condições estabelecidos na Lei Complementar nº 101, de 04.05.2000, na Resolução CMN nº </w:t>
      </w:r>
      <w:r w:rsidR="00715567">
        <w:rPr>
          <w:rFonts w:ascii="Arial" w:hAnsi="Arial" w:cs="Arial"/>
          <w:sz w:val="24"/>
          <w:szCs w:val="24"/>
        </w:rPr>
        <w:t>4</w:t>
      </w:r>
      <w:r w:rsidRPr="00277A57">
        <w:rPr>
          <w:rFonts w:ascii="Arial" w:hAnsi="Arial" w:cs="Arial"/>
          <w:sz w:val="24"/>
          <w:szCs w:val="24"/>
        </w:rPr>
        <w:t>.</w:t>
      </w:r>
      <w:r w:rsidR="00715567">
        <w:rPr>
          <w:rFonts w:ascii="Arial" w:hAnsi="Arial" w:cs="Arial"/>
          <w:sz w:val="24"/>
          <w:szCs w:val="24"/>
        </w:rPr>
        <w:t>940</w:t>
      </w:r>
      <w:r w:rsidRPr="00277A57">
        <w:rPr>
          <w:rFonts w:ascii="Arial" w:hAnsi="Arial" w:cs="Arial"/>
          <w:sz w:val="24"/>
          <w:szCs w:val="24"/>
        </w:rPr>
        <w:t xml:space="preserve">, de </w:t>
      </w:r>
      <w:r w:rsidR="00715567">
        <w:rPr>
          <w:rFonts w:ascii="Arial" w:hAnsi="Arial" w:cs="Arial"/>
          <w:sz w:val="24"/>
          <w:szCs w:val="24"/>
        </w:rPr>
        <w:t>26</w:t>
      </w:r>
      <w:r w:rsidRPr="00277A57">
        <w:rPr>
          <w:rFonts w:ascii="Arial" w:hAnsi="Arial" w:cs="Arial"/>
          <w:sz w:val="24"/>
          <w:szCs w:val="24"/>
        </w:rPr>
        <w:t xml:space="preserve"> de </w:t>
      </w:r>
      <w:r w:rsidR="00715567">
        <w:rPr>
          <w:rFonts w:ascii="Arial" w:hAnsi="Arial" w:cs="Arial"/>
          <w:sz w:val="24"/>
          <w:szCs w:val="24"/>
        </w:rPr>
        <w:t>agosto</w:t>
      </w:r>
      <w:r w:rsidRPr="00277A57">
        <w:rPr>
          <w:rFonts w:ascii="Arial" w:hAnsi="Arial" w:cs="Arial"/>
          <w:sz w:val="24"/>
          <w:szCs w:val="24"/>
        </w:rPr>
        <w:t xml:space="preserve"> de 20</w:t>
      </w:r>
      <w:r w:rsidR="00715567">
        <w:rPr>
          <w:rFonts w:ascii="Arial" w:hAnsi="Arial" w:cs="Arial"/>
          <w:sz w:val="24"/>
          <w:szCs w:val="24"/>
        </w:rPr>
        <w:t>21</w:t>
      </w:r>
      <w:r w:rsidRPr="00277A57">
        <w:rPr>
          <w:rFonts w:ascii="Arial" w:hAnsi="Arial" w:cs="Arial"/>
          <w:sz w:val="24"/>
          <w:szCs w:val="24"/>
        </w:rPr>
        <w:t xml:space="preserve">, e nas Resoluções do Senado Federal </w:t>
      </w:r>
      <w:r>
        <w:rPr>
          <w:rFonts w:ascii="Arial" w:hAnsi="Arial" w:cs="Arial"/>
          <w:sz w:val="24"/>
          <w:szCs w:val="24"/>
        </w:rPr>
        <w:t>nº</w:t>
      </w:r>
      <w:r w:rsidRPr="00277A57">
        <w:rPr>
          <w:rFonts w:ascii="Arial" w:hAnsi="Arial" w:cs="Arial"/>
          <w:sz w:val="24"/>
          <w:szCs w:val="24"/>
        </w:rPr>
        <w:t xml:space="preserve"> 40/2001, 43/2001 e 48/2007</w:t>
      </w:r>
      <w:r>
        <w:rPr>
          <w:rFonts w:ascii="Arial" w:hAnsi="Arial" w:cs="Arial"/>
          <w:sz w:val="24"/>
          <w:szCs w:val="24"/>
        </w:rPr>
        <w:t>, respectivamente de 20/12/2001, 21/12/2001 e 21/12/2007.</w:t>
      </w:r>
    </w:p>
    <w:p w14:paraId="4DF7828C" w14:textId="77777777" w:rsidR="00E12755" w:rsidRDefault="00E12755" w:rsidP="00EC26E1">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277A57">
        <w:rPr>
          <w:rFonts w:ascii="Arial" w:hAnsi="Arial" w:cs="Arial"/>
          <w:sz w:val="24"/>
          <w:szCs w:val="24"/>
        </w:rPr>
        <w:t xml:space="preserve">As Instituições Financeiras Credenciadas deverão proceder ao cadastramento das contratações das operações de crédito no Sistema de Registro de Operações de Crédito com o Setor Público </w:t>
      </w:r>
      <w:r w:rsidR="00B06637" w:rsidRPr="008C6F87">
        <w:rPr>
          <w:rFonts w:ascii="Arial" w:hAnsi="Arial" w:cs="Arial"/>
          <w:sz w:val="24"/>
          <w:szCs w:val="24"/>
        </w:rPr>
        <w:t>–</w:t>
      </w:r>
      <w:r w:rsidRPr="00277A57">
        <w:rPr>
          <w:rFonts w:ascii="Arial" w:hAnsi="Arial" w:cs="Arial"/>
          <w:sz w:val="24"/>
          <w:szCs w:val="24"/>
        </w:rPr>
        <w:t xml:space="preserve"> CADIP, nos termos da legislação em vigor.</w:t>
      </w:r>
    </w:p>
    <w:p w14:paraId="2B581358" w14:textId="77777777" w:rsidR="00E12755" w:rsidRDefault="00E12755" w:rsidP="0067070E">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701BB7">
        <w:rPr>
          <w:rFonts w:ascii="Arial" w:hAnsi="Arial" w:cs="Arial"/>
          <w:sz w:val="24"/>
          <w:szCs w:val="24"/>
        </w:rPr>
        <w:t xml:space="preserve">Nas operações realizadas com </w:t>
      </w:r>
      <w:r w:rsidR="001C41B2">
        <w:rPr>
          <w:rFonts w:ascii="Arial" w:hAnsi="Arial" w:cs="Arial"/>
          <w:sz w:val="24"/>
          <w:szCs w:val="24"/>
        </w:rPr>
        <w:t>Estados, Distrito Federal e Municípios</w:t>
      </w:r>
      <w:r w:rsidR="00AA5B64">
        <w:rPr>
          <w:rFonts w:ascii="Arial" w:hAnsi="Arial" w:cs="Arial"/>
          <w:sz w:val="24"/>
          <w:szCs w:val="24"/>
        </w:rPr>
        <w:t xml:space="preserve"> de </w:t>
      </w:r>
      <w:r w:rsidR="00AA5B64" w:rsidRPr="00701BB7">
        <w:rPr>
          <w:rFonts w:ascii="Arial" w:hAnsi="Arial" w:cs="Arial"/>
          <w:sz w:val="24"/>
          <w:szCs w:val="24"/>
        </w:rPr>
        <w:t>valor igual ou superior a R$ 1.000.000,00 (um milhão de reais)</w:t>
      </w:r>
      <w:r w:rsidRPr="00701BB7">
        <w:rPr>
          <w:rFonts w:ascii="Arial" w:hAnsi="Arial" w:cs="Arial"/>
          <w:sz w:val="24"/>
          <w:szCs w:val="24"/>
        </w:rPr>
        <w:t>, a Instituição Financeira Credenciada deverá</w:t>
      </w:r>
      <w:r w:rsidR="00AA5B64">
        <w:rPr>
          <w:rFonts w:ascii="Arial" w:hAnsi="Arial" w:cs="Arial"/>
          <w:sz w:val="24"/>
          <w:szCs w:val="24"/>
        </w:rPr>
        <w:t xml:space="preserve"> </w:t>
      </w:r>
      <w:r w:rsidRPr="00701BB7">
        <w:rPr>
          <w:rFonts w:ascii="Arial" w:hAnsi="Arial" w:cs="Arial"/>
          <w:sz w:val="24"/>
          <w:szCs w:val="24"/>
        </w:rPr>
        <w:t xml:space="preserve">incluir no instrumento </w:t>
      </w:r>
      <w:r w:rsidR="00AA5B64">
        <w:rPr>
          <w:rFonts w:ascii="Arial" w:hAnsi="Arial" w:cs="Arial"/>
          <w:sz w:val="24"/>
          <w:szCs w:val="24"/>
        </w:rPr>
        <w:t>de crédito</w:t>
      </w:r>
      <w:r w:rsidRPr="00701BB7">
        <w:rPr>
          <w:rFonts w:ascii="Arial" w:hAnsi="Arial" w:cs="Arial"/>
          <w:sz w:val="24"/>
          <w:szCs w:val="24"/>
        </w:rPr>
        <w:t xml:space="preserve"> obrigação de </w:t>
      </w:r>
      <w:r w:rsidR="00AA5B64">
        <w:rPr>
          <w:rFonts w:ascii="Arial" w:hAnsi="Arial" w:cs="Arial"/>
          <w:sz w:val="24"/>
          <w:szCs w:val="24"/>
        </w:rPr>
        <w:t>o Cliente</w:t>
      </w:r>
      <w:r w:rsidRPr="00701BB7">
        <w:rPr>
          <w:rFonts w:ascii="Arial" w:hAnsi="Arial" w:cs="Arial"/>
          <w:sz w:val="24"/>
          <w:szCs w:val="24"/>
        </w:rPr>
        <w:t xml:space="preserve"> publicar e manter atualizadas, em endereço eletrônico na internet, informações relativas à execução física do projeto</w:t>
      </w:r>
      <w:r w:rsidR="00337471">
        <w:rPr>
          <w:rFonts w:ascii="Arial" w:hAnsi="Arial" w:cs="Arial"/>
          <w:sz w:val="24"/>
          <w:szCs w:val="24"/>
        </w:rPr>
        <w:t xml:space="preserve"> financiado</w:t>
      </w:r>
      <w:r w:rsidRPr="00701BB7">
        <w:rPr>
          <w:rFonts w:ascii="Arial" w:hAnsi="Arial" w:cs="Arial"/>
          <w:sz w:val="24"/>
          <w:szCs w:val="24"/>
        </w:rPr>
        <w:t>.</w:t>
      </w:r>
    </w:p>
    <w:p w14:paraId="6CEAF2AE" w14:textId="32E9D6E3" w:rsidR="00E12755" w:rsidRDefault="00E12755" w:rsidP="00EC26E1">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99018A">
        <w:rPr>
          <w:rFonts w:ascii="Arial" w:hAnsi="Arial" w:cs="Arial"/>
          <w:sz w:val="24"/>
          <w:szCs w:val="24"/>
        </w:rPr>
        <w:t xml:space="preserve">Não poderá ser </w:t>
      </w:r>
      <w:r w:rsidR="00FD2A52">
        <w:rPr>
          <w:rFonts w:ascii="Arial" w:hAnsi="Arial" w:cs="Arial"/>
          <w:sz w:val="24"/>
          <w:szCs w:val="24"/>
        </w:rPr>
        <w:t>Cliente</w:t>
      </w:r>
      <w:r w:rsidR="009F1DF9">
        <w:rPr>
          <w:rFonts w:ascii="Arial" w:hAnsi="Arial" w:cs="Arial"/>
          <w:sz w:val="24"/>
          <w:szCs w:val="24"/>
        </w:rPr>
        <w:t xml:space="preserve"> </w:t>
      </w:r>
      <w:r w:rsidR="00C2078E">
        <w:rPr>
          <w:rFonts w:ascii="Arial" w:hAnsi="Arial" w:cs="Arial"/>
          <w:sz w:val="24"/>
          <w:szCs w:val="24"/>
        </w:rPr>
        <w:t xml:space="preserve">Final </w:t>
      </w:r>
      <w:r w:rsidRPr="0099018A">
        <w:rPr>
          <w:rFonts w:ascii="Arial" w:hAnsi="Arial" w:cs="Arial"/>
          <w:sz w:val="24"/>
          <w:szCs w:val="24"/>
        </w:rPr>
        <w:t>quem possua inscrição impeditiva</w:t>
      </w:r>
      <w:r w:rsidR="00C2078E" w:rsidRPr="00C2078E">
        <w:rPr>
          <w:rFonts w:ascii="Arial" w:hAnsi="Arial" w:cs="Arial"/>
          <w:sz w:val="24"/>
          <w:szCs w:val="24"/>
        </w:rPr>
        <w:t>, nos moldes legais,</w:t>
      </w:r>
      <w:r w:rsidRPr="0099018A">
        <w:rPr>
          <w:rFonts w:ascii="Arial" w:hAnsi="Arial" w:cs="Arial"/>
          <w:sz w:val="24"/>
          <w:szCs w:val="24"/>
        </w:rPr>
        <w:t xml:space="preserve"> de contratação</w:t>
      </w:r>
      <w:r w:rsidR="00C2078E">
        <w:rPr>
          <w:rFonts w:ascii="Arial" w:hAnsi="Arial" w:cs="Arial"/>
          <w:sz w:val="24"/>
          <w:szCs w:val="24"/>
        </w:rPr>
        <w:t xml:space="preserve"> </w:t>
      </w:r>
      <w:r w:rsidR="00C2078E" w:rsidRPr="00C2078E">
        <w:rPr>
          <w:rFonts w:ascii="Arial" w:hAnsi="Arial" w:cs="Arial"/>
          <w:sz w:val="24"/>
          <w:szCs w:val="24"/>
        </w:rPr>
        <w:t>com o BNDES</w:t>
      </w:r>
      <w:r w:rsidR="00C2078E">
        <w:rPr>
          <w:rFonts w:ascii="Arial" w:hAnsi="Arial" w:cs="Arial"/>
          <w:sz w:val="24"/>
          <w:szCs w:val="24"/>
        </w:rPr>
        <w:t xml:space="preserve"> existente</w:t>
      </w:r>
      <w:r w:rsidRPr="0099018A">
        <w:rPr>
          <w:rFonts w:ascii="Arial" w:hAnsi="Arial" w:cs="Arial"/>
          <w:sz w:val="24"/>
          <w:szCs w:val="24"/>
        </w:rPr>
        <w:t xml:space="preserve"> no Cadastro Nacional de Condenações Cíveis por Ato de Improbidade Administrativa (CNIA), no Cadastro Nacional de Empresas Punidas (CNEP) e no Cadastro Nacional de Empresas Inidôneas e Suspensas (CEIS). </w:t>
      </w:r>
      <w:r w:rsidRPr="00C2078E">
        <w:rPr>
          <w:rFonts w:ascii="Arial" w:hAnsi="Arial" w:cs="Arial"/>
          <w:strike/>
          <w:sz w:val="24"/>
          <w:szCs w:val="24"/>
        </w:rPr>
        <w:t>A inscrição no CEIS exclusivamente em razão da sanção de Suspensão somente impedirá a contratação caso a referida sanção tenha sido aplicada pelo Sistema BNDES.</w:t>
      </w:r>
      <w:r w:rsidR="00C2078E" w:rsidRPr="00C2078E">
        <w:rPr>
          <w:rFonts w:ascii="Arial" w:hAnsi="Arial" w:cs="Arial"/>
          <w:sz w:val="24"/>
          <w:szCs w:val="24"/>
        </w:rPr>
        <w:t xml:space="preserve"> </w:t>
      </w:r>
      <w:r w:rsidR="00C2078E">
        <w:rPr>
          <w:rFonts w:ascii="Arial" w:hAnsi="Arial" w:cs="Arial"/>
          <w:b/>
          <w:i/>
          <w:color w:val="000099"/>
          <w:szCs w:val="24"/>
        </w:rPr>
        <w:t xml:space="preserve">(Alterado pela Circular </w:t>
      </w:r>
      <w:r w:rsidR="00C2078E" w:rsidRPr="006B6932">
        <w:rPr>
          <w:rFonts w:ascii="Arial" w:hAnsi="Arial" w:cs="Arial"/>
          <w:b/>
          <w:i/>
          <w:color w:val="000099"/>
          <w:szCs w:val="24"/>
        </w:rPr>
        <w:t xml:space="preserve">SUP/ADIG Nº </w:t>
      </w:r>
      <w:r w:rsidR="00C2078E">
        <w:rPr>
          <w:rFonts w:ascii="Arial" w:hAnsi="Arial" w:cs="Arial"/>
          <w:b/>
          <w:i/>
          <w:color w:val="000099"/>
          <w:szCs w:val="24"/>
        </w:rPr>
        <w:t>34</w:t>
      </w:r>
      <w:r w:rsidR="00C2078E" w:rsidRPr="006B6932">
        <w:rPr>
          <w:rFonts w:ascii="Arial" w:hAnsi="Arial" w:cs="Arial"/>
          <w:b/>
          <w:i/>
          <w:color w:val="000099"/>
          <w:szCs w:val="24"/>
        </w:rPr>
        <w:t>/202</w:t>
      </w:r>
      <w:r w:rsidR="00C2078E">
        <w:rPr>
          <w:rFonts w:ascii="Arial" w:hAnsi="Arial" w:cs="Arial"/>
          <w:b/>
          <w:i/>
          <w:color w:val="000099"/>
          <w:szCs w:val="24"/>
        </w:rPr>
        <w:t>5</w:t>
      </w:r>
      <w:r w:rsidR="00C2078E" w:rsidRPr="006B6932">
        <w:rPr>
          <w:rFonts w:ascii="Arial" w:hAnsi="Arial" w:cs="Arial"/>
          <w:b/>
          <w:i/>
          <w:color w:val="000099"/>
          <w:szCs w:val="24"/>
        </w:rPr>
        <w:t>-BNDES</w:t>
      </w:r>
      <w:r w:rsidR="00C2078E">
        <w:rPr>
          <w:rFonts w:ascii="Arial" w:hAnsi="Arial" w:cs="Arial"/>
          <w:b/>
          <w:i/>
          <w:color w:val="000099"/>
          <w:szCs w:val="24"/>
        </w:rPr>
        <w:t>, de 24.04.2025).</w:t>
      </w:r>
    </w:p>
    <w:p w14:paraId="0C6CE3A4" w14:textId="4FE59868" w:rsidR="00F60038" w:rsidRDefault="00F60038"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F60038">
        <w:rPr>
          <w:rFonts w:ascii="Arial" w:hAnsi="Arial" w:cs="Arial"/>
          <w:sz w:val="24"/>
          <w:szCs w:val="24"/>
        </w:rPr>
        <w:t>Devem ser observados os impedimentos à concessão do crédito rural nos termos do Manual de Crédito Rural –</w:t>
      </w:r>
      <w:r w:rsidR="007F70BD">
        <w:rPr>
          <w:rFonts w:ascii="Arial" w:hAnsi="Arial" w:cs="Arial"/>
          <w:sz w:val="24"/>
          <w:szCs w:val="24"/>
        </w:rPr>
        <w:t xml:space="preserve"> MCR 2-9</w:t>
      </w:r>
      <w:r w:rsidRPr="00F60038">
        <w:rPr>
          <w:rFonts w:ascii="Arial" w:hAnsi="Arial" w:cs="Arial"/>
          <w:sz w:val="24"/>
          <w:szCs w:val="24"/>
        </w:rPr>
        <w:t xml:space="preserve"> </w:t>
      </w:r>
      <w:r w:rsidRPr="007F70BD">
        <w:rPr>
          <w:rFonts w:ascii="Arial" w:hAnsi="Arial" w:cs="Arial"/>
          <w:strike/>
          <w:sz w:val="24"/>
          <w:szCs w:val="24"/>
        </w:rPr>
        <w:t xml:space="preserve">MCR 2-9-3 </w:t>
      </w:r>
      <w:r w:rsidRPr="007F70BD">
        <w:rPr>
          <w:rFonts w:ascii="Arial" w:hAnsi="Arial" w:cs="Arial"/>
          <w:strike/>
          <w:sz w:val="24"/>
          <w:szCs w:val="24"/>
        </w:rPr>
        <w:lastRenderedPageBreak/>
        <w:t>a 2-9-7</w:t>
      </w:r>
      <w:r w:rsidR="007F70BD">
        <w:rPr>
          <w:rFonts w:ascii="Arial" w:hAnsi="Arial" w:cs="Arial"/>
          <w:sz w:val="24"/>
          <w:szCs w:val="24"/>
        </w:rPr>
        <w:t xml:space="preserve">. </w:t>
      </w:r>
      <w:r w:rsidR="007F70BD">
        <w:rPr>
          <w:rFonts w:ascii="Arial" w:hAnsi="Arial" w:cs="Arial"/>
          <w:b/>
          <w:i/>
          <w:color w:val="000099"/>
          <w:szCs w:val="24"/>
        </w:rPr>
        <w:t xml:space="preserve">(Alterado pela Circular </w:t>
      </w:r>
      <w:r w:rsidR="007F70BD" w:rsidRPr="006B6932">
        <w:rPr>
          <w:rFonts w:ascii="Arial" w:hAnsi="Arial" w:cs="Arial"/>
          <w:b/>
          <w:i/>
          <w:color w:val="000099"/>
          <w:szCs w:val="24"/>
        </w:rPr>
        <w:t xml:space="preserve">SUP/ADIG Nº </w:t>
      </w:r>
      <w:r w:rsidR="007F70BD">
        <w:rPr>
          <w:rFonts w:ascii="Arial" w:hAnsi="Arial" w:cs="Arial"/>
          <w:b/>
          <w:i/>
          <w:color w:val="000099"/>
          <w:szCs w:val="24"/>
        </w:rPr>
        <w:t>74</w:t>
      </w:r>
      <w:r w:rsidR="007F70BD" w:rsidRPr="006B6932">
        <w:rPr>
          <w:rFonts w:ascii="Arial" w:hAnsi="Arial" w:cs="Arial"/>
          <w:b/>
          <w:i/>
          <w:color w:val="000099"/>
          <w:szCs w:val="24"/>
        </w:rPr>
        <w:t>/202</w:t>
      </w:r>
      <w:r w:rsidR="007F70BD">
        <w:rPr>
          <w:rFonts w:ascii="Arial" w:hAnsi="Arial" w:cs="Arial"/>
          <w:b/>
          <w:i/>
          <w:color w:val="000099"/>
          <w:szCs w:val="24"/>
        </w:rPr>
        <w:t>3</w:t>
      </w:r>
      <w:r w:rsidR="007F70BD" w:rsidRPr="006B6932">
        <w:rPr>
          <w:rFonts w:ascii="Arial" w:hAnsi="Arial" w:cs="Arial"/>
          <w:b/>
          <w:i/>
          <w:color w:val="000099"/>
          <w:szCs w:val="24"/>
        </w:rPr>
        <w:t>-BNDES</w:t>
      </w:r>
      <w:r w:rsidR="007F70BD">
        <w:rPr>
          <w:rFonts w:ascii="Arial" w:hAnsi="Arial" w:cs="Arial"/>
          <w:b/>
          <w:i/>
          <w:color w:val="000099"/>
          <w:szCs w:val="24"/>
        </w:rPr>
        <w:t>, de 27.11.2023)</w:t>
      </w:r>
      <w:r w:rsidR="00C2078E">
        <w:rPr>
          <w:rFonts w:ascii="Arial" w:hAnsi="Arial" w:cs="Arial"/>
          <w:b/>
          <w:i/>
          <w:color w:val="000099"/>
          <w:szCs w:val="24"/>
        </w:rPr>
        <w:t>.</w:t>
      </w:r>
    </w:p>
    <w:p w14:paraId="4865C9BE" w14:textId="7BCECBB0" w:rsidR="008C422C" w:rsidRPr="006E47B3" w:rsidRDefault="006B6932" w:rsidP="0067070E">
      <w:pPr>
        <w:numPr>
          <w:ilvl w:val="2"/>
          <w:numId w:val="1"/>
        </w:numPr>
        <w:tabs>
          <w:tab w:val="clear" w:pos="3131"/>
          <w:tab w:val="num" w:pos="1985"/>
        </w:tabs>
        <w:overflowPunct w:val="0"/>
        <w:autoSpaceDE w:val="0"/>
        <w:autoSpaceDN w:val="0"/>
        <w:adjustRightInd w:val="0"/>
        <w:spacing w:before="120" w:after="120"/>
        <w:ind w:left="1985" w:hanging="863"/>
        <w:jc w:val="both"/>
        <w:textAlignment w:val="baseline"/>
        <w:rPr>
          <w:rFonts w:ascii="Arial" w:hAnsi="Arial" w:cs="Arial"/>
          <w:sz w:val="24"/>
          <w:szCs w:val="24"/>
        </w:rPr>
      </w:pPr>
      <w:r>
        <w:rPr>
          <w:rFonts w:ascii="Arial" w:hAnsi="Arial" w:cs="Arial"/>
          <w:sz w:val="24"/>
          <w:szCs w:val="24"/>
        </w:rPr>
        <w:t xml:space="preserve">Quando se tratar </w:t>
      </w:r>
      <w:r w:rsidRPr="006B6932">
        <w:rPr>
          <w:rFonts w:ascii="Arial" w:hAnsi="Arial" w:cs="Arial"/>
          <w:sz w:val="24"/>
          <w:szCs w:val="24"/>
        </w:rPr>
        <w:t>de operação de crédito no âmbito do Produto BNDES Crédito Serviços 4.0</w:t>
      </w:r>
      <w:r>
        <w:rPr>
          <w:rFonts w:ascii="Arial" w:hAnsi="Arial" w:cs="Arial"/>
          <w:sz w:val="24"/>
          <w:szCs w:val="24"/>
        </w:rPr>
        <w:t>, a</w:t>
      </w:r>
      <w:r w:rsidR="008C422C" w:rsidRPr="002849C9">
        <w:rPr>
          <w:rFonts w:ascii="Arial" w:hAnsi="Arial" w:cs="Arial"/>
          <w:sz w:val="24"/>
          <w:szCs w:val="24"/>
        </w:rPr>
        <w:t xml:space="preserve"> Instituição Financeira Credenciada deverá in</w:t>
      </w:r>
      <w:r w:rsidR="0047711D" w:rsidRPr="002849C9">
        <w:rPr>
          <w:rFonts w:ascii="Arial" w:hAnsi="Arial" w:cs="Arial"/>
          <w:sz w:val="24"/>
          <w:szCs w:val="24"/>
        </w:rPr>
        <w:t>serir,</w:t>
      </w:r>
      <w:r w:rsidR="008C422C" w:rsidRPr="002849C9">
        <w:rPr>
          <w:rFonts w:ascii="Arial" w:hAnsi="Arial" w:cs="Arial"/>
          <w:sz w:val="24"/>
          <w:szCs w:val="24"/>
        </w:rPr>
        <w:t xml:space="preserve"> no instrumento jurídico que formalizar a operação de crédito</w:t>
      </w:r>
      <w:r w:rsidR="0047711D" w:rsidRPr="00B97B98">
        <w:rPr>
          <w:rFonts w:ascii="Arial" w:hAnsi="Arial" w:cs="Arial"/>
          <w:sz w:val="24"/>
          <w:szCs w:val="24"/>
        </w:rPr>
        <w:t>,</w:t>
      </w:r>
      <w:r w:rsidR="008C422C" w:rsidRPr="00B97B98">
        <w:rPr>
          <w:rFonts w:ascii="Arial" w:hAnsi="Arial" w:cs="Arial"/>
          <w:sz w:val="24"/>
          <w:szCs w:val="24"/>
        </w:rPr>
        <w:t xml:space="preserve"> cláusula </w:t>
      </w:r>
      <w:r w:rsidR="0047711D" w:rsidRPr="00B97B98">
        <w:rPr>
          <w:rFonts w:ascii="Arial" w:hAnsi="Arial" w:cs="Arial"/>
          <w:sz w:val="24"/>
          <w:szCs w:val="24"/>
        </w:rPr>
        <w:t xml:space="preserve">que disponha que </w:t>
      </w:r>
      <w:r w:rsidR="008C422C" w:rsidRPr="00B97B98">
        <w:rPr>
          <w:rFonts w:ascii="Arial" w:hAnsi="Arial" w:cs="Arial"/>
          <w:sz w:val="24"/>
          <w:szCs w:val="24"/>
        </w:rPr>
        <w:t xml:space="preserve">é </w:t>
      </w:r>
      <w:r w:rsidR="0047711D" w:rsidRPr="00B97B98">
        <w:rPr>
          <w:rFonts w:ascii="Arial" w:hAnsi="Arial" w:cs="Arial"/>
          <w:sz w:val="24"/>
          <w:szCs w:val="24"/>
        </w:rPr>
        <w:t xml:space="preserve">de </w:t>
      </w:r>
      <w:r w:rsidR="008C422C" w:rsidRPr="00B97B98">
        <w:rPr>
          <w:rFonts w:ascii="Arial" w:hAnsi="Arial" w:cs="Arial"/>
          <w:sz w:val="24"/>
          <w:szCs w:val="24"/>
        </w:rPr>
        <w:t xml:space="preserve">responsabilidade </w:t>
      </w:r>
      <w:r w:rsidR="0047711D" w:rsidRPr="00B97B98">
        <w:rPr>
          <w:rFonts w:ascii="Arial" w:hAnsi="Arial" w:cs="Arial"/>
          <w:sz w:val="24"/>
          <w:szCs w:val="24"/>
        </w:rPr>
        <w:t>d</w:t>
      </w:r>
      <w:r w:rsidR="00143D42" w:rsidRPr="00B97B98">
        <w:rPr>
          <w:rFonts w:ascii="Arial" w:hAnsi="Arial" w:cs="Arial"/>
          <w:sz w:val="24"/>
          <w:szCs w:val="24"/>
        </w:rPr>
        <w:t>o</w:t>
      </w:r>
      <w:r w:rsidR="0047711D" w:rsidRPr="002849C9">
        <w:rPr>
          <w:rFonts w:ascii="Arial" w:hAnsi="Arial" w:cs="Arial"/>
          <w:sz w:val="24"/>
          <w:szCs w:val="24"/>
        </w:rPr>
        <w:t xml:space="preserve"> </w:t>
      </w:r>
      <w:r w:rsidR="00143D42" w:rsidRPr="00B97B98">
        <w:rPr>
          <w:rFonts w:ascii="Arial" w:hAnsi="Arial" w:cs="Arial"/>
          <w:sz w:val="24"/>
          <w:szCs w:val="24"/>
        </w:rPr>
        <w:t>Cliente</w:t>
      </w:r>
      <w:r w:rsidR="0047711D" w:rsidRPr="002849C9">
        <w:rPr>
          <w:rFonts w:ascii="Arial" w:hAnsi="Arial" w:cs="Arial"/>
          <w:sz w:val="24"/>
          <w:szCs w:val="24"/>
        </w:rPr>
        <w:t xml:space="preserve"> </w:t>
      </w:r>
      <w:r w:rsidR="008C422C" w:rsidRPr="002849C9">
        <w:rPr>
          <w:rFonts w:ascii="Arial" w:hAnsi="Arial" w:cs="Arial"/>
          <w:sz w:val="24"/>
          <w:szCs w:val="24"/>
        </w:rPr>
        <w:t>a exata correspondência entre o serviço contratado junto ao Fornecedor e aquele habilitado perante o BNDES, constante do Portal CFI.</w:t>
      </w:r>
      <w:r>
        <w:rPr>
          <w:rFonts w:ascii="Arial" w:hAnsi="Arial" w:cs="Arial"/>
          <w:sz w:val="24"/>
          <w:szCs w:val="24"/>
        </w:rPr>
        <w:t xml:space="preserve"> </w:t>
      </w:r>
      <w:r>
        <w:rPr>
          <w:rFonts w:ascii="Arial" w:hAnsi="Arial" w:cs="Arial"/>
          <w:b/>
          <w:i/>
          <w:color w:val="000099"/>
          <w:szCs w:val="24"/>
        </w:rPr>
        <w:t xml:space="preserve">(Alterado pela Circular </w:t>
      </w:r>
      <w:r w:rsidRPr="006B6932">
        <w:rPr>
          <w:rFonts w:ascii="Arial" w:hAnsi="Arial" w:cs="Arial"/>
          <w:b/>
          <w:i/>
          <w:color w:val="000099"/>
          <w:szCs w:val="24"/>
        </w:rPr>
        <w:t>SUP/ADIG Nº 49/2022-BNDES</w:t>
      </w:r>
      <w:r>
        <w:rPr>
          <w:rFonts w:ascii="Arial" w:hAnsi="Arial" w:cs="Arial"/>
          <w:b/>
          <w:i/>
          <w:color w:val="000099"/>
          <w:szCs w:val="24"/>
        </w:rPr>
        <w:t>, de 13.09.2022)</w:t>
      </w:r>
      <w:r w:rsidR="00CE015F">
        <w:rPr>
          <w:rFonts w:ascii="Arial" w:hAnsi="Arial" w:cs="Arial"/>
          <w:b/>
          <w:i/>
          <w:color w:val="000099"/>
          <w:szCs w:val="24"/>
        </w:rPr>
        <w:t>.</w:t>
      </w:r>
    </w:p>
    <w:p w14:paraId="4769280E" w14:textId="25962125" w:rsidR="006E47B3" w:rsidRPr="005004A4" w:rsidRDefault="006E47B3" w:rsidP="004F6214">
      <w:pPr>
        <w:numPr>
          <w:ilvl w:val="2"/>
          <w:numId w:val="1"/>
        </w:numPr>
        <w:tabs>
          <w:tab w:val="clear" w:pos="3131"/>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6E47B3">
        <w:rPr>
          <w:rFonts w:ascii="Arial" w:hAnsi="Arial" w:cs="Arial"/>
          <w:sz w:val="24"/>
          <w:szCs w:val="24"/>
        </w:rPr>
        <w:t>Não poderão ser contratadas operações de crédito rural destinadas a imóvel onde seja identificado desmatamento sem documento de Autorização para Supressão de Vegetação (ASV), Projeto de Recuperação de Área Degradada (PRAD), aprovado pelo órgão ambiental competente, Termo de Ajustamento de Conduta (TAC) ou outro documento congênere apto a comprovar a regularidade da situação a critério do Sistema BNDES.</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57</w:t>
      </w:r>
      <w:r w:rsidRPr="006B6932">
        <w:rPr>
          <w:rFonts w:ascii="Arial" w:hAnsi="Arial" w:cs="Arial"/>
          <w:b/>
          <w:i/>
          <w:color w:val="000099"/>
          <w:szCs w:val="24"/>
        </w:rPr>
        <w:t>/2022-BNDES</w:t>
      </w:r>
      <w:r>
        <w:rPr>
          <w:rFonts w:ascii="Arial" w:hAnsi="Arial" w:cs="Arial"/>
          <w:b/>
          <w:i/>
          <w:color w:val="000099"/>
          <w:szCs w:val="24"/>
        </w:rPr>
        <w:t>, de 11.11.2022).</w:t>
      </w:r>
    </w:p>
    <w:p w14:paraId="77DA133D" w14:textId="29858857" w:rsidR="005004A4" w:rsidRPr="002849C9" w:rsidRDefault="005004A4" w:rsidP="004F6214">
      <w:pPr>
        <w:numPr>
          <w:ilvl w:val="2"/>
          <w:numId w:val="1"/>
        </w:numPr>
        <w:tabs>
          <w:tab w:val="clear" w:pos="3131"/>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5004A4">
        <w:rPr>
          <w:rFonts w:ascii="Arial" w:hAnsi="Arial" w:cs="Arial"/>
          <w:sz w:val="24"/>
          <w:szCs w:val="24"/>
        </w:rPr>
        <w:t>Não poderão ser contratadas operações de crédito rural que tenham, por Clientes Finais, pessoas que possuam embargos vigentes registrados na lista de embargos do Cadastro de Autuações Ambientais e Embargos do Instituto Brasileiro do Meio Ambiente e dos Recursos Naturais Renováveis (Ibama), sem adoção de medidas efetivas quanto à sua regularização, em observância aos requisitos estabelecidos em lei ou ato normativo próprio da autoridade competente, como o protocolo de Projeto de Recuperação de Área Degradada (PRAD), Termo de Compromisso (TC), Termo de Ajustamento de Conduta (TAC) ou outro documento congênere para a devida regularização.</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76</w:t>
      </w:r>
      <w:r w:rsidRPr="006B6932">
        <w:rPr>
          <w:rFonts w:ascii="Arial" w:hAnsi="Arial" w:cs="Arial"/>
          <w:b/>
          <w:i/>
          <w:color w:val="000099"/>
          <w:szCs w:val="24"/>
        </w:rPr>
        <w:t>/202</w:t>
      </w:r>
      <w:r>
        <w:rPr>
          <w:rFonts w:ascii="Arial" w:hAnsi="Arial" w:cs="Arial"/>
          <w:b/>
          <w:i/>
          <w:color w:val="000099"/>
          <w:szCs w:val="24"/>
        </w:rPr>
        <w:t>3</w:t>
      </w:r>
      <w:r w:rsidRPr="006B6932">
        <w:rPr>
          <w:rFonts w:ascii="Arial" w:hAnsi="Arial" w:cs="Arial"/>
          <w:b/>
          <w:i/>
          <w:color w:val="000099"/>
          <w:szCs w:val="24"/>
        </w:rPr>
        <w:t>-BNDES</w:t>
      </w:r>
      <w:r>
        <w:rPr>
          <w:rFonts w:ascii="Arial" w:hAnsi="Arial" w:cs="Arial"/>
          <w:b/>
          <w:i/>
          <w:color w:val="000099"/>
          <w:szCs w:val="24"/>
        </w:rPr>
        <w:t>, de 11.12.2023).</w:t>
      </w:r>
    </w:p>
    <w:p w14:paraId="03F95C96" w14:textId="77777777" w:rsidR="00E12755" w:rsidRPr="00C51BB9" w:rsidRDefault="00E12755" w:rsidP="00AF5C2C">
      <w:pPr>
        <w:keepNext/>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
          <w:bCs/>
          <w:snapToGrid w:val="0"/>
          <w:sz w:val="24"/>
          <w:szCs w:val="24"/>
        </w:rPr>
      </w:pPr>
      <w:r w:rsidRPr="00C51BB9">
        <w:rPr>
          <w:rFonts w:ascii="Arial" w:hAnsi="Arial" w:cs="Arial"/>
          <w:b/>
          <w:bCs/>
          <w:snapToGrid w:val="0"/>
          <w:sz w:val="24"/>
          <w:szCs w:val="24"/>
        </w:rPr>
        <w:t xml:space="preserve">Documentos a serem exigidos para a formalização do instrumento </w:t>
      </w:r>
      <w:r w:rsidR="00F6317C">
        <w:rPr>
          <w:rFonts w:ascii="Arial" w:hAnsi="Arial" w:cs="Arial"/>
          <w:b/>
          <w:bCs/>
          <w:snapToGrid w:val="0"/>
          <w:sz w:val="24"/>
          <w:szCs w:val="24"/>
        </w:rPr>
        <w:t>de crédito</w:t>
      </w:r>
      <w:r w:rsidRPr="00C51BB9">
        <w:rPr>
          <w:rFonts w:ascii="Arial" w:hAnsi="Arial" w:cs="Arial"/>
          <w:b/>
          <w:bCs/>
          <w:snapToGrid w:val="0"/>
          <w:sz w:val="24"/>
          <w:szCs w:val="24"/>
        </w:rPr>
        <w:t xml:space="preserve"> com </w:t>
      </w:r>
      <w:r w:rsidR="00F6317C">
        <w:rPr>
          <w:rFonts w:ascii="Arial" w:hAnsi="Arial" w:cs="Arial"/>
          <w:b/>
          <w:bCs/>
          <w:snapToGrid w:val="0"/>
          <w:sz w:val="24"/>
          <w:szCs w:val="24"/>
        </w:rPr>
        <w:t>o</w:t>
      </w:r>
      <w:r w:rsidRPr="00C51BB9">
        <w:rPr>
          <w:rFonts w:ascii="Arial" w:hAnsi="Arial" w:cs="Arial"/>
          <w:b/>
          <w:bCs/>
          <w:snapToGrid w:val="0"/>
          <w:sz w:val="24"/>
          <w:szCs w:val="24"/>
        </w:rPr>
        <w:t xml:space="preserve"> </w:t>
      </w:r>
      <w:r w:rsidR="00F6317C">
        <w:rPr>
          <w:rFonts w:ascii="Arial" w:hAnsi="Arial" w:cs="Arial"/>
          <w:b/>
          <w:bCs/>
          <w:snapToGrid w:val="0"/>
          <w:sz w:val="24"/>
          <w:szCs w:val="24"/>
        </w:rPr>
        <w:t>Cliente</w:t>
      </w:r>
    </w:p>
    <w:p w14:paraId="1061A2D0" w14:textId="77777777" w:rsidR="00E12755" w:rsidRPr="00802504" w:rsidRDefault="00E12755" w:rsidP="00AF5C2C">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Serão exigidos os documentos abaixo, quando aplicáveis, conforme os casos explicitados nos </w:t>
      </w:r>
      <w:r w:rsidRPr="00FC3AC9">
        <w:rPr>
          <w:rFonts w:ascii="Arial" w:hAnsi="Arial" w:cs="Arial"/>
          <w:sz w:val="24"/>
          <w:szCs w:val="24"/>
        </w:rPr>
        <w:t xml:space="preserve">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2 a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8, sendo que ficará dispensado o arquivamento no dossiê da operação dos documentos de que tratam os 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1.1,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1.2 e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1.6, caso a Instituição Financeira Credenciada utilize a checagem de impedimentos disponibilizada pelo Sistema BNDES Online</w:t>
      </w:r>
      <w:r w:rsidR="00FC3AC9">
        <w:rPr>
          <w:rFonts w:ascii="Arial" w:hAnsi="Arial" w:cs="Arial"/>
          <w:sz w:val="24"/>
          <w:szCs w:val="24"/>
        </w:rPr>
        <w:t>, de que trata o item 3</w:t>
      </w:r>
      <w:r w:rsidRPr="00802504">
        <w:rPr>
          <w:rFonts w:ascii="Arial" w:hAnsi="Arial" w:cs="Arial"/>
          <w:sz w:val="24"/>
          <w:szCs w:val="24"/>
        </w:rPr>
        <w:t xml:space="preserve"> dest</w:t>
      </w:r>
      <w:r w:rsidR="00FC3EF8">
        <w:rPr>
          <w:rFonts w:ascii="Arial" w:hAnsi="Arial" w:cs="Arial"/>
          <w:sz w:val="24"/>
          <w:szCs w:val="24"/>
        </w:rPr>
        <w:t>e</w:t>
      </w:r>
      <w:r w:rsidRPr="00802504">
        <w:rPr>
          <w:rFonts w:ascii="Arial" w:hAnsi="Arial" w:cs="Arial"/>
          <w:sz w:val="24"/>
          <w:szCs w:val="24"/>
        </w:rPr>
        <w:t xml:space="preserve"> </w:t>
      </w:r>
      <w:r w:rsidR="00FC3EF8">
        <w:rPr>
          <w:rFonts w:ascii="Arial" w:hAnsi="Arial" w:cs="Arial"/>
          <w:sz w:val="24"/>
          <w:szCs w:val="24"/>
        </w:rPr>
        <w:t>Anexo</w:t>
      </w:r>
      <w:r w:rsidRPr="00802504">
        <w:rPr>
          <w:rFonts w:ascii="Arial" w:hAnsi="Arial" w:cs="Arial"/>
          <w:sz w:val="24"/>
          <w:szCs w:val="24"/>
        </w:rPr>
        <w:t>, nos termos daquele item.</w:t>
      </w:r>
    </w:p>
    <w:p w14:paraId="0CAFC182" w14:textId="77777777" w:rsidR="00E12755" w:rsidRDefault="00E12755" w:rsidP="00AF5C2C">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Certidão Negativa de Débitos relativos aos Tributos Federais e à Dívida Ativa da União (CND) ou Certidão Positiva com Efeitos de Negativa de Débitos relativos aos Tributos Federais e à Dívida Ativa da União (CPEND), expedida conjuntamente pela Secretaria da Receita Federal do Brasil (RFB) e pela Procuradoria-Geral da Fazenda Nacional (PGFN), por meio de INTERNET, a ser extraída pela Instituição Financeira Credenciada no </w:t>
      </w:r>
      <w:r w:rsidRPr="00334E6B">
        <w:rPr>
          <w:rFonts w:ascii="Arial" w:hAnsi="Arial" w:cs="Arial"/>
          <w:sz w:val="24"/>
          <w:szCs w:val="24"/>
        </w:rPr>
        <w:t>endereço http://www.receita.fazenda.gov.br</w:t>
      </w:r>
      <w:r w:rsidRPr="00C51BB9">
        <w:rPr>
          <w:rFonts w:ascii="Arial" w:hAnsi="Arial" w:cs="Arial"/>
          <w:sz w:val="24"/>
          <w:szCs w:val="24"/>
        </w:rPr>
        <w:t xml:space="preserve"> ou </w:t>
      </w:r>
      <w:r w:rsidRPr="00C51BB9">
        <w:rPr>
          <w:rFonts w:ascii="Arial" w:hAnsi="Arial" w:cs="Arial"/>
          <w:sz w:val="24"/>
          <w:szCs w:val="24"/>
        </w:rPr>
        <w:lastRenderedPageBreak/>
        <w:t>http://www.pgfn.fazenda.gov.br (art. 195, §3º da Constituição Federal; art. 62 do Decreto-Lei nº 147, de 03.02.1967, art. 4º do Decreto-Lei nº 1.715, de 22.11.1979, art. 1º, inciso V, do Decreto 99.476, de 24.08.1990, art. 47 da Lei nº 8.212, de 24.07.91; art. 71 § 2º da Lei nº 8.666, de 21.06.93; art. 10 da Lei nº 8.870, de 15.04.94; Portaria MF nº 358, de 05.09.2014, Portaria Conjunta PGFN/SRF nº 1.751, de 02.10.2014, Instrução N</w:t>
      </w:r>
      <w:r>
        <w:rPr>
          <w:rFonts w:ascii="Arial" w:hAnsi="Arial" w:cs="Arial"/>
          <w:sz w:val="24"/>
          <w:szCs w:val="24"/>
        </w:rPr>
        <w:t>ormativa nº RFB 971/2009, de 13.11.</w:t>
      </w:r>
      <w:r w:rsidRPr="00C51BB9">
        <w:rPr>
          <w:rFonts w:ascii="Arial" w:hAnsi="Arial" w:cs="Arial"/>
          <w:sz w:val="24"/>
          <w:szCs w:val="24"/>
        </w:rPr>
        <w:t>2009)</w:t>
      </w:r>
      <w:r>
        <w:rPr>
          <w:rFonts w:ascii="Arial" w:hAnsi="Arial" w:cs="Arial"/>
          <w:sz w:val="24"/>
          <w:szCs w:val="24"/>
        </w:rPr>
        <w:t>.</w:t>
      </w:r>
    </w:p>
    <w:p w14:paraId="4D9F57B1" w14:textId="77777777" w:rsidR="00E12755" w:rsidRPr="00C51BB9" w:rsidRDefault="00E12755" w:rsidP="00AF5C2C">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Comprovação de </w:t>
      </w:r>
      <w:r>
        <w:rPr>
          <w:rFonts w:ascii="Arial" w:hAnsi="Arial" w:cs="Arial"/>
          <w:sz w:val="24"/>
          <w:szCs w:val="24"/>
        </w:rPr>
        <w:t>regularidade perante o</w:t>
      </w:r>
      <w:r w:rsidRPr="00C51BB9">
        <w:rPr>
          <w:rFonts w:ascii="Arial" w:hAnsi="Arial" w:cs="Arial"/>
          <w:sz w:val="24"/>
          <w:szCs w:val="24"/>
        </w:rPr>
        <w:t xml:space="preserve"> FGTS, mediante apresentação de Certificado de Regularidade do Fundo de Garantia do Tempo de Serviço – FGTS (CRF), expedido pela Caixa Econômica Federal, a ser extraída pela Instituição Financeira Credenciada no endereço eletrônico </w:t>
      </w:r>
      <w:hyperlink r:id="rId8" w:history="1">
        <w:r w:rsidRPr="00C51BB9">
          <w:rPr>
            <w:rFonts w:ascii="Arial" w:hAnsi="Arial" w:cs="Arial"/>
            <w:sz w:val="24"/>
            <w:szCs w:val="24"/>
          </w:rPr>
          <w:t>http://www.caixa.gov.br</w:t>
        </w:r>
      </w:hyperlink>
      <w:r w:rsidRPr="00C51BB9">
        <w:rPr>
          <w:rFonts w:ascii="Arial" w:hAnsi="Arial" w:cs="Arial"/>
          <w:sz w:val="24"/>
          <w:szCs w:val="24"/>
        </w:rPr>
        <w:t xml:space="preserve"> (Lei nº 9.012, de 30.03.1995; Lei n° 8.036, de 11.05.1990; Circular CAIXA nº 392/2006, de 25.10.2006)</w:t>
      </w:r>
      <w:r>
        <w:rPr>
          <w:rFonts w:ascii="Arial" w:hAnsi="Arial" w:cs="Arial"/>
          <w:sz w:val="24"/>
          <w:szCs w:val="24"/>
        </w:rPr>
        <w:t>.</w:t>
      </w:r>
    </w:p>
    <w:p w14:paraId="74F3F55E" w14:textId="77777777" w:rsidR="00E12755" w:rsidRPr="00E12755" w:rsidRDefault="00E12755" w:rsidP="008C6F8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E12755">
        <w:rPr>
          <w:rFonts w:ascii="Arial" w:hAnsi="Arial" w:cs="Arial"/>
          <w:sz w:val="24"/>
          <w:szCs w:val="24"/>
        </w:rPr>
        <w:t xml:space="preserve">Prova de quitação do Imposto Territorial Rural – ITR referente ao imóvel onde será executado o projeto, mediante apresentação dos comprovantes de pagamento dos últimos cinco exercícios ou de Certidão Negativa de Débitos relativos aos Tributos Federais e à Dívida Ativa da União de Imóvel Rural (CND) ou Certidão Positiva com Efeitos de Negativa de Débitos relativos aos Tributos Federais e à Dívida Ativa da União de Imóvel Rural (CPEND), expedida conjuntamente pela Secretaria da Receita Federal do Brasil (RFB) e pela Procuradoria-Geral da Fazenda Nacional (PGFN), por meio de INTERNET, a ser extraída pela Instituição Financeira Credenciada no endereço www.receita.fazenda.gov.br ou www.pgfn.fazenda.gov.br (art. 22, parágrafo 3º da Lei nº 4.947, de 06.04.66; arts. 20 e 21 da Lei nº 9.393, de 19.12.96; Portaria Conjunta RFB/PGFN nº 1.751, de 02.10.2014). </w:t>
      </w:r>
    </w:p>
    <w:p w14:paraId="4E190FB5" w14:textId="5FF251AF" w:rsidR="00E12755" w:rsidRPr="00C51BB9" w:rsidRDefault="00E12755" w:rsidP="00AF5C2C">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Comprovação de </w:t>
      </w:r>
      <w:r w:rsidRPr="00362C47">
        <w:rPr>
          <w:rFonts w:ascii="Arial" w:hAnsi="Arial" w:cs="Arial"/>
          <w:strike/>
          <w:sz w:val="24"/>
          <w:szCs w:val="24"/>
        </w:rPr>
        <w:t>regularidade</w:t>
      </w:r>
      <w:r w:rsidRPr="00C51BB9">
        <w:rPr>
          <w:rFonts w:ascii="Arial" w:hAnsi="Arial" w:cs="Arial"/>
          <w:sz w:val="24"/>
          <w:szCs w:val="24"/>
        </w:rPr>
        <w:t xml:space="preserve"> </w:t>
      </w:r>
      <w:r w:rsidR="00362C47">
        <w:rPr>
          <w:rFonts w:ascii="Arial" w:hAnsi="Arial" w:cs="Arial"/>
          <w:sz w:val="24"/>
          <w:szCs w:val="24"/>
        </w:rPr>
        <w:t xml:space="preserve">que está em dia </w:t>
      </w:r>
      <w:r w:rsidRPr="00C51BB9">
        <w:rPr>
          <w:rFonts w:ascii="Arial" w:hAnsi="Arial" w:cs="Arial"/>
          <w:sz w:val="24"/>
          <w:szCs w:val="24"/>
        </w:rPr>
        <w:t xml:space="preserve">com a entrega da Relação Anual de Informações Sociais - RAIS (art. 362, § 1º da CLT; Decreto </w:t>
      </w:r>
      <w:r w:rsidRPr="00DE7AA2">
        <w:rPr>
          <w:rFonts w:ascii="Arial" w:hAnsi="Arial" w:cs="Arial"/>
          <w:strike/>
          <w:sz w:val="24"/>
          <w:szCs w:val="24"/>
        </w:rPr>
        <w:t xml:space="preserve">nº </w:t>
      </w:r>
      <w:r w:rsidRPr="00362C47">
        <w:rPr>
          <w:rFonts w:ascii="Arial" w:hAnsi="Arial" w:cs="Arial"/>
          <w:strike/>
          <w:sz w:val="24"/>
          <w:szCs w:val="24"/>
        </w:rPr>
        <w:t>76.900</w:t>
      </w:r>
      <w:r w:rsidR="00362C47">
        <w:rPr>
          <w:rFonts w:ascii="Arial" w:hAnsi="Arial" w:cs="Arial"/>
          <w:sz w:val="24"/>
          <w:szCs w:val="24"/>
        </w:rPr>
        <w:t xml:space="preserve"> 10.854</w:t>
      </w:r>
      <w:r w:rsidRPr="00C51BB9">
        <w:rPr>
          <w:rFonts w:ascii="Arial" w:hAnsi="Arial" w:cs="Arial"/>
          <w:sz w:val="24"/>
          <w:szCs w:val="24"/>
        </w:rPr>
        <w:t xml:space="preserve">, de </w:t>
      </w:r>
      <w:r w:rsidRPr="00362C47">
        <w:rPr>
          <w:rFonts w:ascii="Arial" w:hAnsi="Arial" w:cs="Arial"/>
          <w:strike/>
          <w:sz w:val="24"/>
          <w:szCs w:val="24"/>
        </w:rPr>
        <w:t>23.12.1975</w:t>
      </w:r>
      <w:r w:rsidR="00362C47">
        <w:rPr>
          <w:rFonts w:ascii="Arial" w:hAnsi="Arial" w:cs="Arial"/>
          <w:sz w:val="24"/>
          <w:szCs w:val="24"/>
        </w:rPr>
        <w:t xml:space="preserve"> 10.11.2021</w:t>
      </w:r>
      <w:r w:rsidRPr="00C51BB9">
        <w:rPr>
          <w:rFonts w:ascii="Arial" w:hAnsi="Arial" w:cs="Arial"/>
          <w:sz w:val="24"/>
          <w:szCs w:val="24"/>
        </w:rPr>
        <w:t>)</w:t>
      </w:r>
      <w:r>
        <w:rPr>
          <w:rFonts w:ascii="Arial" w:hAnsi="Arial" w:cs="Arial"/>
          <w:sz w:val="24"/>
          <w:szCs w:val="24"/>
        </w:rPr>
        <w:t xml:space="preserve"> </w:t>
      </w:r>
      <w:r w:rsidRPr="002E7506">
        <w:rPr>
          <w:rFonts w:ascii="Arial" w:hAnsi="Arial" w:cs="Arial"/>
          <w:sz w:val="24"/>
          <w:szCs w:val="24"/>
        </w:rPr>
        <w:t>ou</w:t>
      </w:r>
      <w:r w:rsidR="00DE7AA2">
        <w:rPr>
          <w:rFonts w:ascii="Arial" w:hAnsi="Arial" w:cs="Arial"/>
          <w:sz w:val="24"/>
          <w:szCs w:val="24"/>
        </w:rPr>
        <w:t xml:space="preserve"> </w:t>
      </w:r>
      <w:r w:rsidRPr="00362C47">
        <w:rPr>
          <w:rFonts w:ascii="Arial" w:hAnsi="Arial" w:cs="Arial"/>
          <w:strike/>
          <w:sz w:val="24"/>
          <w:szCs w:val="24"/>
        </w:rPr>
        <w:t>, quando for o caso, declaração d</w:t>
      </w:r>
      <w:r w:rsidR="009B78E0" w:rsidRPr="00362C47">
        <w:rPr>
          <w:rFonts w:ascii="Arial" w:hAnsi="Arial" w:cs="Arial"/>
          <w:strike/>
          <w:sz w:val="24"/>
          <w:szCs w:val="24"/>
        </w:rPr>
        <w:t>o Cliente</w:t>
      </w:r>
      <w:r w:rsidRPr="00362C47">
        <w:rPr>
          <w:rFonts w:ascii="Arial" w:hAnsi="Arial" w:cs="Arial"/>
          <w:strike/>
          <w:sz w:val="24"/>
          <w:szCs w:val="24"/>
        </w:rPr>
        <w:t xml:space="preserve"> de que foram inseridas no</w:t>
      </w:r>
      <w:r w:rsidRPr="002E7506">
        <w:rPr>
          <w:rFonts w:ascii="Arial" w:hAnsi="Arial" w:cs="Arial"/>
          <w:sz w:val="24"/>
          <w:szCs w:val="24"/>
        </w:rPr>
        <w:t xml:space="preserve"> </w:t>
      </w:r>
      <w:r w:rsidR="00362C47">
        <w:rPr>
          <w:rFonts w:ascii="Arial" w:hAnsi="Arial" w:cs="Arial"/>
          <w:sz w:val="24"/>
          <w:szCs w:val="24"/>
        </w:rPr>
        <w:t xml:space="preserve">com o </w:t>
      </w:r>
      <w:r w:rsidRPr="002E7506">
        <w:rPr>
          <w:rFonts w:ascii="Arial" w:hAnsi="Arial" w:cs="Arial"/>
          <w:sz w:val="24"/>
          <w:szCs w:val="24"/>
        </w:rPr>
        <w:t xml:space="preserve">Sistema de Escrituração Digital das Obrigações Fiscais, Previdenciárias e Trabalhistas – eSocial </w:t>
      </w:r>
      <w:r w:rsidR="00362C47" w:rsidRPr="00362C47">
        <w:rPr>
          <w:rFonts w:ascii="Arial" w:hAnsi="Arial" w:cs="Arial"/>
          <w:sz w:val="24"/>
          <w:szCs w:val="24"/>
        </w:rPr>
        <w:t xml:space="preserve">mediante declaração do Cliente de que foram inseridas </w:t>
      </w:r>
      <w:r w:rsidRPr="002E7506">
        <w:rPr>
          <w:rFonts w:ascii="Arial" w:hAnsi="Arial" w:cs="Arial"/>
          <w:sz w:val="24"/>
          <w:szCs w:val="24"/>
        </w:rPr>
        <w:t>as informações de seus trabalhadores</w:t>
      </w:r>
      <w:r w:rsidR="00362C47">
        <w:rPr>
          <w:rFonts w:ascii="Arial" w:hAnsi="Arial" w:cs="Arial"/>
          <w:sz w:val="24"/>
          <w:szCs w:val="24"/>
        </w:rPr>
        <w:t>,</w:t>
      </w:r>
      <w:r w:rsidRPr="002E7506">
        <w:rPr>
          <w:rFonts w:ascii="Arial" w:hAnsi="Arial" w:cs="Arial"/>
          <w:sz w:val="24"/>
          <w:szCs w:val="24"/>
        </w:rPr>
        <w:t xml:space="preserve"> </w:t>
      </w:r>
      <w:r w:rsidRPr="00362C47">
        <w:rPr>
          <w:rFonts w:ascii="Arial" w:hAnsi="Arial" w:cs="Arial"/>
          <w:strike/>
          <w:sz w:val="24"/>
          <w:szCs w:val="24"/>
        </w:rPr>
        <w:t>relativas ao ano-base</w:t>
      </w:r>
      <w:r w:rsidRPr="002E7506">
        <w:rPr>
          <w:rFonts w:ascii="Arial" w:hAnsi="Arial" w:cs="Arial"/>
          <w:sz w:val="24"/>
          <w:szCs w:val="24"/>
        </w:rPr>
        <w:t xml:space="preserve"> (Portaria </w:t>
      </w:r>
      <w:r w:rsidR="00362C47">
        <w:rPr>
          <w:rFonts w:ascii="Arial" w:hAnsi="Arial" w:cs="Arial"/>
          <w:sz w:val="24"/>
          <w:szCs w:val="24"/>
        </w:rPr>
        <w:t xml:space="preserve">MTP </w:t>
      </w:r>
      <w:r w:rsidRPr="002E7506">
        <w:rPr>
          <w:rFonts w:ascii="Arial" w:hAnsi="Arial" w:cs="Arial"/>
          <w:sz w:val="24"/>
          <w:szCs w:val="24"/>
        </w:rPr>
        <w:t xml:space="preserve">nº </w:t>
      </w:r>
      <w:r w:rsidRPr="00362C47">
        <w:rPr>
          <w:rFonts w:ascii="Arial" w:hAnsi="Arial" w:cs="Arial"/>
          <w:strike/>
          <w:sz w:val="24"/>
          <w:szCs w:val="24"/>
        </w:rPr>
        <w:t>1.127</w:t>
      </w:r>
      <w:r w:rsidR="00362C47" w:rsidRPr="00362C47">
        <w:rPr>
          <w:rFonts w:ascii="Arial" w:hAnsi="Arial" w:cs="Arial"/>
          <w:sz w:val="24"/>
          <w:szCs w:val="24"/>
        </w:rPr>
        <w:t xml:space="preserve"> 671</w:t>
      </w:r>
      <w:r w:rsidRPr="002E7506">
        <w:rPr>
          <w:rFonts w:ascii="Arial" w:hAnsi="Arial" w:cs="Arial"/>
          <w:sz w:val="24"/>
          <w:szCs w:val="24"/>
        </w:rPr>
        <w:t xml:space="preserve">, de </w:t>
      </w:r>
      <w:r w:rsidRPr="00362C47">
        <w:rPr>
          <w:rFonts w:ascii="Arial" w:hAnsi="Arial" w:cs="Arial"/>
          <w:strike/>
          <w:sz w:val="24"/>
          <w:szCs w:val="24"/>
        </w:rPr>
        <w:t>14.10.2019</w:t>
      </w:r>
      <w:r w:rsidR="00362C47">
        <w:rPr>
          <w:rFonts w:ascii="Arial" w:hAnsi="Arial" w:cs="Arial"/>
          <w:sz w:val="24"/>
          <w:szCs w:val="24"/>
        </w:rPr>
        <w:t xml:space="preserve"> 08.11.2021</w:t>
      </w:r>
      <w:r w:rsidRPr="002E7506">
        <w:rPr>
          <w:rFonts w:ascii="Arial" w:hAnsi="Arial" w:cs="Arial"/>
          <w:sz w:val="24"/>
          <w:szCs w:val="24"/>
        </w:rPr>
        <w:t>, da Secretaria Especial de Previdência e Trabalho do Ministério da Economia)</w:t>
      </w:r>
      <w:r>
        <w:rPr>
          <w:rFonts w:ascii="Arial" w:hAnsi="Arial" w:cs="Arial"/>
          <w:sz w:val="24"/>
          <w:szCs w:val="24"/>
        </w:rPr>
        <w:t>.</w:t>
      </w:r>
      <w:r w:rsidR="00362C47">
        <w:rPr>
          <w:rFonts w:ascii="Arial" w:hAnsi="Arial" w:cs="Arial"/>
          <w:sz w:val="24"/>
          <w:szCs w:val="24"/>
        </w:rPr>
        <w:t xml:space="preserve"> </w:t>
      </w:r>
      <w:r w:rsidR="00362C47" w:rsidRPr="00AF1CFB">
        <w:rPr>
          <w:rFonts w:ascii="Arial" w:hAnsi="Arial" w:cs="Arial"/>
          <w:b/>
          <w:i/>
          <w:color w:val="000099"/>
          <w:szCs w:val="24"/>
        </w:rPr>
        <w:t>(Alterado pela Circular</w:t>
      </w:r>
      <w:r w:rsidR="00362C47">
        <w:rPr>
          <w:rFonts w:ascii="Arial" w:hAnsi="Arial" w:cs="Arial"/>
          <w:b/>
          <w:i/>
          <w:color w:val="000099"/>
          <w:szCs w:val="24"/>
        </w:rPr>
        <w:t xml:space="preserve"> </w:t>
      </w:r>
      <w:r w:rsidR="00362C47" w:rsidRPr="00AF1CFB">
        <w:rPr>
          <w:rFonts w:ascii="Arial" w:hAnsi="Arial" w:cs="Arial"/>
          <w:b/>
          <w:i/>
          <w:color w:val="000099"/>
          <w:szCs w:val="24"/>
        </w:rPr>
        <w:t xml:space="preserve">SUP/ADIG Nº </w:t>
      </w:r>
      <w:r w:rsidR="00362C47">
        <w:rPr>
          <w:rFonts w:ascii="Arial" w:hAnsi="Arial" w:cs="Arial"/>
          <w:b/>
          <w:i/>
          <w:color w:val="000099"/>
          <w:szCs w:val="24"/>
        </w:rPr>
        <w:t>20</w:t>
      </w:r>
      <w:r w:rsidR="00362C47" w:rsidRPr="00AF1CFB">
        <w:rPr>
          <w:rFonts w:ascii="Arial" w:hAnsi="Arial" w:cs="Arial"/>
          <w:b/>
          <w:i/>
          <w:color w:val="000099"/>
          <w:szCs w:val="24"/>
        </w:rPr>
        <w:t>/202</w:t>
      </w:r>
      <w:r w:rsidR="00362C47">
        <w:rPr>
          <w:rFonts w:ascii="Arial" w:hAnsi="Arial" w:cs="Arial"/>
          <w:b/>
          <w:i/>
          <w:color w:val="000099"/>
          <w:szCs w:val="24"/>
        </w:rPr>
        <w:t>3</w:t>
      </w:r>
      <w:r w:rsidR="00362C47" w:rsidRPr="00AF1CFB">
        <w:rPr>
          <w:rFonts w:ascii="Arial" w:hAnsi="Arial" w:cs="Arial"/>
          <w:b/>
          <w:i/>
          <w:color w:val="000099"/>
          <w:szCs w:val="24"/>
        </w:rPr>
        <w:t xml:space="preserve">-BNDES, de </w:t>
      </w:r>
      <w:r w:rsidR="00362C47">
        <w:rPr>
          <w:rFonts w:ascii="Arial" w:hAnsi="Arial" w:cs="Arial"/>
          <w:b/>
          <w:i/>
          <w:color w:val="000099"/>
          <w:szCs w:val="24"/>
        </w:rPr>
        <w:t>19</w:t>
      </w:r>
      <w:r w:rsidR="00362C47" w:rsidRPr="00AF1CFB">
        <w:rPr>
          <w:rFonts w:ascii="Arial" w:hAnsi="Arial" w:cs="Arial"/>
          <w:b/>
          <w:i/>
          <w:color w:val="000099"/>
          <w:szCs w:val="24"/>
        </w:rPr>
        <w:t>.</w:t>
      </w:r>
      <w:r w:rsidR="00362C47">
        <w:rPr>
          <w:rFonts w:ascii="Arial" w:hAnsi="Arial" w:cs="Arial"/>
          <w:b/>
          <w:i/>
          <w:color w:val="000099"/>
          <w:szCs w:val="24"/>
        </w:rPr>
        <w:t>06</w:t>
      </w:r>
      <w:r w:rsidR="00362C47" w:rsidRPr="00AF1CFB">
        <w:rPr>
          <w:rFonts w:ascii="Arial" w:hAnsi="Arial" w:cs="Arial"/>
          <w:b/>
          <w:i/>
          <w:color w:val="000099"/>
          <w:szCs w:val="24"/>
        </w:rPr>
        <w:t>.202</w:t>
      </w:r>
      <w:r w:rsidR="00362C47">
        <w:rPr>
          <w:rFonts w:ascii="Arial" w:hAnsi="Arial" w:cs="Arial"/>
          <w:b/>
          <w:i/>
          <w:color w:val="000099"/>
          <w:szCs w:val="24"/>
        </w:rPr>
        <w:t>3</w:t>
      </w:r>
      <w:r w:rsidR="00362C47" w:rsidRPr="00AF1CFB">
        <w:rPr>
          <w:rFonts w:ascii="Arial" w:hAnsi="Arial" w:cs="Arial"/>
          <w:b/>
          <w:i/>
          <w:color w:val="000099"/>
          <w:szCs w:val="24"/>
        </w:rPr>
        <w:t>).</w:t>
      </w:r>
    </w:p>
    <w:p w14:paraId="327C76A2" w14:textId="77777777" w:rsidR="00E12755" w:rsidRPr="00C51BB9" w:rsidRDefault="00E12755" w:rsidP="009638B7">
      <w:pPr>
        <w:numPr>
          <w:ilvl w:val="4"/>
          <w:numId w:val="17"/>
        </w:numPr>
        <w:tabs>
          <w:tab w:val="left" w:pos="4111"/>
        </w:tabs>
        <w:overflowPunct w:val="0"/>
        <w:autoSpaceDE w:val="0"/>
        <w:autoSpaceDN w:val="0"/>
        <w:adjustRightInd w:val="0"/>
        <w:spacing w:before="120" w:after="120"/>
        <w:ind w:left="4111" w:hanging="1134"/>
        <w:jc w:val="both"/>
        <w:textAlignment w:val="baseline"/>
        <w:rPr>
          <w:rFonts w:ascii="Arial" w:hAnsi="Arial" w:cs="Arial"/>
          <w:sz w:val="24"/>
          <w:szCs w:val="24"/>
        </w:rPr>
      </w:pPr>
      <w:r>
        <w:rPr>
          <w:rFonts w:ascii="Arial" w:hAnsi="Arial" w:cs="Arial"/>
          <w:sz w:val="24"/>
          <w:szCs w:val="24"/>
        </w:rPr>
        <w:lastRenderedPageBreak/>
        <w:t>A declaração de que trata este item poderá ser inserida no instrumento formalizador da operação ou prestada em documento separado, desde que firmado na data da contratação d</w:t>
      </w:r>
      <w:r w:rsidR="002D50C2">
        <w:rPr>
          <w:rFonts w:ascii="Arial" w:hAnsi="Arial" w:cs="Arial"/>
          <w:sz w:val="24"/>
          <w:szCs w:val="24"/>
        </w:rPr>
        <w:t>a operação</w:t>
      </w:r>
      <w:r>
        <w:rPr>
          <w:rFonts w:ascii="Arial" w:hAnsi="Arial" w:cs="Arial"/>
          <w:sz w:val="24"/>
          <w:szCs w:val="24"/>
        </w:rPr>
        <w:t>.</w:t>
      </w:r>
    </w:p>
    <w:p w14:paraId="6BE0038F" w14:textId="77777777" w:rsidR="00E12755" w:rsidRPr="00C51BB9" w:rsidRDefault="00E12755" w:rsidP="00AF5C2C">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Comprovação da regularidade previdenciária relacionada ao regime próprio de previdência social, mediante a apresentação do Certificado de Regularidade Previdenciária (CRP), expedido pelo Ministério da Previdência e Assistência Social, a ser extraída pela Instituição Financeira Credenciada no endereço eletrônico </w:t>
      </w:r>
      <w:hyperlink r:id="rId9" w:history="1">
        <w:r w:rsidRPr="00C51BB9">
          <w:rPr>
            <w:rFonts w:ascii="Arial" w:hAnsi="Arial" w:cs="Arial"/>
            <w:sz w:val="24"/>
            <w:szCs w:val="24"/>
          </w:rPr>
          <w:t>http://www.previdenciasocial.gov.br</w:t>
        </w:r>
      </w:hyperlink>
      <w:r w:rsidRPr="00C51BB9">
        <w:rPr>
          <w:rFonts w:ascii="Arial" w:hAnsi="Arial" w:cs="Arial"/>
          <w:sz w:val="24"/>
          <w:szCs w:val="24"/>
        </w:rPr>
        <w:t xml:space="preserve"> ou </w:t>
      </w:r>
      <w:hyperlink r:id="rId10" w:history="1">
        <w:r w:rsidRPr="00334E6B">
          <w:rPr>
            <w:rFonts w:ascii="Arial" w:hAnsi="Arial" w:cs="Arial"/>
            <w:sz w:val="24"/>
            <w:szCs w:val="24"/>
          </w:rPr>
          <w:t>http://www.receita.fazenda.gov.br</w:t>
        </w:r>
      </w:hyperlink>
      <w:r w:rsidRPr="00334E6B">
        <w:rPr>
          <w:rFonts w:ascii="Arial" w:hAnsi="Arial" w:cs="Arial"/>
          <w:sz w:val="24"/>
          <w:szCs w:val="24"/>
        </w:rPr>
        <w:t xml:space="preserve"> (art. 7º, da Lei nº 9.717, de 29.11.1998 e Decreto nº 3</w:t>
      </w:r>
      <w:r w:rsidRPr="00C51BB9">
        <w:rPr>
          <w:rFonts w:ascii="Arial" w:hAnsi="Arial" w:cs="Arial"/>
          <w:sz w:val="24"/>
          <w:szCs w:val="24"/>
        </w:rPr>
        <w:t>.788, de 11.04.2001). Alternativamente pode ser incluída no instrumento que formalizar a operação, na Seção DECLARAÇÕES D</w:t>
      </w:r>
      <w:r w:rsidR="00864CCA">
        <w:rPr>
          <w:rFonts w:ascii="Arial" w:hAnsi="Arial" w:cs="Arial"/>
          <w:sz w:val="24"/>
          <w:szCs w:val="24"/>
        </w:rPr>
        <w:t>O</w:t>
      </w:r>
      <w:r w:rsidRPr="00C51BB9">
        <w:rPr>
          <w:rFonts w:ascii="Arial" w:hAnsi="Arial" w:cs="Arial"/>
          <w:sz w:val="24"/>
          <w:szCs w:val="24"/>
        </w:rPr>
        <w:t xml:space="preserve"> </w:t>
      </w:r>
      <w:r w:rsidR="00864CCA">
        <w:rPr>
          <w:rFonts w:ascii="Arial" w:hAnsi="Arial" w:cs="Arial"/>
          <w:sz w:val="24"/>
          <w:szCs w:val="24"/>
        </w:rPr>
        <w:t>CLIENTE</w:t>
      </w:r>
      <w:r w:rsidRPr="00C51BB9">
        <w:rPr>
          <w:rFonts w:ascii="Arial" w:hAnsi="Arial" w:cs="Arial"/>
          <w:sz w:val="24"/>
          <w:szCs w:val="24"/>
        </w:rPr>
        <w:t xml:space="preserve"> de que trata o </w:t>
      </w:r>
      <w:r w:rsidRPr="002849C9">
        <w:rPr>
          <w:rFonts w:ascii="Arial" w:hAnsi="Arial" w:cs="Arial"/>
          <w:sz w:val="24"/>
          <w:szCs w:val="24"/>
        </w:rPr>
        <w:t xml:space="preserve">Anexo </w:t>
      </w:r>
      <w:r w:rsidR="00BE49E5" w:rsidRPr="002849C9">
        <w:rPr>
          <w:rFonts w:ascii="Arial" w:hAnsi="Arial" w:cs="Arial"/>
          <w:sz w:val="24"/>
          <w:szCs w:val="24"/>
        </w:rPr>
        <w:t>I</w:t>
      </w:r>
      <w:r w:rsidRPr="002849C9">
        <w:rPr>
          <w:rFonts w:ascii="Arial" w:hAnsi="Arial" w:cs="Arial"/>
          <w:sz w:val="24"/>
          <w:szCs w:val="24"/>
        </w:rPr>
        <w:t>V</w:t>
      </w:r>
      <w:r w:rsidRPr="00B97B98">
        <w:rPr>
          <w:rFonts w:ascii="Arial" w:hAnsi="Arial" w:cs="Arial"/>
          <w:sz w:val="24"/>
          <w:szCs w:val="24"/>
        </w:rPr>
        <w:t>,</w:t>
      </w:r>
      <w:r w:rsidRPr="00C51BB9">
        <w:rPr>
          <w:rFonts w:ascii="Arial" w:hAnsi="Arial" w:cs="Arial"/>
          <w:sz w:val="24"/>
          <w:szCs w:val="24"/>
        </w:rPr>
        <w:t xml:space="preserve"> cláusula contendo declaração d</w:t>
      </w:r>
      <w:r w:rsidR="005E28DD">
        <w:rPr>
          <w:rFonts w:ascii="Arial" w:hAnsi="Arial" w:cs="Arial"/>
          <w:sz w:val="24"/>
          <w:szCs w:val="24"/>
        </w:rPr>
        <w:t>o</w:t>
      </w:r>
      <w:r w:rsidRPr="00C51BB9">
        <w:rPr>
          <w:rFonts w:ascii="Arial" w:hAnsi="Arial" w:cs="Arial"/>
          <w:sz w:val="24"/>
          <w:szCs w:val="24"/>
        </w:rPr>
        <w:t xml:space="preserve"> </w:t>
      </w:r>
      <w:r w:rsidR="005E28DD">
        <w:rPr>
          <w:rFonts w:ascii="Arial" w:hAnsi="Arial" w:cs="Arial"/>
          <w:sz w:val="24"/>
          <w:szCs w:val="24"/>
        </w:rPr>
        <w:t>Cliente</w:t>
      </w:r>
      <w:r w:rsidRPr="00C51BB9">
        <w:rPr>
          <w:rFonts w:ascii="Arial" w:hAnsi="Arial" w:cs="Arial"/>
          <w:sz w:val="24"/>
          <w:szCs w:val="24"/>
        </w:rPr>
        <w:t xml:space="preserve"> atestando à Instituição Financeira Credenciada que </w:t>
      </w:r>
      <w:r w:rsidRPr="00C51BB9">
        <w:rPr>
          <w:rFonts w:ascii="Arial" w:hAnsi="Arial" w:cs="Arial"/>
          <w:b/>
          <w:sz w:val="24"/>
          <w:szCs w:val="24"/>
        </w:rPr>
        <w:t>não dispõe de regime próprio de previdência social dos servidores públicos</w:t>
      </w:r>
      <w:r w:rsidRPr="00C51BB9">
        <w:rPr>
          <w:rFonts w:ascii="Arial" w:hAnsi="Arial" w:cs="Arial"/>
          <w:sz w:val="24"/>
          <w:szCs w:val="24"/>
        </w:rPr>
        <w:t>, conforme modelo abaixo.</w:t>
      </w:r>
    </w:p>
    <w:p w14:paraId="0BF57592" w14:textId="77777777" w:rsidR="00E12755" w:rsidRPr="00C51BB9" w:rsidRDefault="00E12755" w:rsidP="00AF5C2C">
      <w:pPr>
        <w:tabs>
          <w:tab w:val="left" w:pos="2977"/>
        </w:tabs>
        <w:overflowPunct w:val="0"/>
        <w:autoSpaceDE w:val="0"/>
        <w:autoSpaceDN w:val="0"/>
        <w:adjustRightInd w:val="0"/>
        <w:spacing w:before="120" w:after="120"/>
        <w:ind w:left="2977"/>
        <w:jc w:val="both"/>
        <w:textAlignment w:val="baseline"/>
        <w:rPr>
          <w:rFonts w:ascii="Arial" w:hAnsi="Arial" w:cs="Arial"/>
          <w:sz w:val="24"/>
          <w:szCs w:val="24"/>
        </w:rPr>
      </w:pPr>
      <w:r w:rsidRPr="00C51BB9">
        <w:rPr>
          <w:rFonts w:ascii="Arial" w:hAnsi="Arial" w:cs="Arial"/>
          <w:sz w:val="24"/>
          <w:szCs w:val="24"/>
        </w:rPr>
        <w:t>“A BENEFICIÁRIA FINAL declara, para efeito do disposto no art. 7º, da Lei nº 9.717, de 27.11.1998 e Decreto nº 3.788, de 11.04.2001, que</w:t>
      </w:r>
      <w:r>
        <w:rPr>
          <w:rFonts w:ascii="Arial" w:hAnsi="Arial" w:cs="Arial"/>
          <w:sz w:val="24"/>
          <w:szCs w:val="24"/>
        </w:rPr>
        <w:t xml:space="preserve"> </w:t>
      </w:r>
      <w:r w:rsidRPr="00C51BB9">
        <w:rPr>
          <w:rFonts w:ascii="Arial" w:hAnsi="Arial" w:cs="Arial"/>
          <w:sz w:val="24"/>
          <w:szCs w:val="24"/>
        </w:rPr>
        <w:t>não dispõe de regime próprio de previdência social dos servidores públicos da União, dos Estados, do Distrito Federal e dos Municípios, não estando sujeito(a) à obrigação de apresentação do Certificado de Regularidade Previdenciária - CRP.”</w:t>
      </w:r>
    </w:p>
    <w:p w14:paraId="62AC15D0" w14:textId="3ABA28CF" w:rsidR="00E12755" w:rsidRDefault="00E12755" w:rsidP="00AF5C2C">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Poderá ser utilizada a comprovação de inexistência de registro no Cadastro Informativo de Créditos não quitados do setor público federal (CADIN) em substituição à apresentação dos documentos mencionados nos 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1.1 ao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1.3, sempre que</w:t>
      </w:r>
      <w:r w:rsidRPr="00C51BB9">
        <w:rPr>
          <w:rFonts w:ascii="Arial" w:hAnsi="Arial" w:cs="Arial"/>
          <w:sz w:val="24"/>
          <w:szCs w:val="24"/>
        </w:rPr>
        <w:t xml:space="preserve"> forem exigidos nas operações celebradas com (i) microempresa ou empresa de pequeno porte, de acordo com a classificação adotada pela Lei Complementar nº 123, de 14.12.2006 e suas alterações</w:t>
      </w:r>
      <w:r w:rsidR="00BE7271">
        <w:rPr>
          <w:rFonts w:ascii="Arial" w:hAnsi="Arial" w:cs="Arial"/>
          <w:sz w:val="24"/>
          <w:szCs w:val="24"/>
        </w:rPr>
        <w:t>,</w:t>
      </w:r>
      <w:r w:rsidRPr="00C51BB9">
        <w:rPr>
          <w:rFonts w:ascii="Arial" w:hAnsi="Arial" w:cs="Arial"/>
          <w:sz w:val="24"/>
          <w:szCs w:val="24"/>
        </w:rPr>
        <w:t xml:space="preserve"> ou </w:t>
      </w:r>
      <w:r w:rsidRPr="00BE7271">
        <w:rPr>
          <w:rFonts w:ascii="Arial" w:hAnsi="Arial" w:cs="Arial"/>
          <w:strike/>
          <w:sz w:val="24"/>
          <w:szCs w:val="24"/>
        </w:rPr>
        <w:t>(ii) agricultores familiares, mini e pequenos produtores rurais, conforme legislação em vigor</w:t>
      </w:r>
      <w:r w:rsidR="00BE7271" w:rsidRPr="00BE7271">
        <w:rPr>
          <w:rFonts w:ascii="Arial" w:hAnsi="Arial" w:cs="Arial"/>
          <w:sz w:val="24"/>
          <w:szCs w:val="24"/>
        </w:rPr>
        <w:t xml:space="preserve"> </w:t>
      </w:r>
      <w:r w:rsidR="00BE7271">
        <w:rPr>
          <w:rFonts w:ascii="Arial" w:hAnsi="Arial" w:cs="Arial"/>
          <w:sz w:val="24"/>
          <w:szCs w:val="24"/>
        </w:rPr>
        <w:t xml:space="preserve">(ii) </w:t>
      </w:r>
      <w:r w:rsidR="00BE7271" w:rsidRPr="00A31521">
        <w:rPr>
          <w:rFonts w:ascii="Arial" w:hAnsi="Arial" w:cs="Arial"/>
          <w:sz w:val="24"/>
          <w:szCs w:val="24"/>
        </w:rPr>
        <w:t xml:space="preserve">mini e pequenos produtores rurais ou agricultores familiares, empreendedores familiares rurais e demais beneficiários da Política Nacional da Agricultura Familiar e Empreendimentos Familiares Rurais, bem como cooperativas e associações da agricultura familiar de que trata o § 4º do art. 3º da Lei nº 11.326, de 24 de julho de 2006, </w:t>
      </w:r>
      <w:r w:rsidR="00BE7271">
        <w:rPr>
          <w:rFonts w:ascii="Arial" w:hAnsi="Arial" w:cs="Arial"/>
          <w:sz w:val="24"/>
          <w:szCs w:val="24"/>
        </w:rPr>
        <w:t xml:space="preserve">ou (iii) </w:t>
      </w:r>
      <w:r w:rsidR="00BE7271" w:rsidRPr="00D76890">
        <w:rPr>
          <w:rFonts w:ascii="Arial" w:hAnsi="Arial" w:cs="Arial"/>
          <w:sz w:val="24"/>
          <w:szCs w:val="24"/>
        </w:rPr>
        <w:t xml:space="preserve">pessoas naturais que exerçam atividade econômica e que aufiram, em cada ano-calendário, receita ou renda bruta igual ou inferior à máxima permitida para enquadramento como empresas de pequeno porte nos termos do inciso II do caput do art. 3º da Lei </w:t>
      </w:r>
      <w:r w:rsidR="00BE7271" w:rsidRPr="00D76890">
        <w:rPr>
          <w:rFonts w:ascii="Arial" w:hAnsi="Arial" w:cs="Arial"/>
          <w:sz w:val="24"/>
          <w:szCs w:val="24"/>
        </w:rPr>
        <w:lastRenderedPageBreak/>
        <w:t>Complementar nº 123, de 14 de dezembro de 2006</w:t>
      </w:r>
      <w:r w:rsidR="00BE7271">
        <w:rPr>
          <w:rFonts w:ascii="Arial" w:hAnsi="Arial" w:cs="Arial"/>
          <w:sz w:val="24"/>
          <w:szCs w:val="24"/>
        </w:rPr>
        <w:t xml:space="preserve">, </w:t>
      </w:r>
      <w:r w:rsidR="00BE7271" w:rsidRPr="00A31521">
        <w:rPr>
          <w:rFonts w:ascii="Arial" w:hAnsi="Arial" w:cs="Arial"/>
          <w:sz w:val="24"/>
          <w:szCs w:val="24"/>
        </w:rPr>
        <w:t>conforme legislação em vigor</w:t>
      </w:r>
      <w:r w:rsidR="00BE7271" w:rsidRPr="00C51BB9">
        <w:rPr>
          <w:rFonts w:ascii="Arial" w:hAnsi="Arial" w:cs="Arial"/>
          <w:sz w:val="24"/>
          <w:szCs w:val="24"/>
        </w:rPr>
        <w:t>.</w:t>
      </w:r>
      <w:r w:rsidRPr="00C51BB9">
        <w:rPr>
          <w:rFonts w:ascii="Arial" w:hAnsi="Arial" w:cs="Arial"/>
          <w:sz w:val="24"/>
          <w:szCs w:val="24"/>
        </w:rPr>
        <w:t xml:space="preserve"> </w:t>
      </w:r>
    </w:p>
    <w:p w14:paraId="7ECDBA1B" w14:textId="58C1833E" w:rsidR="00E12755" w:rsidRDefault="00E12755" w:rsidP="00AF5C2C">
      <w:pPr>
        <w:tabs>
          <w:tab w:val="left" w:pos="2977"/>
        </w:tabs>
        <w:overflowPunct w:val="0"/>
        <w:autoSpaceDE w:val="0"/>
        <w:autoSpaceDN w:val="0"/>
        <w:adjustRightInd w:val="0"/>
        <w:spacing w:before="120" w:after="120"/>
        <w:ind w:left="2977"/>
        <w:jc w:val="both"/>
        <w:textAlignment w:val="baseline"/>
        <w:rPr>
          <w:rFonts w:ascii="Arial" w:hAnsi="Arial" w:cs="Arial"/>
          <w:sz w:val="24"/>
          <w:szCs w:val="24"/>
        </w:rPr>
      </w:pPr>
      <w:r w:rsidRPr="00C51BB9">
        <w:rPr>
          <w:rFonts w:ascii="Arial" w:hAnsi="Arial" w:cs="Arial"/>
          <w:sz w:val="24"/>
          <w:szCs w:val="24"/>
        </w:rPr>
        <w:t>Nesse caso, a Instituição Financeira Credenciada deverá manter, no dossiê da operação, o extrato de tela que demonstre a inexistência do respectivo registro d</w:t>
      </w:r>
      <w:r w:rsidR="00001E4E">
        <w:rPr>
          <w:rFonts w:ascii="Arial" w:hAnsi="Arial" w:cs="Arial"/>
          <w:sz w:val="24"/>
          <w:szCs w:val="24"/>
        </w:rPr>
        <w:t>o</w:t>
      </w:r>
      <w:r w:rsidRPr="00C51BB9">
        <w:rPr>
          <w:rFonts w:ascii="Arial" w:hAnsi="Arial" w:cs="Arial"/>
          <w:sz w:val="24"/>
          <w:szCs w:val="24"/>
        </w:rPr>
        <w:t xml:space="preserve"> </w:t>
      </w:r>
      <w:r w:rsidR="00001E4E">
        <w:rPr>
          <w:rFonts w:ascii="Arial" w:hAnsi="Arial" w:cs="Arial"/>
          <w:sz w:val="24"/>
          <w:szCs w:val="24"/>
        </w:rPr>
        <w:t>Cliente</w:t>
      </w:r>
      <w:r w:rsidRPr="00C51BB9">
        <w:rPr>
          <w:rFonts w:ascii="Arial" w:hAnsi="Arial" w:cs="Arial"/>
          <w:sz w:val="24"/>
          <w:szCs w:val="24"/>
        </w:rPr>
        <w:t xml:space="preserve"> no </w:t>
      </w:r>
      <w:r w:rsidRPr="00FC3AC9">
        <w:rPr>
          <w:rFonts w:ascii="Arial" w:hAnsi="Arial" w:cs="Arial"/>
          <w:sz w:val="24"/>
          <w:szCs w:val="24"/>
        </w:rPr>
        <w:t xml:space="preserve">CADIN na(s) mesma(s) data(s) do(s) evento(s) em relação ao(s) qual(is) seria exigida a apresentação dos documentos mencionados nos itens </w:t>
      </w:r>
      <w:r w:rsidR="00FC3AC9" w:rsidRPr="00FC3AC9">
        <w:rPr>
          <w:rFonts w:ascii="Arial" w:hAnsi="Arial" w:cs="Arial"/>
          <w:sz w:val="24"/>
          <w:szCs w:val="24"/>
        </w:rPr>
        <w:t>4.</w:t>
      </w:r>
      <w:r w:rsidR="00AA4CCC">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1.1 ao </w:t>
      </w:r>
      <w:r w:rsidR="00FC3AC9" w:rsidRPr="00FC3AC9">
        <w:rPr>
          <w:rFonts w:ascii="Arial" w:hAnsi="Arial" w:cs="Arial"/>
          <w:sz w:val="24"/>
          <w:szCs w:val="24"/>
        </w:rPr>
        <w:t>4.</w:t>
      </w:r>
      <w:r w:rsidR="00AA4CCC">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1.3.</w:t>
      </w:r>
      <w:r w:rsidR="00BE7271">
        <w:rPr>
          <w:rFonts w:ascii="Arial" w:hAnsi="Arial" w:cs="Arial"/>
          <w:sz w:val="24"/>
          <w:szCs w:val="24"/>
        </w:rPr>
        <w:t xml:space="preserve"> </w:t>
      </w:r>
      <w:r w:rsidR="00BE7271" w:rsidRPr="00AF1CFB">
        <w:rPr>
          <w:rFonts w:ascii="Arial" w:hAnsi="Arial" w:cs="Arial"/>
          <w:b/>
          <w:i/>
          <w:color w:val="000099"/>
          <w:szCs w:val="24"/>
        </w:rPr>
        <w:t>(</w:t>
      </w:r>
      <w:r w:rsidR="00BE7271">
        <w:rPr>
          <w:rFonts w:ascii="Arial" w:hAnsi="Arial" w:cs="Arial"/>
          <w:b/>
          <w:i/>
          <w:color w:val="000099"/>
          <w:szCs w:val="24"/>
        </w:rPr>
        <w:t>Alterado</w:t>
      </w:r>
      <w:r w:rsidR="00BE7271" w:rsidRPr="00AF1CFB">
        <w:rPr>
          <w:rFonts w:ascii="Arial" w:hAnsi="Arial" w:cs="Arial"/>
          <w:b/>
          <w:i/>
          <w:color w:val="000099"/>
          <w:szCs w:val="24"/>
        </w:rPr>
        <w:t xml:space="preserve"> pela Circular</w:t>
      </w:r>
      <w:r w:rsidR="00BE7271">
        <w:rPr>
          <w:rFonts w:ascii="Arial" w:hAnsi="Arial" w:cs="Arial"/>
          <w:b/>
          <w:i/>
          <w:color w:val="000099"/>
          <w:szCs w:val="24"/>
        </w:rPr>
        <w:t xml:space="preserve"> </w:t>
      </w:r>
      <w:r w:rsidR="00BE7271" w:rsidRPr="00AF1CFB">
        <w:rPr>
          <w:rFonts w:ascii="Arial" w:hAnsi="Arial" w:cs="Arial"/>
          <w:b/>
          <w:i/>
          <w:color w:val="000099"/>
          <w:szCs w:val="24"/>
        </w:rPr>
        <w:t xml:space="preserve">SUP/ADIG Nº </w:t>
      </w:r>
      <w:r w:rsidR="00BE7271">
        <w:rPr>
          <w:rFonts w:ascii="Arial" w:hAnsi="Arial" w:cs="Arial"/>
          <w:b/>
          <w:i/>
          <w:color w:val="000099"/>
          <w:szCs w:val="24"/>
        </w:rPr>
        <w:t>107</w:t>
      </w:r>
      <w:r w:rsidR="00BE7271" w:rsidRPr="00AF1CFB">
        <w:rPr>
          <w:rFonts w:ascii="Arial" w:hAnsi="Arial" w:cs="Arial"/>
          <w:b/>
          <w:i/>
          <w:color w:val="000099"/>
          <w:szCs w:val="24"/>
        </w:rPr>
        <w:t>/202</w:t>
      </w:r>
      <w:r w:rsidR="00BE7271">
        <w:rPr>
          <w:rFonts w:ascii="Arial" w:hAnsi="Arial" w:cs="Arial"/>
          <w:b/>
          <w:i/>
          <w:color w:val="000099"/>
          <w:szCs w:val="24"/>
        </w:rPr>
        <w:t>4</w:t>
      </w:r>
      <w:r w:rsidR="00BE7271" w:rsidRPr="00AF1CFB">
        <w:rPr>
          <w:rFonts w:ascii="Arial" w:hAnsi="Arial" w:cs="Arial"/>
          <w:b/>
          <w:i/>
          <w:color w:val="000099"/>
          <w:szCs w:val="24"/>
        </w:rPr>
        <w:t xml:space="preserve">-BNDES, de </w:t>
      </w:r>
      <w:r w:rsidR="00BE7271">
        <w:rPr>
          <w:rFonts w:ascii="Arial" w:hAnsi="Arial" w:cs="Arial"/>
          <w:b/>
          <w:i/>
          <w:color w:val="000099"/>
          <w:szCs w:val="24"/>
        </w:rPr>
        <w:t>14</w:t>
      </w:r>
      <w:r w:rsidR="00BE7271" w:rsidRPr="00AF1CFB">
        <w:rPr>
          <w:rFonts w:ascii="Arial" w:hAnsi="Arial" w:cs="Arial"/>
          <w:b/>
          <w:i/>
          <w:color w:val="000099"/>
          <w:szCs w:val="24"/>
        </w:rPr>
        <w:t>.</w:t>
      </w:r>
      <w:r w:rsidR="00BE7271">
        <w:rPr>
          <w:rFonts w:ascii="Arial" w:hAnsi="Arial" w:cs="Arial"/>
          <w:b/>
          <w:i/>
          <w:color w:val="000099"/>
          <w:szCs w:val="24"/>
        </w:rPr>
        <w:t>11</w:t>
      </w:r>
      <w:r w:rsidR="00BE7271" w:rsidRPr="00AF1CFB">
        <w:rPr>
          <w:rFonts w:ascii="Arial" w:hAnsi="Arial" w:cs="Arial"/>
          <w:b/>
          <w:i/>
          <w:color w:val="000099"/>
          <w:szCs w:val="24"/>
        </w:rPr>
        <w:t>.202</w:t>
      </w:r>
      <w:r w:rsidR="00BE7271">
        <w:rPr>
          <w:rFonts w:ascii="Arial" w:hAnsi="Arial" w:cs="Arial"/>
          <w:b/>
          <w:i/>
          <w:color w:val="000099"/>
          <w:szCs w:val="24"/>
        </w:rPr>
        <w:t>4).</w:t>
      </w:r>
    </w:p>
    <w:p w14:paraId="50C4AC0A" w14:textId="0ABB6C59" w:rsidR="00104C10" w:rsidRPr="00104C10" w:rsidRDefault="00104C10" w:rsidP="00104C10">
      <w:pPr>
        <w:numPr>
          <w:ilvl w:val="3"/>
          <w:numId w:val="1"/>
        </w:numPr>
        <w:tabs>
          <w:tab w:val="clear" w:pos="4320"/>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104C10">
        <w:rPr>
          <w:rFonts w:ascii="Arial" w:hAnsi="Arial" w:cs="Arial"/>
          <w:sz w:val="24"/>
          <w:szCs w:val="24"/>
        </w:rPr>
        <w:t>Comprovação de inexistência de registro no Cadastro Informativo de Créditos não quitados do setor público federal (CADIN), por meio de extrato de tela que demonstre a inexistência do registro da Beneficiária Final no CADIN na data da formalização do instrumento de crédito, a ser arquivado no dossiê, ou mediante declaração do Cliente Final.</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30370F3E" w14:textId="08775C62" w:rsidR="00104C10" w:rsidRPr="00FC3AC9" w:rsidRDefault="00104C10" w:rsidP="00104C10">
      <w:pPr>
        <w:numPr>
          <w:ilvl w:val="4"/>
          <w:numId w:val="23"/>
        </w:numPr>
        <w:tabs>
          <w:tab w:val="left" w:pos="4111"/>
        </w:tabs>
        <w:overflowPunct w:val="0"/>
        <w:autoSpaceDE w:val="0"/>
        <w:autoSpaceDN w:val="0"/>
        <w:adjustRightInd w:val="0"/>
        <w:spacing w:before="120" w:after="120"/>
        <w:ind w:left="4111" w:hanging="1134"/>
        <w:jc w:val="both"/>
        <w:textAlignment w:val="baseline"/>
        <w:rPr>
          <w:rFonts w:ascii="Arial" w:hAnsi="Arial" w:cs="Arial"/>
          <w:sz w:val="24"/>
          <w:szCs w:val="24"/>
        </w:rPr>
      </w:pPr>
      <w:r>
        <w:rPr>
          <w:rFonts w:ascii="Arial" w:hAnsi="Arial" w:cs="Arial"/>
          <w:sz w:val="24"/>
          <w:szCs w:val="24"/>
        </w:rPr>
        <w:t xml:space="preserve">A declaração de que trata este item poderá ser inserida no instrumento formalizador da operação </w:t>
      </w:r>
      <w:r w:rsidRPr="000E0A85">
        <w:rPr>
          <w:rFonts w:ascii="Arial" w:hAnsi="Arial" w:cs="Arial"/>
          <w:b/>
          <w:bCs/>
          <w:sz w:val="24"/>
          <w:szCs w:val="24"/>
        </w:rPr>
        <w:t>ou prestada em documento separado</w:t>
      </w:r>
      <w:r>
        <w:rPr>
          <w:rFonts w:ascii="Arial" w:hAnsi="Arial" w:cs="Arial"/>
          <w:sz w:val="24"/>
          <w:szCs w:val="24"/>
        </w:rPr>
        <w:t>, desde que firmado na data da contratação da operação e arquivado no dossiê da operação</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35698D14" w14:textId="77777777" w:rsidR="00E12755" w:rsidRPr="00FC3AC9" w:rsidRDefault="00E12755" w:rsidP="00092396">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FC3AC9">
        <w:rPr>
          <w:rFonts w:ascii="Arial" w:hAnsi="Arial" w:cs="Arial"/>
          <w:b/>
          <w:sz w:val="24"/>
          <w:szCs w:val="24"/>
        </w:rPr>
        <w:t>Nos financiamentos de crédito rural</w:t>
      </w:r>
      <w:r w:rsidRPr="00FC3AC9">
        <w:rPr>
          <w:rFonts w:ascii="Arial" w:hAnsi="Arial" w:cs="Arial"/>
          <w:sz w:val="24"/>
          <w:szCs w:val="24"/>
        </w:rPr>
        <w:t xml:space="preserve">, ressalvados os casos previstos nos 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6,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7 e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8:</w:t>
      </w:r>
    </w:p>
    <w:p w14:paraId="2D560811" w14:textId="77777777" w:rsidR="00E12755" w:rsidRPr="00FC3AC9" w:rsidRDefault="00E12755" w:rsidP="0009239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CND ou CPEND,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1.1. </w:t>
      </w:r>
    </w:p>
    <w:p w14:paraId="588038CF" w14:textId="77777777" w:rsidR="00E12755" w:rsidRPr="00FC3AC9" w:rsidRDefault="00E12755" w:rsidP="0009239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b/>
          <w:i/>
          <w:color w:val="333399"/>
          <w:sz w:val="24"/>
          <w:szCs w:val="24"/>
        </w:rPr>
      </w:pPr>
      <w:r w:rsidRPr="00FC3AC9">
        <w:rPr>
          <w:rFonts w:ascii="Arial" w:hAnsi="Arial" w:cs="Arial"/>
          <w:sz w:val="24"/>
          <w:szCs w:val="24"/>
        </w:rPr>
        <w:t xml:space="preserve">ITR,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1.3. </w:t>
      </w:r>
    </w:p>
    <w:p w14:paraId="4A1045B9" w14:textId="77777777" w:rsidR="00E12755" w:rsidRPr="006D6F28" w:rsidRDefault="00E12755" w:rsidP="0009239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Comprovação de inscrição no Cadastro Ambiental Rural (CAR)</w:t>
      </w:r>
      <w:r w:rsidR="00EB1EBC">
        <w:rPr>
          <w:rFonts w:ascii="Arial" w:hAnsi="Arial" w:cs="Arial"/>
          <w:sz w:val="24"/>
          <w:szCs w:val="24"/>
        </w:rPr>
        <w:t xml:space="preserve"> </w:t>
      </w:r>
      <w:r w:rsidR="00EB1EBC" w:rsidRPr="00EB1EBC">
        <w:rPr>
          <w:rFonts w:ascii="Arial" w:hAnsi="Arial" w:cs="Arial"/>
          <w:sz w:val="24"/>
          <w:szCs w:val="24"/>
        </w:rPr>
        <w:t>do imóvel rural no qual for realizado o investimento ou custeio</w:t>
      </w:r>
      <w:r w:rsidRPr="00FC3AC9">
        <w:rPr>
          <w:rFonts w:ascii="Arial" w:hAnsi="Arial" w:cs="Arial"/>
          <w:sz w:val="24"/>
          <w:szCs w:val="24"/>
        </w:rPr>
        <w:t>, mediante apresentação do</w:t>
      </w:r>
      <w:r w:rsidRPr="006D6F28">
        <w:rPr>
          <w:rFonts w:ascii="Arial" w:hAnsi="Arial" w:cs="Arial"/>
          <w:sz w:val="24"/>
          <w:szCs w:val="24"/>
        </w:rPr>
        <w:t xml:space="preserve"> recibo de inscrição no CAR, cuja situação no momento da contratação deverá ser “ativo” ou “pendente”, a ser verificada, pela Instituição Financeira Credenciada, por meio do Demonstrativo da Situação das Informações Declaradas no CAR, no endereço eletrônico www.car.gov.br, observadas as </w:t>
      </w:r>
      <w:r w:rsidRPr="004716EF">
        <w:rPr>
          <w:rFonts w:ascii="Arial" w:hAnsi="Arial" w:cs="Arial"/>
          <w:sz w:val="24"/>
          <w:szCs w:val="24"/>
        </w:rPr>
        <w:t>exceções previstas no MCR 2-1-11, MCR 2-1-12 e MCR  2-1-14.</w:t>
      </w:r>
      <w:r w:rsidR="00EB1EBC">
        <w:rPr>
          <w:rFonts w:ascii="Arial" w:hAnsi="Arial" w:cs="Arial"/>
          <w:sz w:val="24"/>
          <w:szCs w:val="24"/>
        </w:rPr>
        <w:t xml:space="preserve"> </w:t>
      </w:r>
      <w:r w:rsidR="00EB1EBC">
        <w:rPr>
          <w:rFonts w:ascii="Arial" w:hAnsi="Arial" w:cs="Arial"/>
          <w:b/>
          <w:i/>
          <w:color w:val="000099"/>
          <w:szCs w:val="24"/>
        </w:rPr>
        <w:t>(Alterado pela Circular</w:t>
      </w:r>
      <w:r w:rsidR="00EB1EBC" w:rsidRPr="00EB1EBC">
        <w:rPr>
          <w:rFonts w:ascii="Arial" w:hAnsi="Arial" w:cs="Arial"/>
          <w:b/>
          <w:i/>
          <w:color w:val="000099"/>
          <w:szCs w:val="24"/>
        </w:rPr>
        <w:t xml:space="preserve"> </w:t>
      </w:r>
      <w:r w:rsidR="00EB1EBC" w:rsidRPr="006B6932">
        <w:rPr>
          <w:rFonts w:ascii="Arial" w:hAnsi="Arial" w:cs="Arial"/>
          <w:b/>
          <w:i/>
          <w:color w:val="000099"/>
          <w:szCs w:val="24"/>
        </w:rPr>
        <w:t>SUP/ADIG Nº 49/2022-BNDES</w:t>
      </w:r>
      <w:r w:rsidR="00EB1EBC">
        <w:rPr>
          <w:rFonts w:ascii="Arial" w:hAnsi="Arial" w:cs="Arial"/>
          <w:b/>
          <w:i/>
          <w:color w:val="000099"/>
          <w:szCs w:val="24"/>
        </w:rPr>
        <w:t>, de 13.09.2022)</w:t>
      </w:r>
      <w:r w:rsidR="00CE015F">
        <w:rPr>
          <w:rFonts w:ascii="Arial" w:hAnsi="Arial" w:cs="Arial"/>
          <w:b/>
          <w:i/>
          <w:color w:val="000099"/>
          <w:szCs w:val="24"/>
        </w:rPr>
        <w:t>.</w:t>
      </w:r>
    </w:p>
    <w:p w14:paraId="6D4FB2F4" w14:textId="77777777" w:rsidR="00E12755" w:rsidRPr="00C51BB9" w:rsidRDefault="00E12755" w:rsidP="00092396">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trike/>
          <w:sz w:val="24"/>
          <w:szCs w:val="24"/>
        </w:rPr>
      </w:pPr>
      <w:r w:rsidRPr="00C51BB9">
        <w:rPr>
          <w:rFonts w:ascii="Arial" w:hAnsi="Arial" w:cs="Arial"/>
          <w:sz w:val="24"/>
          <w:szCs w:val="24"/>
        </w:rPr>
        <w:t>Nas operações que se destinem a atividades agropecuárias em Municípios que integram o Bioma Amazônia:</w:t>
      </w:r>
    </w:p>
    <w:p w14:paraId="2591384C" w14:textId="77777777" w:rsidR="00DB4609" w:rsidRDefault="00E12755" w:rsidP="00A7533F">
      <w:pPr>
        <w:tabs>
          <w:tab w:val="left" w:pos="3402"/>
        </w:tabs>
        <w:overflowPunct w:val="0"/>
        <w:autoSpaceDE w:val="0"/>
        <w:autoSpaceDN w:val="0"/>
        <w:adjustRightInd w:val="0"/>
        <w:spacing w:before="120" w:after="120"/>
        <w:ind w:left="3402" w:hanging="425"/>
        <w:jc w:val="both"/>
        <w:textAlignment w:val="baseline"/>
        <w:rPr>
          <w:rFonts w:ascii="Arial" w:hAnsi="Arial" w:cs="Arial"/>
          <w:sz w:val="24"/>
          <w:szCs w:val="24"/>
        </w:rPr>
      </w:pPr>
      <w:r w:rsidRPr="00176522">
        <w:rPr>
          <w:rFonts w:ascii="Arial" w:hAnsi="Arial" w:cs="Arial"/>
          <w:b/>
          <w:sz w:val="24"/>
          <w:szCs w:val="24"/>
        </w:rPr>
        <w:t>a)</w:t>
      </w:r>
      <w:r w:rsidRPr="00C51BB9">
        <w:rPr>
          <w:rFonts w:ascii="Arial" w:hAnsi="Arial" w:cs="Arial"/>
          <w:sz w:val="24"/>
          <w:szCs w:val="24"/>
        </w:rPr>
        <w:tab/>
        <w:t xml:space="preserve">apresentação de </w:t>
      </w:r>
      <w:r w:rsidRPr="00FC3AC9">
        <w:rPr>
          <w:rFonts w:ascii="Arial" w:hAnsi="Arial" w:cs="Arial"/>
          <w:sz w:val="24"/>
          <w:szCs w:val="24"/>
        </w:rPr>
        <w:t xml:space="preserve">um dos documentos listados na alínea “a” do MCR 2-1-11, observadas as exceções previstas no MCR 2-1-14; </w:t>
      </w:r>
    </w:p>
    <w:p w14:paraId="4F29869D" w14:textId="2AE5B396" w:rsidR="00E12755" w:rsidRDefault="00A73BE5" w:rsidP="00A7533F">
      <w:pPr>
        <w:tabs>
          <w:tab w:val="left" w:pos="3402"/>
        </w:tabs>
        <w:overflowPunct w:val="0"/>
        <w:autoSpaceDE w:val="0"/>
        <w:autoSpaceDN w:val="0"/>
        <w:adjustRightInd w:val="0"/>
        <w:spacing w:before="120" w:after="120"/>
        <w:ind w:left="3402" w:hanging="425"/>
        <w:jc w:val="both"/>
        <w:textAlignment w:val="baseline"/>
        <w:rPr>
          <w:rFonts w:ascii="Arial" w:hAnsi="Arial" w:cs="Arial"/>
          <w:sz w:val="24"/>
          <w:szCs w:val="24"/>
        </w:rPr>
      </w:pPr>
      <w:r>
        <w:rPr>
          <w:rFonts w:ascii="Arial" w:hAnsi="Arial" w:cs="Arial"/>
          <w:b/>
          <w:sz w:val="24"/>
          <w:szCs w:val="24"/>
        </w:rPr>
        <w:lastRenderedPageBreak/>
        <w:t>b</w:t>
      </w:r>
      <w:r w:rsidR="00E12755" w:rsidRPr="00FC3AC9">
        <w:rPr>
          <w:rFonts w:ascii="Arial" w:hAnsi="Arial" w:cs="Arial"/>
          <w:b/>
          <w:sz w:val="24"/>
          <w:szCs w:val="24"/>
        </w:rPr>
        <w:t>)</w:t>
      </w:r>
      <w:r w:rsidR="00E12755" w:rsidRPr="00FC3AC9">
        <w:rPr>
          <w:rFonts w:ascii="Arial" w:hAnsi="Arial" w:cs="Arial"/>
          <w:sz w:val="24"/>
          <w:szCs w:val="24"/>
        </w:rPr>
        <w:tab/>
      </w:r>
      <w:r w:rsidR="00E12755" w:rsidRPr="009215A4">
        <w:rPr>
          <w:rFonts w:ascii="Arial" w:hAnsi="Arial" w:cs="Arial"/>
          <w:strike/>
          <w:sz w:val="24"/>
          <w:szCs w:val="24"/>
        </w:rPr>
        <w:t>comprovação de inexistência de embargos vigentes de uso econômico de áreas desmatadas ilegalmente no imóvel, mediante a apresentação de certidão negativa de embargos emitida pelo Instituto Brasileiro de Meio Ambiente e dos Recursos Naturais Renováveis (IBAMA), cuja autenticidade deverá ser confirmada, pela Instituição Financeira Credenciada, no endereço eletrônico www.ibama.gov.br, ou a verificação pela Instituição Financeira Credenciada, no sítio eletrônico do IBAMA na Internet, da lista de embargos por desmatamento (https://servicos.ibama.gov.br/ctf/publico/areasembargadas/ConsultaPublicaAreasEmbargadas.php) (MCR item 2-1-11, alínea “c”, I); e</w:t>
      </w:r>
      <w:r w:rsidR="00E12755">
        <w:rPr>
          <w:rFonts w:ascii="Arial" w:hAnsi="Arial" w:cs="Arial"/>
          <w:sz w:val="24"/>
          <w:szCs w:val="24"/>
        </w:rPr>
        <w:t xml:space="preserve"> </w:t>
      </w:r>
      <w:r w:rsidR="009215A4">
        <w:rPr>
          <w:rFonts w:ascii="Arial" w:hAnsi="Arial" w:cs="Arial"/>
          <w:b/>
          <w:i/>
          <w:color w:val="000099"/>
          <w:szCs w:val="24"/>
        </w:rPr>
        <w:t>(Excluído pela Circular</w:t>
      </w:r>
      <w:r w:rsidR="009215A4" w:rsidRPr="00EB1EBC">
        <w:rPr>
          <w:rFonts w:ascii="Arial" w:hAnsi="Arial" w:cs="Arial"/>
          <w:b/>
          <w:i/>
          <w:color w:val="000099"/>
          <w:szCs w:val="24"/>
        </w:rPr>
        <w:t xml:space="preserve"> </w:t>
      </w:r>
      <w:r w:rsidR="009215A4" w:rsidRPr="006B6932">
        <w:rPr>
          <w:rFonts w:ascii="Arial" w:hAnsi="Arial" w:cs="Arial"/>
          <w:b/>
          <w:i/>
          <w:color w:val="000099"/>
          <w:szCs w:val="24"/>
        </w:rPr>
        <w:t xml:space="preserve">SUP/ADIG Nº </w:t>
      </w:r>
      <w:r w:rsidR="009215A4">
        <w:rPr>
          <w:rFonts w:ascii="Arial" w:hAnsi="Arial" w:cs="Arial"/>
          <w:b/>
          <w:i/>
          <w:color w:val="000099"/>
          <w:szCs w:val="24"/>
        </w:rPr>
        <w:t>72</w:t>
      </w:r>
      <w:r w:rsidR="009215A4" w:rsidRPr="006B6932">
        <w:rPr>
          <w:rFonts w:ascii="Arial" w:hAnsi="Arial" w:cs="Arial"/>
          <w:b/>
          <w:i/>
          <w:color w:val="000099"/>
          <w:szCs w:val="24"/>
        </w:rPr>
        <w:t>/202</w:t>
      </w:r>
      <w:r w:rsidR="009215A4">
        <w:rPr>
          <w:rFonts w:ascii="Arial" w:hAnsi="Arial" w:cs="Arial"/>
          <w:b/>
          <w:i/>
          <w:color w:val="000099"/>
          <w:szCs w:val="24"/>
        </w:rPr>
        <w:t>4</w:t>
      </w:r>
      <w:r w:rsidR="009215A4" w:rsidRPr="006B6932">
        <w:rPr>
          <w:rFonts w:ascii="Arial" w:hAnsi="Arial" w:cs="Arial"/>
          <w:b/>
          <w:i/>
          <w:color w:val="000099"/>
          <w:szCs w:val="24"/>
        </w:rPr>
        <w:t>-BNDES</w:t>
      </w:r>
      <w:r w:rsidR="009215A4">
        <w:rPr>
          <w:rFonts w:ascii="Arial" w:hAnsi="Arial" w:cs="Arial"/>
          <w:b/>
          <w:i/>
          <w:color w:val="000099"/>
          <w:szCs w:val="24"/>
        </w:rPr>
        <w:t>, de 07.08.2024).</w:t>
      </w:r>
    </w:p>
    <w:p w14:paraId="071E080F" w14:textId="77777777" w:rsidR="00E12755" w:rsidRDefault="00A73BE5" w:rsidP="00A7533F">
      <w:pPr>
        <w:tabs>
          <w:tab w:val="left" w:pos="3402"/>
        </w:tabs>
        <w:overflowPunct w:val="0"/>
        <w:autoSpaceDE w:val="0"/>
        <w:autoSpaceDN w:val="0"/>
        <w:adjustRightInd w:val="0"/>
        <w:spacing w:before="120" w:after="120"/>
        <w:ind w:left="3402" w:hanging="425"/>
        <w:jc w:val="both"/>
        <w:textAlignment w:val="baseline"/>
        <w:rPr>
          <w:rFonts w:ascii="Arial" w:hAnsi="Arial" w:cs="Arial"/>
          <w:sz w:val="24"/>
          <w:szCs w:val="24"/>
        </w:rPr>
      </w:pPr>
      <w:r>
        <w:rPr>
          <w:rFonts w:ascii="Arial" w:hAnsi="Arial" w:cs="Arial"/>
          <w:b/>
          <w:sz w:val="24"/>
          <w:szCs w:val="24"/>
        </w:rPr>
        <w:t>c</w:t>
      </w:r>
      <w:r w:rsidR="00E12755">
        <w:rPr>
          <w:rFonts w:ascii="Arial" w:hAnsi="Arial" w:cs="Arial"/>
          <w:b/>
          <w:sz w:val="24"/>
          <w:szCs w:val="24"/>
        </w:rPr>
        <w:t>)</w:t>
      </w:r>
      <w:r w:rsidR="00E12755">
        <w:rPr>
          <w:rFonts w:ascii="Arial" w:hAnsi="Arial" w:cs="Arial"/>
          <w:b/>
          <w:sz w:val="24"/>
          <w:szCs w:val="24"/>
        </w:rPr>
        <w:tab/>
      </w:r>
      <w:r w:rsidR="00E12755" w:rsidRPr="00E41E17">
        <w:rPr>
          <w:rFonts w:ascii="Arial" w:hAnsi="Arial" w:cs="Arial"/>
          <w:sz w:val="24"/>
          <w:szCs w:val="24"/>
        </w:rPr>
        <w:t>inclusão d</w:t>
      </w:r>
      <w:r w:rsidR="00E12755" w:rsidRPr="00C3327C">
        <w:rPr>
          <w:rFonts w:ascii="Arial" w:hAnsi="Arial" w:cs="Arial"/>
          <w:sz w:val="24"/>
          <w:szCs w:val="24"/>
        </w:rPr>
        <w:t>e cl</w:t>
      </w:r>
      <w:r w:rsidR="00E12755">
        <w:rPr>
          <w:rFonts w:ascii="Arial" w:hAnsi="Arial" w:cs="Arial"/>
          <w:sz w:val="24"/>
          <w:szCs w:val="24"/>
        </w:rPr>
        <w:t>áusula nos termos do MCR 2-1-11, alínea “d”.</w:t>
      </w:r>
    </w:p>
    <w:p w14:paraId="463A2CA7" w14:textId="3F4D2E84" w:rsidR="00F919C4" w:rsidRPr="009A1EE7" w:rsidRDefault="00F919C4" w:rsidP="00F919C4">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D30E23">
        <w:rPr>
          <w:rFonts w:ascii="Arial" w:hAnsi="Arial" w:cs="Arial"/>
          <w:sz w:val="24"/>
          <w:szCs w:val="24"/>
        </w:rPr>
        <w:t xml:space="preserve">CRF, conforme item 4.2.1.2, quando o Cliente Final for pessoa </w:t>
      </w:r>
      <w:r>
        <w:rPr>
          <w:rFonts w:ascii="Arial" w:hAnsi="Arial" w:cs="Arial"/>
          <w:sz w:val="24"/>
          <w:szCs w:val="24"/>
        </w:rPr>
        <w:t xml:space="preserve">jurídica. </w:t>
      </w:r>
      <w:r>
        <w:rPr>
          <w:rFonts w:ascii="Arial" w:hAnsi="Arial" w:cs="Arial"/>
          <w:b/>
          <w:i/>
          <w:color w:val="000099"/>
          <w:szCs w:val="24"/>
        </w:rPr>
        <w:t>(Incluído pela Circular</w:t>
      </w:r>
      <w:r w:rsidRPr="00EB1EBC">
        <w:rPr>
          <w:rFonts w:ascii="Arial" w:hAnsi="Arial" w:cs="Arial"/>
          <w:b/>
          <w:i/>
          <w:color w:val="000099"/>
          <w:szCs w:val="24"/>
        </w:rPr>
        <w:t xml:space="preserve"> </w:t>
      </w:r>
      <w:r w:rsidRPr="006B6932">
        <w:rPr>
          <w:rFonts w:ascii="Arial" w:hAnsi="Arial" w:cs="Arial"/>
          <w:b/>
          <w:i/>
          <w:color w:val="000099"/>
          <w:szCs w:val="24"/>
        </w:rPr>
        <w:t xml:space="preserve">SUP/ADIG Nº </w:t>
      </w:r>
      <w:r>
        <w:rPr>
          <w:rFonts w:ascii="Arial" w:hAnsi="Arial" w:cs="Arial"/>
          <w:b/>
          <w:i/>
          <w:color w:val="000099"/>
          <w:szCs w:val="24"/>
        </w:rPr>
        <w:t>6</w:t>
      </w:r>
      <w:r w:rsidRPr="006B6932">
        <w:rPr>
          <w:rFonts w:ascii="Arial" w:hAnsi="Arial" w:cs="Arial"/>
          <w:b/>
          <w:i/>
          <w:color w:val="000099"/>
          <w:szCs w:val="24"/>
        </w:rPr>
        <w:t>9/202</w:t>
      </w:r>
      <w:r>
        <w:rPr>
          <w:rFonts w:ascii="Arial" w:hAnsi="Arial" w:cs="Arial"/>
          <w:b/>
          <w:i/>
          <w:color w:val="000099"/>
          <w:szCs w:val="24"/>
        </w:rPr>
        <w:t>4</w:t>
      </w:r>
      <w:r w:rsidRPr="006B6932">
        <w:rPr>
          <w:rFonts w:ascii="Arial" w:hAnsi="Arial" w:cs="Arial"/>
          <w:b/>
          <w:i/>
          <w:color w:val="000099"/>
          <w:szCs w:val="24"/>
        </w:rPr>
        <w:t>-BNDES</w:t>
      </w:r>
      <w:r>
        <w:rPr>
          <w:rFonts w:ascii="Arial" w:hAnsi="Arial" w:cs="Arial"/>
          <w:b/>
          <w:i/>
          <w:color w:val="000099"/>
          <w:szCs w:val="24"/>
        </w:rPr>
        <w:t>, de 29.07.2024).</w:t>
      </w:r>
    </w:p>
    <w:p w14:paraId="764C43CB" w14:textId="5761D56A" w:rsidR="009A1EE7" w:rsidRPr="00F919C4" w:rsidRDefault="009A1EE7" w:rsidP="00F919C4">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0120">
        <w:rPr>
          <w:rFonts w:ascii="Arial" w:hAnsi="Arial" w:cs="Arial"/>
          <w:sz w:val="24"/>
          <w:szCs w:val="24"/>
        </w:rPr>
        <w:t>CADIN</w:t>
      </w:r>
      <w:r>
        <w:rPr>
          <w:rFonts w:ascii="Arial" w:hAnsi="Arial" w:cs="Arial"/>
          <w:sz w:val="24"/>
          <w:szCs w:val="24"/>
        </w:rPr>
        <w:t>, conforme item 4.2.1.7</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2627E4D1" w14:textId="13AFA6D3" w:rsidR="00E12755" w:rsidRPr="00FC3AC9" w:rsidRDefault="007C3E46"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b/>
          <w:bCs/>
          <w:sz w:val="24"/>
          <w:szCs w:val="24"/>
        </w:rPr>
        <w:t>Cliente</w:t>
      </w:r>
      <w:r w:rsidR="00E12755" w:rsidRPr="00C51BB9">
        <w:rPr>
          <w:rFonts w:ascii="Arial" w:hAnsi="Arial" w:cs="Arial"/>
          <w:b/>
          <w:bCs/>
          <w:sz w:val="24"/>
          <w:szCs w:val="24"/>
        </w:rPr>
        <w:t xml:space="preserve"> - Pessoa jurídica ou empresário individual, nos demais tipos de financiamentos, </w:t>
      </w:r>
      <w:r w:rsidR="00E12755" w:rsidRPr="00DC05D9">
        <w:rPr>
          <w:rFonts w:ascii="Arial" w:hAnsi="Arial" w:cs="Arial"/>
          <w:b/>
          <w:bCs/>
          <w:strike/>
          <w:sz w:val="24"/>
          <w:szCs w:val="24"/>
        </w:rPr>
        <w:t>exceto aqueles formalizados mediante Cédula ou Nota de Crédito Industrial ou Comercial</w:t>
      </w:r>
      <w:r w:rsidR="00E12755" w:rsidRPr="00DC05D9">
        <w:rPr>
          <w:rFonts w:ascii="Arial" w:hAnsi="Arial" w:cs="Arial"/>
          <w:strike/>
          <w:sz w:val="24"/>
          <w:szCs w:val="24"/>
        </w:rPr>
        <w:t xml:space="preserve"> e </w:t>
      </w:r>
      <w:r w:rsidR="00E12755" w:rsidRPr="00FC3AC9">
        <w:rPr>
          <w:rFonts w:ascii="Arial" w:hAnsi="Arial" w:cs="Arial"/>
          <w:sz w:val="24"/>
          <w:szCs w:val="24"/>
        </w:rPr>
        <w:t xml:space="preserve">ressalvados os casos previstos nos 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00E12755" w:rsidRPr="00FC3AC9">
        <w:rPr>
          <w:rFonts w:ascii="Arial" w:hAnsi="Arial" w:cs="Arial"/>
          <w:sz w:val="24"/>
          <w:szCs w:val="24"/>
        </w:rPr>
        <w:t xml:space="preserve">6,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00E12755" w:rsidRPr="00FC3AC9">
        <w:rPr>
          <w:rFonts w:ascii="Arial" w:hAnsi="Arial" w:cs="Arial"/>
          <w:sz w:val="24"/>
          <w:szCs w:val="24"/>
        </w:rPr>
        <w:t xml:space="preserve">7 e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00E12755" w:rsidRPr="00FC3AC9">
        <w:rPr>
          <w:rFonts w:ascii="Arial" w:hAnsi="Arial" w:cs="Arial"/>
          <w:sz w:val="24"/>
          <w:szCs w:val="24"/>
        </w:rPr>
        <w:t xml:space="preserve">8: </w:t>
      </w:r>
      <w:r w:rsidR="00DC05D9">
        <w:rPr>
          <w:rFonts w:ascii="Arial" w:hAnsi="Arial" w:cs="Arial"/>
          <w:b/>
          <w:i/>
          <w:color w:val="000099"/>
          <w:szCs w:val="24"/>
        </w:rPr>
        <w:t>(Alterado pela Circular</w:t>
      </w:r>
      <w:r w:rsidR="00DC05D9" w:rsidRPr="00EB1EBC">
        <w:rPr>
          <w:rFonts w:ascii="Arial" w:hAnsi="Arial" w:cs="Arial"/>
          <w:b/>
          <w:i/>
          <w:color w:val="000099"/>
          <w:szCs w:val="24"/>
        </w:rPr>
        <w:t xml:space="preserve"> </w:t>
      </w:r>
      <w:r w:rsidR="00DC05D9" w:rsidRPr="006B6932">
        <w:rPr>
          <w:rFonts w:ascii="Arial" w:hAnsi="Arial" w:cs="Arial"/>
          <w:b/>
          <w:i/>
          <w:color w:val="000099"/>
          <w:szCs w:val="24"/>
        </w:rPr>
        <w:t xml:space="preserve">SUP/ADIG Nº </w:t>
      </w:r>
      <w:r w:rsidR="00DC05D9">
        <w:rPr>
          <w:rFonts w:ascii="Arial" w:hAnsi="Arial" w:cs="Arial"/>
          <w:b/>
          <w:i/>
          <w:color w:val="000099"/>
          <w:szCs w:val="24"/>
        </w:rPr>
        <w:t>6</w:t>
      </w:r>
      <w:r w:rsidR="00DC05D9" w:rsidRPr="006B6932">
        <w:rPr>
          <w:rFonts w:ascii="Arial" w:hAnsi="Arial" w:cs="Arial"/>
          <w:b/>
          <w:i/>
          <w:color w:val="000099"/>
          <w:szCs w:val="24"/>
        </w:rPr>
        <w:t>9/202</w:t>
      </w:r>
      <w:r w:rsidR="00DC05D9">
        <w:rPr>
          <w:rFonts w:ascii="Arial" w:hAnsi="Arial" w:cs="Arial"/>
          <w:b/>
          <w:i/>
          <w:color w:val="000099"/>
          <w:szCs w:val="24"/>
        </w:rPr>
        <w:t>4</w:t>
      </w:r>
      <w:r w:rsidR="00DC05D9" w:rsidRPr="006B6932">
        <w:rPr>
          <w:rFonts w:ascii="Arial" w:hAnsi="Arial" w:cs="Arial"/>
          <w:b/>
          <w:i/>
          <w:color w:val="000099"/>
          <w:szCs w:val="24"/>
        </w:rPr>
        <w:t>-BNDES</w:t>
      </w:r>
      <w:r w:rsidR="00DC05D9">
        <w:rPr>
          <w:rFonts w:ascii="Arial" w:hAnsi="Arial" w:cs="Arial"/>
          <w:b/>
          <w:i/>
          <w:color w:val="000099"/>
          <w:szCs w:val="24"/>
        </w:rPr>
        <w:t>, de 29.07.2024).</w:t>
      </w:r>
    </w:p>
    <w:p w14:paraId="6381F6B2" w14:textId="77777777"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CND ou CPEND,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1.1.</w:t>
      </w:r>
    </w:p>
    <w:p w14:paraId="0BE20387" w14:textId="77777777"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CRF,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1.2.</w:t>
      </w:r>
    </w:p>
    <w:p w14:paraId="7CBCABE2" w14:textId="77777777" w:rsidR="009A1EE7"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RAIS,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1.4.</w:t>
      </w:r>
    </w:p>
    <w:p w14:paraId="54818655" w14:textId="77777777" w:rsidR="009A1EE7" w:rsidRPr="00F919C4" w:rsidRDefault="00E12755" w:rsidP="009A1EE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 </w:t>
      </w:r>
      <w:r w:rsidR="009A1EE7" w:rsidRPr="00C60120">
        <w:rPr>
          <w:rFonts w:ascii="Arial" w:hAnsi="Arial" w:cs="Arial"/>
          <w:sz w:val="24"/>
          <w:szCs w:val="24"/>
        </w:rPr>
        <w:t>CADIN</w:t>
      </w:r>
      <w:r w:rsidR="009A1EE7">
        <w:rPr>
          <w:rFonts w:ascii="Arial" w:hAnsi="Arial" w:cs="Arial"/>
          <w:sz w:val="24"/>
          <w:szCs w:val="24"/>
        </w:rPr>
        <w:t>, conforme item 4.2.1.7</w:t>
      </w:r>
      <w:r w:rsidR="009A1EE7" w:rsidRPr="00C60120">
        <w:rPr>
          <w:rFonts w:ascii="Arial" w:hAnsi="Arial" w:cs="Arial"/>
          <w:sz w:val="24"/>
          <w:szCs w:val="24"/>
        </w:rPr>
        <w:t>.</w:t>
      </w:r>
      <w:r w:rsidR="009A1EE7">
        <w:rPr>
          <w:rFonts w:ascii="Arial" w:hAnsi="Arial" w:cs="Arial"/>
          <w:sz w:val="24"/>
          <w:szCs w:val="24"/>
        </w:rPr>
        <w:t xml:space="preserve"> </w:t>
      </w:r>
      <w:r w:rsidR="009A1EE7" w:rsidRPr="00AF1CFB">
        <w:rPr>
          <w:rFonts w:ascii="Arial" w:hAnsi="Arial" w:cs="Arial"/>
          <w:b/>
          <w:i/>
          <w:color w:val="000099"/>
          <w:szCs w:val="24"/>
        </w:rPr>
        <w:t>(</w:t>
      </w:r>
      <w:r w:rsidR="009A1EE7">
        <w:rPr>
          <w:rFonts w:ascii="Arial" w:hAnsi="Arial" w:cs="Arial"/>
          <w:b/>
          <w:i/>
          <w:color w:val="000099"/>
          <w:szCs w:val="24"/>
        </w:rPr>
        <w:t>Incluído</w:t>
      </w:r>
      <w:r w:rsidR="009A1EE7" w:rsidRPr="00AF1CFB">
        <w:rPr>
          <w:rFonts w:ascii="Arial" w:hAnsi="Arial" w:cs="Arial"/>
          <w:b/>
          <w:i/>
          <w:color w:val="000099"/>
          <w:szCs w:val="24"/>
        </w:rPr>
        <w:t xml:space="preserve"> pela Circular</w:t>
      </w:r>
      <w:r w:rsidR="009A1EE7">
        <w:rPr>
          <w:rFonts w:ascii="Arial" w:hAnsi="Arial" w:cs="Arial"/>
          <w:b/>
          <w:i/>
          <w:color w:val="000099"/>
          <w:szCs w:val="24"/>
        </w:rPr>
        <w:t xml:space="preserve"> </w:t>
      </w:r>
      <w:r w:rsidR="009A1EE7" w:rsidRPr="00AF1CFB">
        <w:rPr>
          <w:rFonts w:ascii="Arial" w:hAnsi="Arial" w:cs="Arial"/>
          <w:b/>
          <w:i/>
          <w:color w:val="000099"/>
          <w:szCs w:val="24"/>
        </w:rPr>
        <w:t xml:space="preserve">SUP/ADIG Nº </w:t>
      </w:r>
      <w:r w:rsidR="009A1EE7">
        <w:rPr>
          <w:rFonts w:ascii="Arial" w:hAnsi="Arial" w:cs="Arial"/>
          <w:b/>
          <w:i/>
          <w:color w:val="000099"/>
          <w:szCs w:val="24"/>
        </w:rPr>
        <w:t>100</w:t>
      </w:r>
      <w:r w:rsidR="009A1EE7" w:rsidRPr="00AF1CFB">
        <w:rPr>
          <w:rFonts w:ascii="Arial" w:hAnsi="Arial" w:cs="Arial"/>
          <w:b/>
          <w:i/>
          <w:color w:val="000099"/>
          <w:szCs w:val="24"/>
        </w:rPr>
        <w:t>/202</w:t>
      </w:r>
      <w:r w:rsidR="009A1EE7">
        <w:rPr>
          <w:rFonts w:ascii="Arial" w:hAnsi="Arial" w:cs="Arial"/>
          <w:b/>
          <w:i/>
          <w:color w:val="000099"/>
          <w:szCs w:val="24"/>
        </w:rPr>
        <w:t>4</w:t>
      </w:r>
      <w:r w:rsidR="009A1EE7" w:rsidRPr="00AF1CFB">
        <w:rPr>
          <w:rFonts w:ascii="Arial" w:hAnsi="Arial" w:cs="Arial"/>
          <w:b/>
          <w:i/>
          <w:color w:val="000099"/>
          <w:szCs w:val="24"/>
        </w:rPr>
        <w:t xml:space="preserve">-BNDES, de </w:t>
      </w:r>
      <w:r w:rsidR="009A1EE7">
        <w:rPr>
          <w:rFonts w:ascii="Arial" w:hAnsi="Arial" w:cs="Arial"/>
          <w:b/>
          <w:i/>
          <w:color w:val="000099"/>
          <w:szCs w:val="24"/>
        </w:rPr>
        <w:t>05</w:t>
      </w:r>
      <w:r w:rsidR="009A1EE7" w:rsidRPr="00AF1CFB">
        <w:rPr>
          <w:rFonts w:ascii="Arial" w:hAnsi="Arial" w:cs="Arial"/>
          <w:b/>
          <w:i/>
          <w:color w:val="000099"/>
          <w:szCs w:val="24"/>
        </w:rPr>
        <w:t>.</w:t>
      </w:r>
      <w:r w:rsidR="009A1EE7">
        <w:rPr>
          <w:rFonts w:ascii="Arial" w:hAnsi="Arial" w:cs="Arial"/>
          <w:b/>
          <w:i/>
          <w:color w:val="000099"/>
          <w:szCs w:val="24"/>
        </w:rPr>
        <w:t>11</w:t>
      </w:r>
      <w:r w:rsidR="009A1EE7" w:rsidRPr="00AF1CFB">
        <w:rPr>
          <w:rFonts w:ascii="Arial" w:hAnsi="Arial" w:cs="Arial"/>
          <w:b/>
          <w:i/>
          <w:color w:val="000099"/>
          <w:szCs w:val="24"/>
        </w:rPr>
        <w:t>.202</w:t>
      </w:r>
      <w:r w:rsidR="009A1EE7">
        <w:rPr>
          <w:rFonts w:ascii="Arial" w:hAnsi="Arial" w:cs="Arial"/>
          <w:b/>
          <w:i/>
          <w:color w:val="000099"/>
          <w:szCs w:val="24"/>
        </w:rPr>
        <w:t>4</w:t>
      </w:r>
      <w:r w:rsidR="009A1EE7" w:rsidRPr="00AF1CFB">
        <w:rPr>
          <w:rFonts w:ascii="Arial" w:hAnsi="Arial" w:cs="Arial"/>
          <w:b/>
          <w:i/>
          <w:color w:val="000099"/>
          <w:szCs w:val="24"/>
        </w:rPr>
        <w:t>).</w:t>
      </w:r>
    </w:p>
    <w:p w14:paraId="470271E5" w14:textId="5E441566" w:rsidR="00E12755" w:rsidRPr="00FC3AC9" w:rsidRDefault="007C3E46"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A33325">
        <w:rPr>
          <w:rFonts w:ascii="Arial" w:hAnsi="Arial" w:cs="Arial"/>
          <w:b/>
          <w:strike/>
          <w:sz w:val="24"/>
          <w:szCs w:val="24"/>
        </w:rPr>
        <w:t>Cliente</w:t>
      </w:r>
      <w:r w:rsidR="00E12755" w:rsidRPr="00A33325">
        <w:rPr>
          <w:rFonts w:ascii="Arial" w:hAnsi="Arial" w:cs="Arial"/>
          <w:b/>
          <w:strike/>
          <w:sz w:val="24"/>
          <w:szCs w:val="24"/>
        </w:rPr>
        <w:t xml:space="preserve"> - Pessoa jurídica ou empresário individual</w:t>
      </w:r>
      <w:r w:rsidR="00E12755" w:rsidRPr="00A33325">
        <w:rPr>
          <w:rFonts w:ascii="Arial" w:hAnsi="Arial" w:cs="Arial"/>
          <w:strike/>
          <w:sz w:val="24"/>
          <w:szCs w:val="24"/>
        </w:rPr>
        <w:t xml:space="preserve">, </w:t>
      </w:r>
      <w:r w:rsidR="00E12755" w:rsidRPr="00A33325">
        <w:rPr>
          <w:rFonts w:ascii="Arial" w:hAnsi="Arial" w:cs="Arial"/>
          <w:b/>
          <w:strike/>
          <w:sz w:val="24"/>
          <w:szCs w:val="24"/>
        </w:rPr>
        <w:t>em financiamentos formalizados</w:t>
      </w:r>
      <w:r w:rsidR="00E12755" w:rsidRPr="00A33325">
        <w:rPr>
          <w:rFonts w:ascii="Arial" w:hAnsi="Arial" w:cs="Arial"/>
          <w:strike/>
          <w:sz w:val="24"/>
          <w:szCs w:val="24"/>
        </w:rPr>
        <w:t xml:space="preserve"> </w:t>
      </w:r>
      <w:r w:rsidR="00E12755" w:rsidRPr="00A33325">
        <w:rPr>
          <w:rFonts w:ascii="Arial" w:hAnsi="Arial" w:cs="Arial"/>
          <w:b/>
          <w:strike/>
          <w:sz w:val="24"/>
          <w:szCs w:val="24"/>
        </w:rPr>
        <w:t>mediante Cédula ou Nota de Crédito Industrial ou Comercial</w:t>
      </w:r>
      <w:r w:rsidR="00E12755" w:rsidRPr="00A33325">
        <w:rPr>
          <w:rFonts w:ascii="Arial" w:hAnsi="Arial" w:cs="Arial"/>
          <w:strike/>
          <w:sz w:val="24"/>
          <w:szCs w:val="24"/>
        </w:rPr>
        <w:t>:</w:t>
      </w:r>
      <w:r w:rsidR="00E12755" w:rsidRPr="00FC3AC9">
        <w:rPr>
          <w:rFonts w:ascii="Arial" w:hAnsi="Arial" w:cs="Arial"/>
          <w:sz w:val="24"/>
          <w:szCs w:val="24"/>
        </w:rPr>
        <w:t xml:space="preserve"> </w:t>
      </w:r>
      <w:r w:rsidR="00A33325">
        <w:rPr>
          <w:rFonts w:ascii="Arial" w:hAnsi="Arial" w:cs="Arial"/>
          <w:b/>
          <w:i/>
          <w:color w:val="000099"/>
          <w:szCs w:val="24"/>
        </w:rPr>
        <w:t>(Excluído pela Circular</w:t>
      </w:r>
      <w:r w:rsidR="00A33325" w:rsidRPr="00EB1EBC">
        <w:rPr>
          <w:rFonts w:ascii="Arial" w:hAnsi="Arial" w:cs="Arial"/>
          <w:b/>
          <w:i/>
          <w:color w:val="000099"/>
          <w:szCs w:val="24"/>
        </w:rPr>
        <w:t xml:space="preserve"> </w:t>
      </w:r>
      <w:r w:rsidR="00A33325" w:rsidRPr="006B6932">
        <w:rPr>
          <w:rFonts w:ascii="Arial" w:hAnsi="Arial" w:cs="Arial"/>
          <w:b/>
          <w:i/>
          <w:color w:val="000099"/>
          <w:szCs w:val="24"/>
        </w:rPr>
        <w:t xml:space="preserve">SUP/ADIG Nº </w:t>
      </w:r>
      <w:r w:rsidR="00A33325">
        <w:rPr>
          <w:rFonts w:ascii="Arial" w:hAnsi="Arial" w:cs="Arial"/>
          <w:b/>
          <w:i/>
          <w:color w:val="000099"/>
          <w:szCs w:val="24"/>
        </w:rPr>
        <w:t>6</w:t>
      </w:r>
      <w:r w:rsidR="00A33325" w:rsidRPr="006B6932">
        <w:rPr>
          <w:rFonts w:ascii="Arial" w:hAnsi="Arial" w:cs="Arial"/>
          <w:b/>
          <w:i/>
          <w:color w:val="000099"/>
          <w:szCs w:val="24"/>
        </w:rPr>
        <w:t>9/202</w:t>
      </w:r>
      <w:r w:rsidR="00A33325">
        <w:rPr>
          <w:rFonts w:ascii="Arial" w:hAnsi="Arial" w:cs="Arial"/>
          <w:b/>
          <w:i/>
          <w:color w:val="000099"/>
          <w:szCs w:val="24"/>
        </w:rPr>
        <w:t>4</w:t>
      </w:r>
      <w:r w:rsidR="00A33325" w:rsidRPr="006B6932">
        <w:rPr>
          <w:rFonts w:ascii="Arial" w:hAnsi="Arial" w:cs="Arial"/>
          <w:b/>
          <w:i/>
          <w:color w:val="000099"/>
          <w:szCs w:val="24"/>
        </w:rPr>
        <w:t>-BNDES</w:t>
      </w:r>
      <w:r w:rsidR="00A33325">
        <w:rPr>
          <w:rFonts w:ascii="Arial" w:hAnsi="Arial" w:cs="Arial"/>
          <w:b/>
          <w:i/>
          <w:color w:val="000099"/>
          <w:szCs w:val="24"/>
        </w:rPr>
        <w:t>, de 29.07.2024).</w:t>
      </w:r>
    </w:p>
    <w:p w14:paraId="43D82E24" w14:textId="4F17DEC7"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A33325">
        <w:rPr>
          <w:rFonts w:ascii="Arial" w:hAnsi="Arial" w:cs="Arial"/>
          <w:strike/>
          <w:sz w:val="24"/>
          <w:szCs w:val="24"/>
        </w:rPr>
        <w:t xml:space="preserve">CND ou CPEND, conforme item </w:t>
      </w:r>
      <w:r w:rsidR="00FC3AC9" w:rsidRPr="00A33325">
        <w:rPr>
          <w:rFonts w:ascii="Arial" w:hAnsi="Arial" w:cs="Arial"/>
          <w:strike/>
          <w:sz w:val="24"/>
          <w:szCs w:val="24"/>
        </w:rPr>
        <w:t>4.</w:t>
      </w:r>
      <w:r w:rsidR="009F1DF9" w:rsidRPr="00A33325">
        <w:rPr>
          <w:rFonts w:ascii="Arial" w:hAnsi="Arial" w:cs="Arial"/>
          <w:strike/>
          <w:sz w:val="24"/>
          <w:szCs w:val="24"/>
        </w:rPr>
        <w:t>2</w:t>
      </w:r>
      <w:r w:rsidR="00FC3AC9" w:rsidRPr="00A33325">
        <w:rPr>
          <w:rFonts w:ascii="Arial" w:hAnsi="Arial" w:cs="Arial"/>
          <w:strike/>
          <w:sz w:val="24"/>
          <w:szCs w:val="24"/>
        </w:rPr>
        <w:t>.</w:t>
      </w:r>
      <w:r w:rsidRPr="00A33325">
        <w:rPr>
          <w:rFonts w:ascii="Arial" w:hAnsi="Arial" w:cs="Arial"/>
          <w:strike/>
          <w:sz w:val="24"/>
          <w:szCs w:val="24"/>
        </w:rPr>
        <w:t>1.1.</w:t>
      </w:r>
      <w:r w:rsidRPr="00FC3AC9">
        <w:rPr>
          <w:rFonts w:ascii="Arial" w:hAnsi="Arial" w:cs="Arial"/>
          <w:sz w:val="24"/>
          <w:szCs w:val="24"/>
        </w:rPr>
        <w:t xml:space="preserve"> </w:t>
      </w:r>
      <w:r w:rsidR="00A33325">
        <w:rPr>
          <w:rFonts w:ascii="Arial" w:hAnsi="Arial" w:cs="Arial"/>
          <w:sz w:val="24"/>
          <w:szCs w:val="24"/>
        </w:rPr>
        <w:t xml:space="preserve"> </w:t>
      </w:r>
      <w:r w:rsidR="00A33325">
        <w:rPr>
          <w:rFonts w:ascii="Arial" w:hAnsi="Arial" w:cs="Arial"/>
          <w:b/>
          <w:i/>
          <w:color w:val="000099"/>
          <w:szCs w:val="24"/>
        </w:rPr>
        <w:t>(Excluído pela Circular</w:t>
      </w:r>
      <w:r w:rsidR="00A33325" w:rsidRPr="00EB1EBC">
        <w:rPr>
          <w:rFonts w:ascii="Arial" w:hAnsi="Arial" w:cs="Arial"/>
          <w:b/>
          <w:i/>
          <w:color w:val="000099"/>
          <w:szCs w:val="24"/>
        </w:rPr>
        <w:t xml:space="preserve"> </w:t>
      </w:r>
      <w:r w:rsidR="00A33325" w:rsidRPr="006B6932">
        <w:rPr>
          <w:rFonts w:ascii="Arial" w:hAnsi="Arial" w:cs="Arial"/>
          <w:b/>
          <w:i/>
          <w:color w:val="000099"/>
          <w:szCs w:val="24"/>
        </w:rPr>
        <w:t xml:space="preserve">SUP/ADIG Nº </w:t>
      </w:r>
      <w:r w:rsidR="00A33325">
        <w:rPr>
          <w:rFonts w:ascii="Arial" w:hAnsi="Arial" w:cs="Arial"/>
          <w:b/>
          <w:i/>
          <w:color w:val="000099"/>
          <w:szCs w:val="24"/>
        </w:rPr>
        <w:t>6</w:t>
      </w:r>
      <w:r w:rsidR="00A33325" w:rsidRPr="006B6932">
        <w:rPr>
          <w:rFonts w:ascii="Arial" w:hAnsi="Arial" w:cs="Arial"/>
          <w:b/>
          <w:i/>
          <w:color w:val="000099"/>
          <w:szCs w:val="24"/>
        </w:rPr>
        <w:t>9/202</w:t>
      </w:r>
      <w:r w:rsidR="00A33325">
        <w:rPr>
          <w:rFonts w:ascii="Arial" w:hAnsi="Arial" w:cs="Arial"/>
          <w:b/>
          <w:i/>
          <w:color w:val="000099"/>
          <w:szCs w:val="24"/>
        </w:rPr>
        <w:t>4</w:t>
      </w:r>
      <w:r w:rsidR="00A33325" w:rsidRPr="006B6932">
        <w:rPr>
          <w:rFonts w:ascii="Arial" w:hAnsi="Arial" w:cs="Arial"/>
          <w:b/>
          <w:i/>
          <w:color w:val="000099"/>
          <w:szCs w:val="24"/>
        </w:rPr>
        <w:t>-BNDES</w:t>
      </w:r>
      <w:r w:rsidR="00A33325">
        <w:rPr>
          <w:rFonts w:ascii="Arial" w:hAnsi="Arial" w:cs="Arial"/>
          <w:b/>
          <w:i/>
          <w:color w:val="000099"/>
          <w:szCs w:val="24"/>
        </w:rPr>
        <w:t>, de 29.07.2024).</w:t>
      </w:r>
    </w:p>
    <w:p w14:paraId="576EEDA6" w14:textId="2A926A74"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A33325">
        <w:rPr>
          <w:rFonts w:ascii="Arial" w:hAnsi="Arial" w:cs="Arial"/>
          <w:strike/>
          <w:sz w:val="24"/>
          <w:szCs w:val="24"/>
        </w:rPr>
        <w:t xml:space="preserve">RAIS, conforme item </w:t>
      </w:r>
      <w:r w:rsidR="00FC3AC9" w:rsidRPr="00A33325">
        <w:rPr>
          <w:rFonts w:ascii="Arial" w:hAnsi="Arial" w:cs="Arial"/>
          <w:strike/>
          <w:sz w:val="24"/>
          <w:szCs w:val="24"/>
        </w:rPr>
        <w:t>4.</w:t>
      </w:r>
      <w:r w:rsidR="009F1DF9" w:rsidRPr="00A33325">
        <w:rPr>
          <w:rFonts w:ascii="Arial" w:hAnsi="Arial" w:cs="Arial"/>
          <w:strike/>
          <w:sz w:val="24"/>
          <w:szCs w:val="24"/>
        </w:rPr>
        <w:t>2</w:t>
      </w:r>
      <w:r w:rsidR="00FC3AC9" w:rsidRPr="00A33325">
        <w:rPr>
          <w:rFonts w:ascii="Arial" w:hAnsi="Arial" w:cs="Arial"/>
          <w:strike/>
          <w:sz w:val="24"/>
          <w:szCs w:val="24"/>
        </w:rPr>
        <w:t>.</w:t>
      </w:r>
      <w:r w:rsidRPr="00A33325">
        <w:rPr>
          <w:rFonts w:ascii="Arial" w:hAnsi="Arial" w:cs="Arial"/>
          <w:strike/>
          <w:sz w:val="24"/>
          <w:szCs w:val="24"/>
        </w:rPr>
        <w:t>1.4.</w:t>
      </w:r>
      <w:r w:rsidR="00A33325">
        <w:rPr>
          <w:rFonts w:ascii="Arial" w:hAnsi="Arial" w:cs="Arial"/>
          <w:sz w:val="24"/>
          <w:szCs w:val="24"/>
        </w:rPr>
        <w:t xml:space="preserve"> </w:t>
      </w:r>
      <w:r w:rsidR="00A33325">
        <w:rPr>
          <w:rFonts w:ascii="Arial" w:hAnsi="Arial" w:cs="Arial"/>
          <w:b/>
          <w:i/>
          <w:color w:val="000099"/>
          <w:szCs w:val="24"/>
        </w:rPr>
        <w:t>(Excluído pela Circular</w:t>
      </w:r>
      <w:r w:rsidR="00A33325" w:rsidRPr="00EB1EBC">
        <w:rPr>
          <w:rFonts w:ascii="Arial" w:hAnsi="Arial" w:cs="Arial"/>
          <w:b/>
          <w:i/>
          <w:color w:val="000099"/>
          <w:szCs w:val="24"/>
        </w:rPr>
        <w:t xml:space="preserve"> </w:t>
      </w:r>
      <w:r w:rsidR="00A33325" w:rsidRPr="006B6932">
        <w:rPr>
          <w:rFonts w:ascii="Arial" w:hAnsi="Arial" w:cs="Arial"/>
          <w:b/>
          <w:i/>
          <w:color w:val="000099"/>
          <w:szCs w:val="24"/>
        </w:rPr>
        <w:t xml:space="preserve">SUP/ADIG Nº </w:t>
      </w:r>
      <w:r w:rsidR="00A33325">
        <w:rPr>
          <w:rFonts w:ascii="Arial" w:hAnsi="Arial" w:cs="Arial"/>
          <w:b/>
          <w:i/>
          <w:color w:val="000099"/>
          <w:szCs w:val="24"/>
        </w:rPr>
        <w:t>6</w:t>
      </w:r>
      <w:r w:rsidR="00A33325" w:rsidRPr="006B6932">
        <w:rPr>
          <w:rFonts w:ascii="Arial" w:hAnsi="Arial" w:cs="Arial"/>
          <w:b/>
          <w:i/>
          <w:color w:val="000099"/>
          <w:szCs w:val="24"/>
        </w:rPr>
        <w:t>9/202</w:t>
      </w:r>
      <w:r w:rsidR="00A33325">
        <w:rPr>
          <w:rFonts w:ascii="Arial" w:hAnsi="Arial" w:cs="Arial"/>
          <w:b/>
          <w:i/>
          <w:color w:val="000099"/>
          <w:szCs w:val="24"/>
        </w:rPr>
        <w:t>4</w:t>
      </w:r>
      <w:r w:rsidR="00A33325" w:rsidRPr="006B6932">
        <w:rPr>
          <w:rFonts w:ascii="Arial" w:hAnsi="Arial" w:cs="Arial"/>
          <w:b/>
          <w:i/>
          <w:color w:val="000099"/>
          <w:szCs w:val="24"/>
        </w:rPr>
        <w:t>-BNDES</w:t>
      </w:r>
      <w:r w:rsidR="00A33325">
        <w:rPr>
          <w:rFonts w:ascii="Arial" w:hAnsi="Arial" w:cs="Arial"/>
          <w:b/>
          <w:i/>
          <w:color w:val="000099"/>
          <w:szCs w:val="24"/>
        </w:rPr>
        <w:t>, de 29.07.2024).</w:t>
      </w:r>
    </w:p>
    <w:p w14:paraId="559FD996" w14:textId="77777777" w:rsidR="00E12755" w:rsidRPr="00FC3AC9" w:rsidRDefault="007C3E46"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b/>
          <w:bCs/>
          <w:sz w:val="24"/>
          <w:szCs w:val="24"/>
        </w:rPr>
        <w:t>Cliente</w:t>
      </w:r>
      <w:r w:rsidR="00E12755" w:rsidRPr="00FC3AC9">
        <w:rPr>
          <w:rFonts w:ascii="Arial" w:hAnsi="Arial" w:cs="Arial"/>
          <w:b/>
          <w:bCs/>
          <w:sz w:val="24"/>
          <w:szCs w:val="24"/>
        </w:rPr>
        <w:t xml:space="preserve"> - Pessoa </w:t>
      </w:r>
      <w:r w:rsidR="009A1D95">
        <w:rPr>
          <w:rFonts w:ascii="Arial" w:hAnsi="Arial" w:cs="Arial"/>
          <w:b/>
          <w:bCs/>
          <w:sz w:val="24"/>
          <w:szCs w:val="24"/>
        </w:rPr>
        <w:t>natural</w:t>
      </w:r>
      <w:r w:rsidR="009A1D95" w:rsidRPr="00FC3AC9">
        <w:rPr>
          <w:rFonts w:ascii="Arial" w:hAnsi="Arial" w:cs="Arial"/>
          <w:b/>
          <w:bCs/>
          <w:sz w:val="24"/>
          <w:szCs w:val="24"/>
        </w:rPr>
        <w:t xml:space="preserve"> </w:t>
      </w:r>
      <w:r w:rsidR="00E12755" w:rsidRPr="00FC3AC9">
        <w:rPr>
          <w:rFonts w:ascii="Arial" w:hAnsi="Arial" w:cs="Arial"/>
          <w:b/>
          <w:bCs/>
          <w:sz w:val="24"/>
          <w:szCs w:val="24"/>
        </w:rPr>
        <w:t>que não seja empresário individual, nos demais tipos de financiamento</w:t>
      </w:r>
      <w:r w:rsidR="00E12755" w:rsidRPr="00FC3AC9">
        <w:rPr>
          <w:rFonts w:ascii="Arial" w:hAnsi="Arial" w:cs="Arial"/>
          <w:sz w:val="24"/>
          <w:szCs w:val="24"/>
        </w:rPr>
        <w:t>:</w:t>
      </w:r>
    </w:p>
    <w:p w14:paraId="706B38FD" w14:textId="77777777" w:rsidR="00E12755"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CND ou CPEND, conforme 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1.1. </w:t>
      </w:r>
    </w:p>
    <w:p w14:paraId="7AFCC8BD" w14:textId="77777777" w:rsidR="009A1EE7" w:rsidRPr="00F919C4" w:rsidRDefault="009A1EE7" w:rsidP="009A1EE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0120">
        <w:rPr>
          <w:rFonts w:ascii="Arial" w:hAnsi="Arial" w:cs="Arial"/>
          <w:sz w:val="24"/>
          <w:szCs w:val="24"/>
        </w:rPr>
        <w:t>CADIN</w:t>
      </w:r>
      <w:r>
        <w:rPr>
          <w:rFonts w:ascii="Arial" w:hAnsi="Arial" w:cs="Arial"/>
          <w:sz w:val="24"/>
          <w:szCs w:val="24"/>
        </w:rPr>
        <w:t>, conforme item 4.2.1.7</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5C763885" w14:textId="77777777" w:rsidR="00E12755" w:rsidRPr="00FC3AC9" w:rsidRDefault="007C3E46"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b/>
          <w:sz w:val="24"/>
          <w:szCs w:val="24"/>
        </w:rPr>
        <w:lastRenderedPageBreak/>
        <w:t>Cliente</w:t>
      </w:r>
      <w:r w:rsidR="00E12755" w:rsidRPr="00FC3AC9">
        <w:rPr>
          <w:rFonts w:ascii="Arial" w:hAnsi="Arial" w:cs="Arial"/>
          <w:b/>
          <w:sz w:val="24"/>
          <w:szCs w:val="24"/>
        </w:rPr>
        <w:t xml:space="preserve"> - Estado, Distrito Federal, Município, ou qualquer entidade da Administração Pública Direta, Autarquia e Fundação de Direito Público, Estaduais, Distritais ou Municipais</w:t>
      </w:r>
      <w:r w:rsidR="00E12755" w:rsidRPr="00FC3AC9">
        <w:rPr>
          <w:rFonts w:ascii="Arial" w:hAnsi="Arial" w:cs="Arial"/>
          <w:sz w:val="24"/>
          <w:szCs w:val="24"/>
        </w:rPr>
        <w:t xml:space="preserve">: </w:t>
      </w:r>
    </w:p>
    <w:p w14:paraId="3E6334D6" w14:textId="77777777"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CND ou CPEND,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1.1.</w:t>
      </w:r>
    </w:p>
    <w:p w14:paraId="7EEECC81" w14:textId="77777777" w:rsidR="00E12755" w:rsidRPr="00FC3AC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CRF,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1.2.</w:t>
      </w:r>
    </w:p>
    <w:p w14:paraId="2A287E1B" w14:textId="77777777" w:rsidR="00E12755" w:rsidRPr="00C51BB9" w:rsidRDefault="00E12755" w:rsidP="00A7533F">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b/>
          <w:sz w:val="24"/>
          <w:szCs w:val="24"/>
        </w:rPr>
      </w:pPr>
      <w:r w:rsidRPr="00FC3AC9">
        <w:rPr>
          <w:rFonts w:ascii="Arial" w:hAnsi="Arial" w:cs="Arial"/>
          <w:sz w:val="24"/>
          <w:szCs w:val="24"/>
        </w:rPr>
        <w:t xml:space="preserve">RAIS,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1.4, ou a inclusão no instrumento que formalizar a operação, na Seção DECLARAÇÕES D</w:t>
      </w:r>
      <w:r w:rsidR="007C3E46">
        <w:rPr>
          <w:rFonts w:ascii="Arial" w:hAnsi="Arial" w:cs="Arial"/>
          <w:sz w:val="24"/>
          <w:szCs w:val="24"/>
        </w:rPr>
        <w:t>O</w:t>
      </w:r>
      <w:r w:rsidRPr="00FC3AC9">
        <w:rPr>
          <w:rFonts w:ascii="Arial" w:hAnsi="Arial" w:cs="Arial"/>
          <w:sz w:val="24"/>
          <w:szCs w:val="24"/>
        </w:rPr>
        <w:t xml:space="preserve"> </w:t>
      </w:r>
      <w:r w:rsidR="007C3E46">
        <w:rPr>
          <w:rFonts w:ascii="Arial" w:hAnsi="Arial" w:cs="Arial"/>
          <w:sz w:val="24"/>
          <w:szCs w:val="24"/>
        </w:rPr>
        <w:t>CLIENTE</w:t>
      </w:r>
      <w:r w:rsidRPr="00FC3AC9">
        <w:rPr>
          <w:rFonts w:ascii="Arial" w:hAnsi="Arial" w:cs="Arial"/>
          <w:sz w:val="24"/>
          <w:szCs w:val="24"/>
        </w:rPr>
        <w:t xml:space="preserve"> de que trata o </w:t>
      </w:r>
      <w:r w:rsidRPr="002849C9">
        <w:rPr>
          <w:rFonts w:ascii="Arial" w:hAnsi="Arial" w:cs="Arial"/>
          <w:sz w:val="24"/>
          <w:szCs w:val="24"/>
        </w:rPr>
        <w:t xml:space="preserve">Anexo </w:t>
      </w:r>
      <w:r w:rsidR="00BE49E5" w:rsidRPr="002849C9">
        <w:rPr>
          <w:rFonts w:ascii="Arial" w:hAnsi="Arial" w:cs="Arial"/>
          <w:sz w:val="24"/>
          <w:szCs w:val="24"/>
        </w:rPr>
        <w:t>I</w:t>
      </w:r>
      <w:r w:rsidRPr="002849C9">
        <w:rPr>
          <w:rFonts w:ascii="Arial" w:hAnsi="Arial" w:cs="Arial"/>
          <w:sz w:val="24"/>
          <w:szCs w:val="24"/>
        </w:rPr>
        <w:t>V</w:t>
      </w:r>
      <w:r w:rsidRPr="00FC3AC9">
        <w:rPr>
          <w:rFonts w:ascii="Arial" w:hAnsi="Arial" w:cs="Arial"/>
          <w:sz w:val="24"/>
          <w:szCs w:val="24"/>
        </w:rPr>
        <w:t xml:space="preserve">, de declaração atestando à Instituição Financeira Credenciada que </w:t>
      </w:r>
      <w:r w:rsidRPr="00FC3AC9">
        <w:rPr>
          <w:rFonts w:ascii="Arial" w:hAnsi="Arial" w:cs="Arial"/>
          <w:b/>
          <w:sz w:val="24"/>
          <w:szCs w:val="24"/>
        </w:rPr>
        <w:t>não dispõe de empregados públicos em seus quadros</w:t>
      </w:r>
      <w:r w:rsidRPr="00FC3AC9">
        <w:rPr>
          <w:rFonts w:ascii="Arial" w:hAnsi="Arial" w:cs="Arial"/>
          <w:sz w:val="24"/>
          <w:szCs w:val="24"/>
        </w:rPr>
        <w:t>,</w:t>
      </w:r>
      <w:r w:rsidRPr="00FC3AC9">
        <w:rPr>
          <w:rFonts w:ascii="Arial" w:hAnsi="Arial" w:cs="Arial"/>
          <w:b/>
          <w:sz w:val="24"/>
          <w:szCs w:val="24"/>
        </w:rPr>
        <w:t xml:space="preserve"> </w:t>
      </w:r>
      <w:r w:rsidRPr="00FC3AC9">
        <w:rPr>
          <w:rFonts w:ascii="Arial" w:hAnsi="Arial" w:cs="Arial"/>
          <w:sz w:val="24"/>
          <w:szCs w:val="24"/>
        </w:rPr>
        <w:t>conforme</w:t>
      </w:r>
      <w:r w:rsidRPr="00C51BB9">
        <w:rPr>
          <w:rFonts w:ascii="Arial" w:hAnsi="Arial" w:cs="Arial"/>
          <w:sz w:val="24"/>
          <w:szCs w:val="24"/>
        </w:rPr>
        <w:t xml:space="preserve"> modelo abaixo.</w:t>
      </w:r>
      <w:r w:rsidRPr="00C51BB9">
        <w:rPr>
          <w:rFonts w:ascii="Arial" w:hAnsi="Arial" w:cs="Arial"/>
          <w:b/>
          <w:sz w:val="24"/>
          <w:szCs w:val="24"/>
        </w:rPr>
        <w:t xml:space="preserve"> </w:t>
      </w:r>
    </w:p>
    <w:p w14:paraId="6E7A946B" w14:textId="77777777" w:rsidR="00E12755" w:rsidRPr="00FC3AC9" w:rsidRDefault="00E12755" w:rsidP="00A7533F">
      <w:pPr>
        <w:tabs>
          <w:tab w:val="num" w:pos="2977"/>
        </w:tabs>
        <w:overflowPunct w:val="0"/>
        <w:autoSpaceDE w:val="0"/>
        <w:autoSpaceDN w:val="0"/>
        <w:adjustRightInd w:val="0"/>
        <w:spacing w:before="120" w:after="120"/>
        <w:ind w:left="2977"/>
        <w:jc w:val="both"/>
        <w:textAlignment w:val="baseline"/>
        <w:rPr>
          <w:rFonts w:ascii="Arial" w:hAnsi="Arial" w:cs="Arial"/>
          <w:sz w:val="24"/>
          <w:szCs w:val="24"/>
        </w:rPr>
      </w:pPr>
      <w:r w:rsidRPr="00C51BB9">
        <w:rPr>
          <w:rFonts w:ascii="Arial" w:hAnsi="Arial" w:cs="Arial"/>
          <w:sz w:val="24"/>
          <w:szCs w:val="24"/>
        </w:rPr>
        <w:t>“</w:t>
      </w:r>
      <w:r w:rsidR="009F1DF9">
        <w:rPr>
          <w:rFonts w:ascii="Arial" w:hAnsi="Arial" w:cs="Arial"/>
          <w:sz w:val="24"/>
          <w:szCs w:val="24"/>
        </w:rPr>
        <w:t>O</w:t>
      </w:r>
      <w:r w:rsidRPr="00C51BB9">
        <w:rPr>
          <w:rFonts w:ascii="Arial" w:hAnsi="Arial" w:cs="Arial"/>
          <w:sz w:val="24"/>
          <w:szCs w:val="24"/>
        </w:rPr>
        <w:t xml:space="preserve"> </w:t>
      </w:r>
      <w:r w:rsidR="00D96F89">
        <w:rPr>
          <w:rFonts w:ascii="Arial" w:hAnsi="Arial" w:cs="Arial"/>
          <w:sz w:val="24"/>
          <w:szCs w:val="24"/>
        </w:rPr>
        <w:t>[Cliente]</w:t>
      </w:r>
      <w:r w:rsidRPr="00C51BB9">
        <w:rPr>
          <w:rFonts w:ascii="Arial" w:hAnsi="Arial" w:cs="Arial"/>
          <w:sz w:val="24"/>
          <w:szCs w:val="24"/>
        </w:rPr>
        <w:t xml:space="preserve"> declara, para efeito do disposto no art. 195, § 3º, da Constituição da República de 1988; art. 47 da Lei nº 8.212, de 24.7.1991; art. 10 da Lei nº 8.870, de 15.4.1994; art. 23 da Lei nº 9.711, de 20.11.1998; art. 257 do Decreto nº 3.048, de 6.5.1999; art. 362, § 1º da CLT; Decreto nº 76.900, de 23.12.1975; Lei nº 9.012, de 30.3.95; Lei nº 8.036, de 11.5.1990, que não dispõe de empregados públicos em seus quadros de pessoal, não estando sujeito(a) à obrigação de comprovação da entrega da Relação Anual de Informações Sociais (RAIS) e nem de apresentação do Certificado </w:t>
      </w:r>
      <w:r w:rsidRPr="00FC3AC9">
        <w:rPr>
          <w:rFonts w:ascii="Arial" w:hAnsi="Arial" w:cs="Arial"/>
          <w:sz w:val="24"/>
          <w:szCs w:val="24"/>
        </w:rPr>
        <w:t>de Regularidade do FGTS”.</w:t>
      </w:r>
    </w:p>
    <w:p w14:paraId="6F9CB911" w14:textId="77777777" w:rsidR="00E12755" w:rsidRDefault="00E12755" w:rsidP="008C6F8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FC3AC9">
        <w:rPr>
          <w:rFonts w:ascii="Arial" w:hAnsi="Arial" w:cs="Arial"/>
          <w:sz w:val="24"/>
          <w:szCs w:val="24"/>
        </w:rPr>
        <w:t xml:space="preserve">CRP,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1.5.</w:t>
      </w:r>
    </w:p>
    <w:p w14:paraId="592D72EF" w14:textId="77777777" w:rsidR="009A1EE7" w:rsidRPr="00F919C4" w:rsidRDefault="009A1EE7" w:rsidP="009A1EE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0120">
        <w:rPr>
          <w:rFonts w:ascii="Arial" w:hAnsi="Arial" w:cs="Arial"/>
          <w:sz w:val="24"/>
          <w:szCs w:val="24"/>
        </w:rPr>
        <w:t>CADIN</w:t>
      </w:r>
      <w:r>
        <w:rPr>
          <w:rFonts w:ascii="Arial" w:hAnsi="Arial" w:cs="Arial"/>
          <w:sz w:val="24"/>
          <w:szCs w:val="24"/>
        </w:rPr>
        <w:t>, conforme item 4.2.1.7</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6A74A61A" w14:textId="77777777" w:rsidR="00E12755" w:rsidRPr="00FC3AC9" w:rsidRDefault="00CD47E2"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
          <w:sz w:val="24"/>
          <w:szCs w:val="24"/>
        </w:rPr>
      </w:pPr>
      <w:r>
        <w:rPr>
          <w:rFonts w:ascii="Arial" w:hAnsi="Arial" w:cs="Arial"/>
          <w:b/>
          <w:sz w:val="24"/>
          <w:szCs w:val="24"/>
        </w:rPr>
        <w:t>Cliente</w:t>
      </w:r>
      <w:r w:rsidR="00E12755" w:rsidRPr="00FC3AC9">
        <w:rPr>
          <w:rFonts w:ascii="Arial" w:hAnsi="Arial" w:cs="Arial"/>
          <w:b/>
          <w:sz w:val="24"/>
          <w:szCs w:val="24"/>
        </w:rPr>
        <w:t xml:space="preserve"> -</w:t>
      </w:r>
      <w:r w:rsidR="00E12755" w:rsidRPr="00FC3AC9">
        <w:rPr>
          <w:rFonts w:ascii="Arial" w:hAnsi="Arial" w:cs="Arial"/>
          <w:sz w:val="24"/>
          <w:szCs w:val="24"/>
        </w:rPr>
        <w:t xml:space="preserve"> </w:t>
      </w:r>
      <w:r w:rsidR="00E12755" w:rsidRPr="00FC3AC9">
        <w:rPr>
          <w:rFonts w:ascii="Arial" w:hAnsi="Arial" w:cs="Arial"/>
          <w:b/>
          <w:sz w:val="24"/>
          <w:szCs w:val="24"/>
        </w:rPr>
        <w:t>Autarquia ou Fundação Federal</w:t>
      </w:r>
      <w:r w:rsidR="00E12755" w:rsidRPr="00FC3AC9">
        <w:rPr>
          <w:rFonts w:ascii="Arial" w:hAnsi="Arial" w:cs="Arial"/>
          <w:sz w:val="24"/>
          <w:szCs w:val="24"/>
        </w:rPr>
        <w:t xml:space="preserve">: </w:t>
      </w:r>
    </w:p>
    <w:p w14:paraId="18152710" w14:textId="77777777" w:rsidR="00E12755" w:rsidRPr="00FC3AC9" w:rsidRDefault="00E12755" w:rsidP="00A7533F">
      <w:pPr>
        <w:numPr>
          <w:ilvl w:val="3"/>
          <w:numId w:val="1"/>
        </w:numPr>
        <w:tabs>
          <w:tab w:val="clear" w:pos="4320"/>
          <w:tab w:val="num"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CND ou CPEND,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1.1.</w:t>
      </w:r>
    </w:p>
    <w:p w14:paraId="7E884EB3" w14:textId="77777777" w:rsidR="00E12755" w:rsidRPr="00FC3AC9" w:rsidRDefault="00E12755" w:rsidP="00A7533F">
      <w:pPr>
        <w:numPr>
          <w:ilvl w:val="3"/>
          <w:numId w:val="1"/>
        </w:numPr>
        <w:tabs>
          <w:tab w:val="clear" w:pos="4320"/>
          <w:tab w:val="num"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CRF,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1.2.</w:t>
      </w:r>
    </w:p>
    <w:p w14:paraId="4E402A94" w14:textId="77777777" w:rsidR="00E12755" w:rsidRPr="00FC3AC9" w:rsidRDefault="00E12755" w:rsidP="00A7533F">
      <w:pPr>
        <w:numPr>
          <w:ilvl w:val="3"/>
          <w:numId w:val="1"/>
        </w:numPr>
        <w:tabs>
          <w:tab w:val="clear" w:pos="4320"/>
          <w:tab w:val="num"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RAIS,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1.4.</w:t>
      </w:r>
    </w:p>
    <w:p w14:paraId="0EAE4BDB" w14:textId="77777777" w:rsidR="00E12755" w:rsidRDefault="00E12755" w:rsidP="00A7533F">
      <w:pPr>
        <w:numPr>
          <w:ilvl w:val="3"/>
          <w:numId w:val="1"/>
        </w:numPr>
        <w:tabs>
          <w:tab w:val="clear" w:pos="4320"/>
          <w:tab w:val="num"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CRP,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1.5.</w:t>
      </w:r>
    </w:p>
    <w:p w14:paraId="5B14C852" w14:textId="77777777" w:rsidR="009A1EE7" w:rsidRPr="00F919C4" w:rsidRDefault="009A1EE7" w:rsidP="009A1EE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0120">
        <w:rPr>
          <w:rFonts w:ascii="Arial" w:hAnsi="Arial" w:cs="Arial"/>
          <w:sz w:val="24"/>
          <w:szCs w:val="24"/>
        </w:rPr>
        <w:t>CADIN</w:t>
      </w:r>
      <w:r>
        <w:rPr>
          <w:rFonts w:ascii="Arial" w:hAnsi="Arial" w:cs="Arial"/>
          <w:sz w:val="24"/>
          <w:szCs w:val="24"/>
        </w:rPr>
        <w:t>, conforme item 4.2.1.7</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4FA0CD1A" w14:textId="77777777" w:rsidR="00E12755" w:rsidRPr="00FC3AC9" w:rsidRDefault="00CD47E2"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b/>
          <w:sz w:val="24"/>
          <w:szCs w:val="24"/>
        </w:rPr>
        <w:t>Cliente</w:t>
      </w:r>
      <w:r w:rsidR="00E12755" w:rsidRPr="00FC3AC9">
        <w:rPr>
          <w:rFonts w:ascii="Arial" w:hAnsi="Arial" w:cs="Arial"/>
          <w:b/>
          <w:sz w:val="24"/>
          <w:szCs w:val="24"/>
        </w:rPr>
        <w:t xml:space="preserve"> -</w:t>
      </w:r>
      <w:r w:rsidR="00E12755" w:rsidRPr="00FC3AC9">
        <w:rPr>
          <w:rFonts w:ascii="Arial" w:hAnsi="Arial" w:cs="Arial"/>
          <w:sz w:val="24"/>
          <w:szCs w:val="24"/>
        </w:rPr>
        <w:t xml:space="preserve"> </w:t>
      </w:r>
      <w:r w:rsidR="00E12755" w:rsidRPr="00FC3AC9">
        <w:rPr>
          <w:rFonts w:ascii="Arial" w:hAnsi="Arial" w:cs="Arial"/>
          <w:b/>
          <w:sz w:val="24"/>
          <w:szCs w:val="24"/>
        </w:rPr>
        <w:t>Empresa Pública ou Sociedade de Economia Mista Federal, Estadual ou Municipal</w:t>
      </w:r>
      <w:r w:rsidR="00E12755" w:rsidRPr="00FC3AC9">
        <w:rPr>
          <w:rFonts w:ascii="Arial" w:hAnsi="Arial" w:cs="Arial"/>
          <w:sz w:val="24"/>
          <w:szCs w:val="24"/>
        </w:rPr>
        <w:t xml:space="preserve">: </w:t>
      </w:r>
    </w:p>
    <w:p w14:paraId="66E92F4A" w14:textId="77777777" w:rsidR="00E12755" w:rsidRPr="00FC3AC9" w:rsidRDefault="00E12755" w:rsidP="00A7533F">
      <w:pPr>
        <w:numPr>
          <w:ilvl w:val="3"/>
          <w:numId w:val="1"/>
        </w:numPr>
        <w:tabs>
          <w:tab w:val="clear" w:pos="4320"/>
          <w:tab w:val="left"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CND ou CPEND,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1.1.</w:t>
      </w:r>
    </w:p>
    <w:p w14:paraId="1AC829B7" w14:textId="77777777" w:rsidR="00E12755" w:rsidRPr="00FC3AC9" w:rsidRDefault="00E12755" w:rsidP="00A7533F">
      <w:pPr>
        <w:numPr>
          <w:ilvl w:val="3"/>
          <w:numId w:val="1"/>
        </w:numPr>
        <w:tabs>
          <w:tab w:val="clear" w:pos="4320"/>
          <w:tab w:val="left"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CRF,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1.2.</w:t>
      </w:r>
    </w:p>
    <w:p w14:paraId="0BF50050" w14:textId="77777777" w:rsidR="00E12755" w:rsidRDefault="00E12755" w:rsidP="00A7533F">
      <w:pPr>
        <w:numPr>
          <w:ilvl w:val="3"/>
          <w:numId w:val="1"/>
        </w:numPr>
        <w:tabs>
          <w:tab w:val="clear" w:pos="4320"/>
          <w:tab w:val="left" w:pos="2977"/>
        </w:tabs>
        <w:spacing w:before="120" w:after="120"/>
        <w:ind w:left="2977" w:hanging="992"/>
        <w:jc w:val="both"/>
        <w:rPr>
          <w:rFonts w:ascii="Arial" w:hAnsi="Arial" w:cs="Arial"/>
          <w:sz w:val="24"/>
          <w:szCs w:val="24"/>
        </w:rPr>
      </w:pPr>
      <w:r w:rsidRPr="00FC3AC9">
        <w:rPr>
          <w:rFonts w:ascii="Arial" w:hAnsi="Arial" w:cs="Arial"/>
          <w:sz w:val="24"/>
          <w:szCs w:val="24"/>
        </w:rPr>
        <w:t xml:space="preserve">RAIS, conforme item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1.4.</w:t>
      </w:r>
    </w:p>
    <w:p w14:paraId="684BAE18" w14:textId="77777777" w:rsidR="009A1EE7" w:rsidRPr="00F919C4" w:rsidRDefault="009A1EE7" w:rsidP="009A1EE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0120">
        <w:rPr>
          <w:rFonts w:ascii="Arial" w:hAnsi="Arial" w:cs="Arial"/>
          <w:sz w:val="24"/>
          <w:szCs w:val="24"/>
        </w:rPr>
        <w:t>CADIN</w:t>
      </w:r>
      <w:r>
        <w:rPr>
          <w:rFonts w:ascii="Arial" w:hAnsi="Arial" w:cs="Arial"/>
          <w:sz w:val="24"/>
          <w:szCs w:val="24"/>
        </w:rPr>
        <w:t>, conforme item 4.2.1.7</w:t>
      </w:r>
      <w:r w:rsidRPr="00C60120">
        <w:rPr>
          <w:rFonts w:ascii="Arial" w:hAnsi="Arial" w:cs="Arial"/>
          <w:sz w:val="24"/>
          <w:szCs w:val="24"/>
        </w:rPr>
        <w:t>.</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Incluído</w:t>
      </w:r>
      <w:r w:rsidRPr="00AF1CFB">
        <w:rPr>
          <w:rFonts w:ascii="Arial" w:hAnsi="Arial" w:cs="Arial"/>
          <w:b/>
          <w:i/>
          <w:color w:val="000099"/>
          <w:szCs w:val="24"/>
        </w:rPr>
        <w:t xml:space="preserve"> pela Circular</w:t>
      </w:r>
      <w:r>
        <w:rPr>
          <w:rFonts w:ascii="Arial" w:hAnsi="Arial" w:cs="Arial"/>
          <w:b/>
          <w:i/>
          <w:color w:val="000099"/>
          <w:szCs w:val="24"/>
        </w:rPr>
        <w:t xml:space="preserve"> </w:t>
      </w:r>
      <w:r w:rsidRPr="00AF1CFB">
        <w:rPr>
          <w:rFonts w:ascii="Arial" w:hAnsi="Arial" w:cs="Arial"/>
          <w:b/>
          <w:i/>
          <w:color w:val="000099"/>
          <w:szCs w:val="24"/>
        </w:rPr>
        <w:t xml:space="preserve">SUP/ADIG Nº </w:t>
      </w:r>
      <w:r>
        <w:rPr>
          <w:rFonts w:ascii="Arial" w:hAnsi="Arial" w:cs="Arial"/>
          <w:b/>
          <w:i/>
          <w:color w:val="000099"/>
          <w:szCs w:val="24"/>
        </w:rPr>
        <w:t>100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05</w:t>
      </w:r>
      <w:r w:rsidRPr="00AF1CFB">
        <w:rPr>
          <w:rFonts w:ascii="Arial" w:hAnsi="Arial" w:cs="Arial"/>
          <w:b/>
          <w:i/>
          <w:color w:val="000099"/>
          <w:szCs w:val="24"/>
        </w:rPr>
        <w:t>.</w:t>
      </w:r>
      <w:r>
        <w:rPr>
          <w:rFonts w:ascii="Arial" w:hAnsi="Arial" w:cs="Arial"/>
          <w:b/>
          <w:i/>
          <w:color w:val="000099"/>
          <w:szCs w:val="24"/>
        </w:rPr>
        <w:t>11</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5119C4B1" w14:textId="77777777" w:rsidR="00E12755" w:rsidRPr="00FC3AC9" w:rsidRDefault="00CD47E2" w:rsidP="008C6F87">
      <w:pPr>
        <w:keepNext/>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b/>
          <w:sz w:val="24"/>
          <w:szCs w:val="24"/>
        </w:rPr>
        <w:lastRenderedPageBreak/>
        <w:t>Cliente</w:t>
      </w:r>
      <w:r w:rsidR="00E12755" w:rsidRPr="00FC3AC9">
        <w:rPr>
          <w:rFonts w:ascii="Arial" w:hAnsi="Arial" w:cs="Arial"/>
          <w:b/>
          <w:sz w:val="24"/>
          <w:szCs w:val="24"/>
        </w:rPr>
        <w:t xml:space="preserve"> – Todas as naturezas jurídicas</w:t>
      </w:r>
    </w:p>
    <w:p w14:paraId="649BAD04" w14:textId="77777777" w:rsidR="00E12755" w:rsidRPr="00FC3AC9" w:rsidRDefault="00E12755" w:rsidP="00A7533F">
      <w:pPr>
        <w:overflowPunct w:val="0"/>
        <w:autoSpaceDE w:val="0"/>
        <w:autoSpaceDN w:val="0"/>
        <w:adjustRightInd w:val="0"/>
        <w:spacing w:before="120" w:after="120"/>
        <w:ind w:left="1985"/>
        <w:jc w:val="both"/>
        <w:textAlignment w:val="baseline"/>
        <w:rPr>
          <w:rFonts w:ascii="Arial" w:hAnsi="Arial" w:cs="Arial"/>
          <w:sz w:val="24"/>
          <w:szCs w:val="24"/>
        </w:rPr>
      </w:pPr>
      <w:r w:rsidRPr="00FC3AC9">
        <w:rPr>
          <w:rFonts w:ascii="Arial" w:hAnsi="Arial" w:cs="Arial"/>
          <w:sz w:val="24"/>
          <w:szCs w:val="24"/>
        </w:rPr>
        <w:t xml:space="preserve">Além dos documentos previstos nos itens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 xml:space="preserve">2 a </w:t>
      </w:r>
      <w:r w:rsidR="00FC3AC9" w:rsidRPr="00FC3AC9">
        <w:rPr>
          <w:rFonts w:ascii="Arial" w:hAnsi="Arial" w:cs="Arial"/>
          <w:sz w:val="24"/>
          <w:szCs w:val="24"/>
        </w:rPr>
        <w:t>4.</w:t>
      </w:r>
      <w:r w:rsidR="009F1DF9">
        <w:rPr>
          <w:rFonts w:ascii="Arial" w:hAnsi="Arial" w:cs="Arial"/>
          <w:sz w:val="24"/>
          <w:szCs w:val="24"/>
        </w:rPr>
        <w:t>2</w:t>
      </w:r>
      <w:r w:rsidR="00FC3AC9" w:rsidRPr="00FC3AC9">
        <w:rPr>
          <w:rFonts w:ascii="Arial" w:hAnsi="Arial" w:cs="Arial"/>
          <w:sz w:val="24"/>
          <w:szCs w:val="24"/>
        </w:rPr>
        <w:t>.</w:t>
      </w:r>
      <w:r w:rsidRPr="00FC3AC9">
        <w:rPr>
          <w:rFonts w:ascii="Arial" w:hAnsi="Arial" w:cs="Arial"/>
          <w:sz w:val="24"/>
          <w:szCs w:val="24"/>
        </w:rPr>
        <w:t>8, dever</w:t>
      </w:r>
      <w:r w:rsidR="00E66B99">
        <w:rPr>
          <w:rFonts w:ascii="Arial" w:hAnsi="Arial" w:cs="Arial"/>
          <w:sz w:val="24"/>
          <w:szCs w:val="24"/>
        </w:rPr>
        <w:t>á</w:t>
      </w:r>
      <w:r w:rsidRPr="00FC3AC9">
        <w:rPr>
          <w:rFonts w:ascii="Arial" w:hAnsi="Arial" w:cs="Arial"/>
          <w:sz w:val="24"/>
          <w:szCs w:val="24"/>
        </w:rPr>
        <w:t xml:space="preserve"> ser apresentad</w:t>
      </w:r>
      <w:r w:rsidR="00E66B99">
        <w:rPr>
          <w:rFonts w:ascii="Arial" w:hAnsi="Arial" w:cs="Arial"/>
          <w:sz w:val="24"/>
          <w:szCs w:val="24"/>
        </w:rPr>
        <w:t>a a</w:t>
      </w:r>
      <w:r w:rsidRPr="00FC3AC9">
        <w:rPr>
          <w:rFonts w:ascii="Arial" w:hAnsi="Arial" w:cs="Arial"/>
          <w:sz w:val="24"/>
          <w:szCs w:val="24"/>
        </w:rPr>
        <w:t xml:space="preserve"> </w:t>
      </w:r>
      <w:r w:rsidR="00E66B99">
        <w:rPr>
          <w:rFonts w:ascii="Arial" w:hAnsi="Arial" w:cs="Arial"/>
          <w:sz w:val="24"/>
          <w:szCs w:val="24"/>
        </w:rPr>
        <w:t>c</w:t>
      </w:r>
      <w:r w:rsidR="00E66B99" w:rsidRPr="00C51BB9">
        <w:rPr>
          <w:rFonts w:ascii="Arial" w:hAnsi="Arial" w:cs="Arial"/>
          <w:sz w:val="24"/>
          <w:szCs w:val="24"/>
        </w:rPr>
        <w:t xml:space="preserve">omprovação de que </w:t>
      </w:r>
      <w:r w:rsidR="00E66B99">
        <w:rPr>
          <w:rFonts w:ascii="Arial" w:hAnsi="Arial" w:cs="Arial"/>
          <w:sz w:val="24"/>
          <w:szCs w:val="24"/>
        </w:rPr>
        <w:t>o Cliente</w:t>
      </w:r>
      <w:r w:rsidR="00E66B99" w:rsidRPr="00C51BB9">
        <w:rPr>
          <w:rFonts w:ascii="Arial" w:hAnsi="Arial" w:cs="Arial"/>
          <w:sz w:val="24"/>
          <w:szCs w:val="24"/>
        </w:rPr>
        <w:t xml:space="preserve"> não está inscrit</w:t>
      </w:r>
      <w:r w:rsidR="00E66B99">
        <w:rPr>
          <w:rFonts w:ascii="Arial" w:hAnsi="Arial" w:cs="Arial"/>
          <w:sz w:val="24"/>
          <w:szCs w:val="24"/>
        </w:rPr>
        <w:t>o</w:t>
      </w:r>
      <w:r w:rsidR="00E66B99" w:rsidRPr="00C51BB9">
        <w:rPr>
          <w:rFonts w:ascii="Arial" w:hAnsi="Arial" w:cs="Arial"/>
          <w:sz w:val="24"/>
          <w:szCs w:val="24"/>
        </w:rPr>
        <w:t xml:space="preserve"> no Cadastro de Empregadores que tenham mantido trabalhadores em condições análogas à de escravo, instituído pela Portaria Interministerial n° 4, de 11.05.2016, do Ministério do Trabalho e Previdência Social e </w:t>
      </w:r>
      <w:r w:rsidR="00E66B99">
        <w:rPr>
          <w:rFonts w:ascii="Arial" w:hAnsi="Arial" w:cs="Arial"/>
          <w:sz w:val="24"/>
          <w:szCs w:val="24"/>
        </w:rPr>
        <w:t xml:space="preserve">do </w:t>
      </w:r>
      <w:r w:rsidR="00E66B99" w:rsidRPr="00201CC8">
        <w:rPr>
          <w:rFonts w:ascii="Arial" w:hAnsi="Arial" w:cs="Arial"/>
          <w:sz w:val="24"/>
          <w:szCs w:val="24"/>
        </w:rPr>
        <w:t>Ministério das Mulheres, da Igualdade Racial, da Juventude e dos Direitos Humanos</w:t>
      </w:r>
      <w:r w:rsidR="00E66B99" w:rsidRPr="00C51BB9">
        <w:rPr>
          <w:rFonts w:ascii="Arial" w:hAnsi="Arial" w:cs="Arial"/>
          <w:sz w:val="24"/>
          <w:szCs w:val="24"/>
        </w:rPr>
        <w:t xml:space="preserve">, a ser extraída pela Instituição Financeira Credenciada no endereço eletrônico </w:t>
      </w:r>
      <w:r w:rsidR="00E66B99" w:rsidRPr="00964A74">
        <w:rPr>
          <w:rFonts w:ascii="Arial" w:hAnsi="Arial" w:cs="Arial"/>
          <w:b/>
          <w:sz w:val="24"/>
          <w:szCs w:val="24"/>
        </w:rPr>
        <w:t>http://www.mte.gov.br</w:t>
      </w:r>
      <w:r w:rsidRPr="00FC3AC9">
        <w:rPr>
          <w:rFonts w:ascii="Arial" w:hAnsi="Arial" w:cs="Arial"/>
          <w:sz w:val="24"/>
          <w:szCs w:val="24"/>
        </w:rPr>
        <w:t xml:space="preserve">, sendo que ficará dispensado o arquivamento no dossiê da operação do documento, caso a Instituição Financeira Credenciada utilize a checagem de impedimentos disponibilizada pelo Sistema BNDES Online, de que trata o item </w:t>
      </w:r>
      <w:r w:rsidR="00B53F54">
        <w:rPr>
          <w:rFonts w:ascii="Arial" w:hAnsi="Arial" w:cs="Arial"/>
          <w:sz w:val="24"/>
          <w:szCs w:val="24"/>
        </w:rPr>
        <w:t>3</w:t>
      </w:r>
      <w:r w:rsidR="00B53F54" w:rsidRPr="00FC3AC9">
        <w:rPr>
          <w:rFonts w:ascii="Arial" w:hAnsi="Arial" w:cs="Arial"/>
          <w:sz w:val="24"/>
          <w:szCs w:val="24"/>
        </w:rPr>
        <w:t xml:space="preserve"> </w:t>
      </w:r>
      <w:r w:rsidRPr="00FC3AC9">
        <w:rPr>
          <w:rFonts w:ascii="Arial" w:hAnsi="Arial" w:cs="Arial"/>
          <w:sz w:val="24"/>
          <w:szCs w:val="24"/>
        </w:rPr>
        <w:t>dest</w:t>
      </w:r>
      <w:r w:rsidR="00FC3EF8">
        <w:rPr>
          <w:rFonts w:ascii="Arial" w:hAnsi="Arial" w:cs="Arial"/>
          <w:sz w:val="24"/>
          <w:szCs w:val="24"/>
        </w:rPr>
        <w:t>e</w:t>
      </w:r>
      <w:r w:rsidRPr="00FC3AC9">
        <w:rPr>
          <w:rFonts w:ascii="Arial" w:hAnsi="Arial" w:cs="Arial"/>
          <w:sz w:val="24"/>
          <w:szCs w:val="24"/>
        </w:rPr>
        <w:t xml:space="preserve"> </w:t>
      </w:r>
      <w:r w:rsidR="00FC3EF8">
        <w:rPr>
          <w:rFonts w:ascii="Arial" w:hAnsi="Arial" w:cs="Arial"/>
          <w:sz w:val="24"/>
          <w:szCs w:val="24"/>
        </w:rPr>
        <w:t>Anexo</w:t>
      </w:r>
      <w:r w:rsidRPr="00FC3AC9">
        <w:rPr>
          <w:rFonts w:ascii="Arial" w:hAnsi="Arial" w:cs="Arial"/>
          <w:sz w:val="24"/>
          <w:szCs w:val="24"/>
        </w:rPr>
        <w:t>, nos termos daquele item</w:t>
      </w:r>
      <w:r w:rsidR="00E66B99">
        <w:rPr>
          <w:rFonts w:ascii="Arial" w:hAnsi="Arial" w:cs="Arial"/>
          <w:sz w:val="24"/>
          <w:szCs w:val="24"/>
        </w:rPr>
        <w:t>.</w:t>
      </w:r>
    </w:p>
    <w:p w14:paraId="43494FD0" w14:textId="77777777" w:rsidR="00E9317C" w:rsidRPr="0074777E" w:rsidRDefault="00E9317C" w:rsidP="00A90FEA">
      <w:pPr>
        <w:pStyle w:val="BNDES"/>
        <w:keepNext/>
        <w:keepLines/>
        <w:numPr>
          <w:ilvl w:val="0"/>
          <w:numId w:val="1"/>
        </w:numPr>
        <w:tabs>
          <w:tab w:val="clear" w:pos="408"/>
          <w:tab w:val="num" w:pos="567"/>
        </w:tabs>
        <w:spacing w:before="360" w:after="120"/>
        <w:ind w:left="567" w:hanging="567"/>
        <w:rPr>
          <w:rFonts w:cs="Arial"/>
          <w:b/>
        </w:rPr>
      </w:pPr>
      <w:r w:rsidRPr="0074777E">
        <w:rPr>
          <w:rFonts w:cs="Arial"/>
          <w:b/>
        </w:rPr>
        <w:t>ESQUEMA DE AMORTIZAÇÃO</w:t>
      </w:r>
    </w:p>
    <w:p w14:paraId="6E87C4D6" w14:textId="77777777" w:rsidR="00E9317C" w:rsidRDefault="00E9317C" w:rsidP="00A90FEA">
      <w:pPr>
        <w:pStyle w:val="PargrafodaLista"/>
        <w:keepLines/>
        <w:numPr>
          <w:ilvl w:val="1"/>
          <w:numId w:val="1"/>
        </w:numPr>
        <w:tabs>
          <w:tab w:val="num" w:pos="1134"/>
        </w:tabs>
        <w:spacing w:before="120" w:after="120"/>
        <w:ind w:left="1134" w:hanging="567"/>
        <w:jc w:val="both"/>
        <w:rPr>
          <w:rFonts w:ascii="Arial" w:hAnsi="Arial" w:cs="Arial"/>
          <w:sz w:val="24"/>
          <w:szCs w:val="24"/>
        </w:rPr>
      </w:pPr>
      <w:r w:rsidRPr="0074777E">
        <w:rPr>
          <w:rFonts w:ascii="Arial" w:hAnsi="Arial" w:cs="Arial"/>
          <w:sz w:val="24"/>
          <w:szCs w:val="24"/>
        </w:rPr>
        <w:t xml:space="preserve">A </w:t>
      </w:r>
      <w:r w:rsidRPr="002C2534">
        <w:rPr>
          <w:rFonts w:ascii="Arial" w:hAnsi="Arial" w:cs="Arial"/>
          <w:sz w:val="24"/>
          <w:szCs w:val="24"/>
        </w:rPr>
        <w:t>Data</w:t>
      </w:r>
      <w:r w:rsidRPr="00E41E17">
        <w:rPr>
          <w:rFonts w:ascii="Arial" w:hAnsi="Arial" w:cs="Arial"/>
          <w:sz w:val="24"/>
          <w:szCs w:val="24"/>
        </w:rPr>
        <w:t xml:space="preserve"> Base</w:t>
      </w:r>
      <w:r>
        <w:rPr>
          <w:rFonts w:ascii="Arial" w:hAnsi="Arial" w:cs="Arial"/>
          <w:sz w:val="24"/>
          <w:szCs w:val="24"/>
        </w:rPr>
        <w:t xml:space="preserve"> para início da contagem do prazo total e do prazo de carência da operação será o</w:t>
      </w:r>
      <w:r w:rsidRPr="00B22B89">
        <w:rPr>
          <w:rFonts w:ascii="Arial" w:hAnsi="Arial" w:cs="Arial"/>
          <w:sz w:val="24"/>
          <w:szCs w:val="24"/>
        </w:rPr>
        <w:t xml:space="preserve"> dia 15 (quinze)</w:t>
      </w:r>
      <w:r>
        <w:rPr>
          <w:rFonts w:ascii="Arial" w:hAnsi="Arial" w:cs="Arial"/>
          <w:sz w:val="24"/>
          <w:szCs w:val="24"/>
        </w:rPr>
        <w:t xml:space="preserve"> </w:t>
      </w:r>
      <w:r w:rsidRPr="00B22B89">
        <w:rPr>
          <w:rFonts w:ascii="Arial" w:hAnsi="Arial" w:cs="Arial"/>
          <w:sz w:val="24"/>
          <w:szCs w:val="24"/>
        </w:rPr>
        <w:t>subsequente</w:t>
      </w:r>
      <w:r>
        <w:rPr>
          <w:rFonts w:ascii="Arial" w:hAnsi="Arial" w:cs="Arial"/>
          <w:sz w:val="24"/>
          <w:szCs w:val="24"/>
        </w:rPr>
        <w:t xml:space="preserve"> </w:t>
      </w:r>
      <w:r w:rsidRPr="00B22B89">
        <w:rPr>
          <w:rFonts w:ascii="Arial" w:hAnsi="Arial" w:cs="Arial"/>
          <w:sz w:val="24"/>
          <w:szCs w:val="24"/>
        </w:rPr>
        <w:t xml:space="preserve">à </w:t>
      </w:r>
      <w:r>
        <w:rPr>
          <w:rFonts w:ascii="Arial" w:hAnsi="Arial" w:cs="Arial"/>
          <w:sz w:val="24"/>
          <w:szCs w:val="24"/>
        </w:rPr>
        <w:t xml:space="preserve">data da </w:t>
      </w:r>
      <w:r w:rsidRPr="00B22B89">
        <w:rPr>
          <w:rFonts w:ascii="Arial" w:hAnsi="Arial" w:cs="Arial"/>
          <w:sz w:val="24"/>
          <w:szCs w:val="24"/>
        </w:rPr>
        <w:t xml:space="preserve">formalização jurídica da operação </w:t>
      </w:r>
      <w:r>
        <w:rPr>
          <w:rFonts w:ascii="Arial" w:hAnsi="Arial" w:cs="Arial"/>
          <w:sz w:val="24"/>
          <w:szCs w:val="24"/>
        </w:rPr>
        <w:t xml:space="preserve">de crédito </w:t>
      </w:r>
      <w:r w:rsidRPr="00B22B89">
        <w:rPr>
          <w:rFonts w:ascii="Arial" w:hAnsi="Arial" w:cs="Arial"/>
          <w:sz w:val="24"/>
          <w:szCs w:val="24"/>
        </w:rPr>
        <w:t>entre a Instit</w:t>
      </w:r>
      <w:r>
        <w:rPr>
          <w:rFonts w:ascii="Arial" w:hAnsi="Arial" w:cs="Arial"/>
          <w:sz w:val="24"/>
          <w:szCs w:val="24"/>
        </w:rPr>
        <w:t xml:space="preserve">uição Financeira Credenciada e </w:t>
      </w:r>
      <w:r w:rsidR="00A14E14">
        <w:rPr>
          <w:rFonts w:ascii="Arial" w:hAnsi="Arial" w:cs="Arial"/>
          <w:sz w:val="24"/>
          <w:szCs w:val="24"/>
        </w:rPr>
        <w:t>o</w:t>
      </w:r>
      <w:r>
        <w:rPr>
          <w:rFonts w:ascii="Arial" w:hAnsi="Arial" w:cs="Arial"/>
          <w:sz w:val="24"/>
          <w:szCs w:val="24"/>
        </w:rPr>
        <w:t xml:space="preserve"> </w:t>
      </w:r>
      <w:r w:rsidR="00A14E14">
        <w:rPr>
          <w:rFonts w:ascii="Arial" w:hAnsi="Arial" w:cs="Arial"/>
          <w:sz w:val="24"/>
          <w:szCs w:val="24"/>
        </w:rPr>
        <w:t>Cliente</w:t>
      </w:r>
      <w:r>
        <w:rPr>
          <w:rFonts w:ascii="Arial" w:hAnsi="Arial" w:cs="Arial"/>
          <w:sz w:val="24"/>
          <w:szCs w:val="24"/>
        </w:rPr>
        <w:t>.</w:t>
      </w:r>
    </w:p>
    <w:p w14:paraId="6997439F" w14:textId="77777777" w:rsidR="00E9317C" w:rsidRPr="00A21FCD" w:rsidRDefault="00E9317C" w:rsidP="00A90FEA">
      <w:pPr>
        <w:pStyle w:val="BNDES"/>
        <w:numPr>
          <w:ilvl w:val="1"/>
          <w:numId w:val="1"/>
        </w:numPr>
        <w:tabs>
          <w:tab w:val="left" w:pos="1134"/>
        </w:tabs>
        <w:spacing w:before="120" w:after="120"/>
        <w:ind w:left="1134" w:hanging="567"/>
      </w:pPr>
      <w:bookmarkStart w:id="1" w:name="_Ref468204852"/>
      <w:r w:rsidRPr="00A21FCD">
        <w:t xml:space="preserve">Todo vencimento de prestação de amortização de principal e encargos ocorrerá no dia 15 (quinze) do mês de vencimento. Caso </w:t>
      </w:r>
      <w:bookmarkEnd w:id="1"/>
      <w:r w:rsidRPr="00A21FCD">
        <w:t>ocorra em sábados, domingos ou feriados nacionais, estaduais, distritais ou municipais, inclusive os bancários, será, para todos os fins e efeitos d</w:t>
      </w:r>
      <w:r w:rsidR="00FE4E5E">
        <w:t>a</w:t>
      </w:r>
      <w:r w:rsidRPr="00A21FCD">
        <w:t xml:space="preserve"> o</w:t>
      </w:r>
      <w:r w:rsidR="00FE4E5E">
        <w:t>peração</w:t>
      </w:r>
      <w:r w:rsidRPr="00A21FCD">
        <w:t>, deslocado para o primeiro dia útil subsequente, sendo os encargos calculados até essa data, e se iniciando, também a partir dessa data, o período seguinte regular de apuração e cá</w:t>
      </w:r>
      <w:r w:rsidR="00F60038">
        <w:t>lculo dos encargos d</w:t>
      </w:r>
      <w:r w:rsidR="00FE4E5E">
        <w:t>a</w:t>
      </w:r>
      <w:r w:rsidR="00F60038">
        <w:t xml:space="preserve"> o</w:t>
      </w:r>
      <w:r w:rsidR="00FE4E5E">
        <w:t>peração</w:t>
      </w:r>
      <w:r w:rsidR="00F60038">
        <w:t>.</w:t>
      </w:r>
    </w:p>
    <w:p w14:paraId="6B0A0A98" w14:textId="77777777" w:rsidR="00FC3AC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Os meses de incidência dos juros, durante a fase de carência, serão definidos retroativamente, com base na data do término do prazo de carência, podendo o primeiro período de cobrança dos juros ser inferior à periodicidade de pagamento de j</w:t>
      </w:r>
      <w:r>
        <w:rPr>
          <w:rFonts w:cs="Arial"/>
          <w:szCs w:val="24"/>
        </w:rPr>
        <w:t>uros durante a fase de carência</w:t>
      </w:r>
      <w:r w:rsidR="00F60038">
        <w:rPr>
          <w:rFonts w:cs="Arial"/>
          <w:szCs w:val="24"/>
        </w:rPr>
        <w:t xml:space="preserve">, </w:t>
      </w:r>
    </w:p>
    <w:p w14:paraId="7B454F45" w14:textId="77777777" w:rsidR="00E9317C" w:rsidRPr="00FC3AC9" w:rsidRDefault="003A6434" w:rsidP="004F6214">
      <w:pPr>
        <w:pStyle w:val="PargrafodaLista"/>
        <w:numPr>
          <w:ilvl w:val="2"/>
          <w:numId w:val="1"/>
        </w:numPr>
        <w:tabs>
          <w:tab w:val="clear" w:pos="3131"/>
          <w:tab w:val="num" w:pos="1985"/>
        </w:tabs>
        <w:spacing w:before="120" w:after="120"/>
        <w:ind w:left="1985" w:hanging="851"/>
        <w:jc w:val="both"/>
        <w:rPr>
          <w:rFonts w:ascii="Arial" w:hAnsi="Arial" w:cs="Arial"/>
          <w:sz w:val="24"/>
          <w:szCs w:val="24"/>
        </w:rPr>
      </w:pPr>
      <w:r>
        <w:rPr>
          <w:rFonts w:ascii="Arial" w:hAnsi="Arial" w:cs="Arial"/>
          <w:sz w:val="24"/>
          <w:szCs w:val="24"/>
        </w:rPr>
        <w:t>A</w:t>
      </w:r>
      <w:r w:rsidR="00F60038" w:rsidRPr="00FC3AC9">
        <w:rPr>
          <w:rFonts w:ascii="Arial" w:hAnsi="Arial" w:cs="Arial"/>
          <w:sz w:val="24"/>
          <w:szCs w:val="24"/>
        </w:rPr>
        <w:t xml:space="preserve"> periodicidade nessa fase</w:t>
      </w:r>
      <w:r w:rsidR="00FC3AC9">
        <w:rPr>
          <w:rFonts w:ascii="Arial" w:hAnsi="Arial" w:cs="Arial"/>
          <w:sz w:val="24"/>
          <w:szCs w:val="24"/>
        </w:rPr>
        <w:t xml:space="preserve"> pode</w:t>
      </w:r>
      <w:r w:rsidR="00F60038" w:rsidRPr="00FC3AC9">
        <w:rPr>
          <w:rFonts w:ascii="Arial" w:hAnsi="Arial" w:cs="Arial"/>
          <w:sz w:val="24"/>
          <w:szCs w:val="24"/>
        </w:rPr>
        <w:t xml:space="preserve"> ser trimestral, semestral ou anual</w:t>
      </w:r>
      <w:r w:rsidR="00E9317C" w:rsidRPr="00FC3AC9">
        <w:rPr>
          <w:rFonts w:ascii="Arial" w:hAnsi="Arial" w:cs="Arial"/>
          <w:sz w:val="24"/>
          <w:szCs w:val="24"/>
        </w:rPr>
        <w:t>.</w:t>
      </w:r>
    </w:p>
    <w:p w14:paraId="2CFEF331" w14:textId="77777777" w:rsidR="00E9317C" w:rsidRDefault="00E9317C" w:rsidP="00A90FEA">
      <w:pPr>
        <w:pStyle w:val="PargrafodaLista"/>
        <w:numPr>
          <w:ilvl w:val="2"/>
          <w:numId w:val="1"/>
        </w:numPr>
        <w:tabs>
          <w:tab w:val="num" w:pos="1985"/>
        </w:tabs>
        <w:spacing w:before="120" w:after="120"/>
        <w:ind w:left="1985" w:hanging="851"/>
        <w:jc w:val="both"/>
        <w:rPr>
          <w:rFonts w:ascii="Arial" w:hAnsi="Arial" w:cs="Arial"/>
          <w:sz w:val="24"/>
          <w:szCs w:val="24"/>
        </w:rPr>
      </w:pPr>
      <w:r>
        <w:rPr>
          <w:rFonts w:ascii="Arial" w:hAnsi="Arial" w:cs="Arial"/>
          <w:sz w:val="24"/>
          <w:szCs w:val="24"/>
        </w:rPr>
        <w:t xml:space="preserve">Em nenhuma hipótese </w:t>
      </w:r>
      <w:r w:rsidRPr="00B22B89">
        <w:rPr>
          <w:rFonts w:ascii="Arial" w:hAnsi="Arial" w:cs="Arial"/>
          <w:sz w:val="24"/>
          <w:szCs w:val="24"/>
        </w:rPr>
        <w:t xml:space="preserve">haverá </w:t>
      </w:r>
      <w:r>
        <w:rPr>
          <w:rFonts w:ascii="Arial" w:hAnsi="Arial" w:cs="Arial"/>
          <w:sz w:val="24"/>
          <w:szCs w:val="24"/>
        </w:rPr>
        <w:t>vencimento de juros e/ou de principal n</w:t>
      </w:r>
      <w:r w:rsidRPr="00B22B89">
        <w:rPr>
          <w:rFonts w:ascii="Arial" w:hAnsi="Arial" w:cs="Arial"/>
          <w:sz w:val="24"/>
          <w:szCs w:val="24"/>
        </w:rPr>
        <w:t xml:space="preserve">a </w:t>
      </w:r>
      <w:r>
        <w:rPr>
          <w:rFonts w:ascii="Arial" w:hAnsi="Arial" w:cs="Arial"/>
          <w:sz w:val="24"/>
          <w:szCs w:val="24"/>
        </w:rPr>
        <w:t>Data Base de que trata o item 5.1.</w:t>
      </w:r>
    </w:p>
    <w:p w14:paraId="4BC472A5" w14:textId="77777777" w:rsidR="00E9317C" w:rsidRDefault="00E9317C" w:rsidP="008C6F87">
      <w:pPr>
        <w:pStyle w:val="BNDES"/>
        <w:numPr>
          <w:ilvl w:val="1"/>
          <w:numId w:val="1"/>
        </w:numPr>
        <w:tabs>
          <w:tab w:val="left" w:pos="1134"/>
        </w:tabs>
        <w:spacing w:before="120" w:after="120"/>
        <w:ind w:left="1134" w:hanging="567"/>
        <w:rPr>
          <w:rFonts w:cs="Arial"/>
          <w:szCs w:val="24"/>
        </w:rPr>
      </w:pPr>
      <w:r>
        <w:rPr>
          <w:rFonts w:cs="Arial"/>
          <w:szCs w:val="24"/>
        </w:rPr>
        <w:t>O</w:t>
      </w:r>
      <w:r w:rsidRPr="00B22B89">
        <w:rPr>
          <w:rFonts w:cs="Arial"/>
          <w:szCs w:val="24"/>
        </w:rPr>
        <w:t xml:space="preserve"> vencimento da primeira parcela de amortização ocorrerá no dia 15 (quinze) do mês, semestre ou ano, de acordo com a periodicidade da amortização, subsequente ao término do prazo de carência, observado o disposto no ite</w:t>
      </w:r>
      <w:r>
        <w:rPr>
          <w:rFonts w:cs="Arial"/>
          <w:szCs w:val="24"/>
        </w:rPr>
        <w:t>m</w:t>
      </w:r>
      <w:r w:rsidRPr="00B22B89">
        <w:rPr>
          <w:rFonts w:cs="Arial"/>
          <w:szCs w:val="24"/>
        </w:rPr>
        <w:t xml:space="preserve"> </w:t>
      </w:r>
      <w:r>
        <w:rPr>
          <w:rFonts w:cs="Arial"/>
          <w:szCs w:val="24"/>
        </w:rPr>
        <w:t>5.4.1 a seguir.</w:t>
      </w:r>
    </w:p>
    <w:p w14:paraId="4A6F0799" w14:textId="77777777" w:rsidR="00E9317C" w:rsidRPr="005968CA" w:rsidRDefault="00E9317C" w:rsidP="00A90FEA">
      <w:pPr>
        <w:pStyle w:val="PargrafodaLista"/>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E</w:t>
      </w:r>
      <w:r w:rsidRPr="00B22B89">
        <w:rPr>
          <w:rFonts w:ascii="Arial" w:hAnsi="Arial" w:cs="Arial"/>
          <w:sz w:val="24"/>
          <w:szCs w:val="24"/>
        </w:rPr>
        <w:t xml:space="preserve">m operações com prazo de carência igual a 0 (zero), a Instituição Financeira Credenciada poderá definir a data de primeira amortização, que será </w:t>
      </w:r>
      <w:r>
        <w:rPr>
          <w:rFonts w:ascii="Arial" w:hAnsi="Arial" w:cs="Arial"/>
          <w:sz w:val="24"/>
          <w:szCs w:val="24"/>
        </w:rPr>
        <w:t>(i) no 1º (primeiro</w:t>
      </w:r>
      <w:r w:rsidRPr="00B22B89">
        <w:rPr>
          <w:rFonts w:ascii="Arial" w:hAnsi="Arial" w:cs="Arial"/>
          <w:sz w:val="24"/>
          <w:szCs w:val="24"/>
        </w:rPr>
        <w:t>)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mensal; </w:t>
      </w:r>
      <w:r>
        <w:rPr>
          <w:rFonts w:ascii="Arial" w:hAnsi="Arial" w:cs="Arial"/>
          <w:sz w:val="24"/>
          <w:szCs w:val="24"/>
        </w:rPr>
        <w:t xml:space="preserve">(ii) a partir do 1º (primeiro), inclusive, e </w:t>
      </w:r>
      <w:r w:rsidRPr="00B22B89">
        <w:rPr>
          <w:rFonts w:ascii="Arial" w:hAnsi="Arial" w:cs="Arial"/>
          <w:sz w:val="24"/>
          <w:szCs w:val="24"/>
        </w:rPr>
        <w:t>até o 6º (sexto) mês seguinte</w:t>
      </w:r>
      <w:r w:rsidRPr="00B22B89">
        <w:rPr>
          <w:rFonts w:ascii="Arial" w:hAnsi="Arial" w:cs="Arial"/>
          <w:color w:val="000000"/>
          <w:sz w:val="24"/>
          <w:szCs w:val="24"/>
        </w:rPr>
        <w:t xml:space="preserve"> </w:t>
      </w:r>
      <w:r>
        <w:rPr>
          <w:rFonts w:ascii="Arial" w:hAnsi="Arial" w:cs="Arial"/>
          <w:color w:val="000000"/>
          <w:sz w:val="24"/>
          <w:szCs w:val="24"/>
        </w:rPr>
        <w:t xml:space="preserve">à Data Base, quando a periodicidade de amortização for semestral; ou (iii) </w:t>
      </w:r>
      <w:r>
        <w:rPr>
          <w:rFonts w:ascii="Arial" w:hAnsi="Arial" w:cs="Arial"/>
          <w:sz w:val="24"/>
          <w:szCs w:val="24"/>
        </w:rPr>
        <w:t>a partir do 1º (primeiro), inclusive, e</w:t>
      </w:r>
      <w:r>
        <w:rPr>
          <w:rFonts w:ascii="Arial" w:hAnsi="Arial" w:cs="Arial"/>
          <w:color w:val="000000"/>
          <w:sz w:val="24"/>
          <w:szCs w:val="24"/>
        </w:rPr>
        <w:t xml:space="preserve"> até </w:t>
      </w:r>
      <w:r w:rsidRPr="00B22B89">
        <w:rPr>
          <w:rFonts w:ascii="Arial" w:hAnsi="Arial" w:cs="Arial"/>
          <w:sz w:val="24"/>
          <w:szCs w:val="24"/>
        </w:rPr>
        <w:t xml:space="preserve">o 12º (décimo </w:t>
      </w:r>
      <w:r w:rsidRPr="00B22B89">
        <w:rPr>
          <w:rFonts w:ascii="Arial" w:hAnsi="Arial" w:cs="Arial"/>
          <w:sz w:val="24"/>
          <w:szCs w:val="24"/>
        </w:rPr>
        <w:lastRenderedPageBreak/>
        <w:t>segundo) mês seguinte</w:t>
      </w:r>
      <w:r>
        <w:rPr>
          <w:rFonts w:ascii="Arial" w:hAnsi="Arial" w:cs="Arial"/>
          <w:sz w:val="24"/>
          <w:szCs w:val="24"/>
        </w:rPr>
        <w:t xml:space="preserve"> </w:t>
      </w:r>
      <w:r>
        <w:rPr>
          <w:rFonts w:ascii="Arial" w:hAnsi="Arial" w:cs="Arial"/>
          <w:color w:val="000000"/>
          <w:sz w:val="24"/>
          <w:szCs w:val="24"/>
        </w:rPr>
        <w:t>à Data Base, quando a periodicidade de amortização for anual.</w:t>
      </w:r>
    </w:p>
    <w:p w14:paraId="20834263"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Durante a fase de amortização, os juros serão p</w:t>
      </w:r>
      <w:r>
        <w:rPr>
          <w:rFonts w:cs="Arial"/>
          <w:szCs w:val="24"/>
        </w:rPr>
        <w:t>agos juntamente com o principal.</w:t>
      </w:r>
    </w:p>
    <w:p w14:paraId="6696A694"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color w:val="000000"/>
          <w:szCs w:val="24"/>
        </w:rPr>
        <w:t>Quando o mês da liberação de recursos coincidir com o mês de vencimento de encargos</w:t>
      </w:r>
      <w:r>
        <w:rPr>
          <w:rFonts w:cs="Arial"/>
          <w:color w:val="000000"/>
          <w:szCs w:val="24"/>
        </w:rPr>
        <w:t xml:space="preserve"> e/ou de principal</w:t>
      </w:r>
      <w:r w:rsidRPr="00B22B89">
        <w:rPr>
          <w:rFonts w:cs="Arial"/>
          <w:color w:val="000000"/>
          <w:szCs w:val="24"/>
        </w:rPr>
        <w:t xml:space="preserve">, </w:t>
      </w:r>
      <w:r>
        <w:rPr>
          <w:rFonts w:cs="Arial"/>
          <w:color w:val="000000"/>
          <w:szCs w:val="24"/>
        </w:rPr>
        <w:t>os montantes de juros e/ou de amortização correspondentes a essa liberação</w:t>
      </w:r>
      <w:r w:rsidRPr="00B22B89">
        <w:rPr>
          <w:rFonts w:cs="Arial"/>
          <w:color w:val="000000"/>
          <w:szCs w:val="24"/>
        </w:rPr>
        <w:t xml:space="preserve"> serão cobrados </w:t>
      </w:r>
      <w:r>
        <w:rPr>
          <w:rFonts w:cs="Arial"/>
          <w:color w:val="000000"/>
          <w:szCs w:val="24"/>
        </w:rPr>
        <w:t>a partir d</w:t>
      </w:r>
      <w:r w:rsidRPr="00B22B89">
        <w:rPr>
          <w:rFonts w:cs="Arial"/>
          <w:color w:val="000000"/>
          <w:szCs w:val="24"/>
        </w:rPr>
        <w:t>o vencimento seguinte</w:t>
      </w:r>
      <w:r>
        <w:rPr>
          <w:rFonts w:cs="Arial"/>
          <w:color w:val="000000"/>
          <w:szCs w:val="24"/>
        </w:rPr>
        <w:t>.</w:t>
      </w:r>
    </w:p>
    <w:p w14:paraId="3C817B12" w14:textId="77777777" w:rsidR="00E9317C" w:rsidRPr="00B22B89" w:rsidRDefault="00E9317C" w:rsidP="008C6F87">
      <w:pPr>
        <w:pStyle w:val="BNDES"/>
        <w:numPr>
          <w:ilvl w:val="1"/>
          <w:numId w:val="1"/>
        </w:numPr>
        <w:tabs>
          <w:tab w:val="left" w:pos="1134"/>
        </w:tabs>
        <w:spacing w:before="120" w:after="120"/>
        <w:ind w:left="1134" w:hanging="567"/>
        <w:rPr>
          <w:rFonts w:cs="Arial"/>
          <w:szCs w:val="24"/>
        </w:rPr>
      </w:pPr>
      <w:r w:rsidRPr="00B22B89">
        <w:rPr>
          <w:rFonts w:cs="Arial"/>
          <w:szCs w:val="24"/>
        </w:rPr>
        <w:t>O prazo de amortização deve ser múltiplo da sua perio</w:t>
      </w:r>
      <w:r>
        <w:rPr>
          <w:rFonts w:cs="Arial"/>
          <w:szCs w:val="24"/>
        </w:rPr>
        <w:t>dicidade, ressalvado o item 5.7.1.</w:t>
      </w:r>
    </w:p>
    <w:p w14:paraId="4E5B2C51" w14:textId="77777777" w:rsidR="00E9317C" w:rsidRPr="008C6F87" w:rsidRDefault="00E9317C" w:rsidP="008C6F87">
      <w:pPr>
        <w:pStyle w:val="PargrafodaLista"/>
        <w:numPr>
          <w:ilvl w:val="2"/>
          <w:numId w:val="1"/>
        </w:numPr>
        <w:tabs>
          <w:tab w:val="num" w:pos="196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F1382D">
        <w:rPr>
          <w:rFonts w:ascii="Arial" w:hAnsi="Arial" w:cs="Arial"/>
          <w:sz w:val="24"/>
          <w:szCs w:val="24"/>
        </w:rPr>
        <w:t xml:space="preserve">Nos casos previstos </w:t>
      </w:r>
      <w:r>
        <w:rPr>
          <w:rFonts w:ascii="Arial" w:hAnsi="Arial" w:cs="Arial"/>
          <w:sz w:val="24"/>
          <w:szCs w:val="24"/>
        </w:rPr>
        <w:t>no item 5.4.1 o</w:t>
      </w:r>
      <w:r w:rsidRPr="00F1382D">
        <w:rPr>
          <w:rFonts w:ascii="Arial" w:hAnsi="Arial" w:cs="Arial"/>
          <w:sz w:val="24"/>
          <w:szCs w:val="24"/>
        </w:rPr>
        <w:t xml:space="preserve"> prazo de amortização deve ser o número de meses entre </w:t>
      </w:r>
      <w:r>
        <w:rPr>
          <w:rFonts w:ascii="Arial" w:hAnsi="Arial" w:cs="Arial"/>
          <w:sz w:val="24"/>
          <w:szCs w:val="24"/>
        </w:rPr>
        <w:t>a Data Base</w:t>
      </w:r>
      <w:r w:rsidRPr="00F1382D">
        <w:rPr>
          <w:rFonts w:ascii="Arial" w:hAnsi="Arial" w:cs="Arial"/>
          <w:color w:val="000000"/>
          <w:sz w:val="24"/>
          <w:szCs w:val="24"/>
        </w:rPr>
        <w:t xml:space="preserve"> e </w:t>
      </w:r>
      <w:r w:rsidRPr="00F1382D">
        <w:rPr>
          <w:rFonts w:ascii="Arial" w:hAnsi="Arial" w:cs="Arial"/>
          <w:sz w:val="24"/>
          <w:szCs w:val="24"/>
        </w:rPr>
        <w:t>a data d</w:t>
      </w:r>
      <w:r>
        <w:rPr>
          <w:rFonts w:ascii="Arial" w:hAnsi="Arial" w:cs="Arial"/>
          <w:sz w:val="24"/>
          <w:szCs w:val="24"/>
        </w:rPr>
        <w:t>a</w:t>
      </w:r>
      <w:r w:rsidRPr="00F1382D">
        <w:rPr>
          <w:rFonts w:ascii="Arial" w:hAnsi="Arial" w:cs="Arial"/>
          <w:sz w:val="24"/>
          <w:szCs w:val="24"/>
        </w:rPr>
        <w:t xml:space="preserve"> primeira amortização</w:t>
      </w:r>
      <w:r>
        <w:rPr>
          <w:rFonts w:ascii="Arial" w:hAnsi="Arial" w:cs="Arial"/>
          <w:sz w:val="24"/>
          <w:szCs w:val="24"/>
        </w:rPr>
        <w:t>,</w:t>
      </w:r>
      <w:r w:rsidRPr="00F1382D">
        <w:rPr>
          <w:rFonts w:ascii="Arial" w:hAnsi="Arial" w:cs="Arial"/>
          <w:sz w:val="24"/>
          <w:szCs w:val="24"/>
        </w:rPr>
        <w:t xml:space="preserve"> </w:t>
      </w:r>
      <w:r w:rsidRPr="00F1382D">
        <w:rPr>
          <w:rFonts w:ascii="Arial" w:hAnsi="Arial" w:cs="Arial"/>
          <w:color w:val="000000"/>
          <w:sz w:val="24"/>
          <w:szCs w:val="24"/>
        </w:rPr>
        <w:t>somado a um número múltiplo da periodicidade de amortização.</w:t>
      </w:r>
    </w:p>
    <w:p w14:paraId="1AC003E8" w14:textId="77777777" w:rsidR="002F217A" w:rsidRDefault="002F217A" w:rsidP="00A90FEA">
      <w:pPr>
        <w:pStyle w:val="BNDES"/>
        <w:keepNext/>
        <w:numPr>
          <w:ilvl w:val="0"/>
          <w:numId w:val="1"/>
        </w:numPr>
        <w:tabs>
          <w:tab w:val="clear" w:pos="408"/>
          <w:tab w:val="num" w:pos="567"/>
        </w:tabs>
        <w:spacing w:before="360" w:after="120"/>
        <w:ind w:left="567" w:hanging="567"/>
        <w:rPr>
          <w:rFonts w:cs="Arial"/>
          <w:b/>
        </w:rPr>
      </w:pPr>
      <w:r>
        <w:rPr>
          <w:rFonts w:cs="Arial"/>
          <w:b/>
        </w:rPr>
        <w:t>LIBERAÇÃO E DESTINAÇÃO DOS RECURSOS</w:t>
      </w:r>
    </w:p>
    <w:p w14:paraId="5362A503" w14:textId="77777777" w:rsidR="002F217A" w:rsidRPr="005913EA" w:rsidRDefault="002F217A" w:rsidP="00A90FEA">
      <w:pPr>
        <w:pStyle w:val="BNDES"/>
        <w:numPr>
          <w:ilvl w:val="1"/>
          <w:numId w:val="1"/>
        </w:numPr>
        <w:tabs>
          <w:tab w:val="left" w:pos="1134"/>
        </w:tabs>
        <w:spacing w:before="120" w:after="120"/>
        <w:ind w:left="1134" w:hanging="567"/>
        <w:rPr>
          <w:rFonts w:cs="Arial"/>
          <w:b/>
          <w:strike/>
        </w:rPr>
      </w:pPr>
      <w:r w:rsidRPr="00FB30FD">
        <w:rPr>
          <w:rFonts w:cs="Arial"/>
          <w:strike/>
          <w:szCs w:val="24"/>
        </w:rPr>
        <w:t>A</w:t>
      </w:r>
      <w:r w:rsidRPr="005913EA">
        <w:rPr>
          <w:rFonts w:cs="Arial"/>
          <w:strike/>
          <w:szCs w:val="24"/>
        </w:rPr>
        <w:t xml:space="preserve"> liberação de quaisquer recursos é condicionada à observância, pela </w:t>
      </w:r>
      <w:r w:rsidRPr="005913EA">
        <w:rPr>
          <w:rFonts w:cs="Arial"/>
          <w:strike/>
          <w:snapToGrid w:val="0"/>
          <w:szCs w:val="24"/>
        </w:rPr>
        <w:t>Instituição Financeira Credenciada</w:t>
      </w:r>
      <w:r w:rsidRPr="005913EA">
        <w:rPr>
          <w:rFonts w:cs="Arial"/>
          <w:strike/>
          <w:szCs w:val="24"/>
        </w:rPr>
        <w:t xml:space="preserve">, </w:t>
      </w:r>
      <w:r w:rsidR="00E72029" w:rsidRPr="005913EA">
        <w:rPr>
          <w:rFonts w:cs="Arial"/>
          <w:strike/>
          <w:szCs w:val="24"/>
        </w:rPr>
        <w:t>das</w:t>
      </w:r>
      <w:r w:rsidRPr="005913EA">
        <w:rPr>
          <w:rFonts w:cs="Arial"/>
          <w:strike/>
          <w:szCs w:val="24"/>
        </w:rPr>
        <w:t xml:space="preserve"> “</w:t>
      </w:r>
      <w:r w:rsidR="00E72029" w:rsidRPr="005913EA">
        <w:rPr>
          <w:rFonts w:cs="Arial"/>
          <w:strike/>
          <w:szCs w:val="24"/>
        </w:rPr>
        <w:t xml:space="preserve">Condições </w:t>
      </w:r>
      <w:r w:rsidRPr="005913EA">
        <w:rPr>
          <w:rFonts w:cs="Arial"/>
          <w:strike/>
          <w:szCs w:val="24"/>
        </w:rPr>
        <w:t xml:space="preserve">para utilização de cada parcela do crédito”, constantes do Anexo </w:t>
      </w:r>
      <w:r w:rsidR="00BE49E5" w:rsidRPr="005913EA">
        <w:rPr>
          <w:rFonts w:cs="Arial"/>
          <w:strike/>
          <w:szCs w:val="24"/>
        </w:rPr>
        <w:t>I</w:t>
      </w:r>
      <w:r w:rsidRPr="005913EA">
        <w:rPr>
          <w:rFonts w:cs="Arial"/>
          <w:strike/>
          <w:szCs w:val="24"/>
        </w:rPr>
        <w:t xml:space="preserve">V </w:t>
      </w:r>
      <w:r w:rsidR="009A54CB" w:rsidRPr="005913EA">
        <w:rPr>
          <w:rFonts w:cs="Arial"/>
          <w:strike/>
          <w:szCs w:val="24"/>
        </w:rPr>
        <w:t>à presente Circular.</w:t>
      </w:r>
      <w:r w:rsidR="005913EA" w:rsidRPr="005913EA">
        <w:rPr>
          <w:rFonts w:cs="Arial"/>
          <w:szCs w:val="24"/>
        </w:rPr>
        <w:t xml:space="preserve"> </w:t>
      </w:r>
      <w:r w:rsidR="005913EA" w:rsidRPr="005913EA">
        <w:rPr>
          <w:rFonts w:cs="Arial"/>
          <w:b/>
          <w:i/>
          <w:color w:val="000099"/>
          <w:sz w:val="20"/>
          <w:szCs w:val="24"/>
        </w:rPr>
        <w:t>(</w:t>
      </w:r>
      <w:r w:rsidR="005913EA">
        <w:rPr>
          <w:rFonts w:cs="Arial"/>
          <w:b/>
          <w:i/>
          <w:color w:val="000099"/>
          <w:sz w:val="20"/>
          <w:szCs w:val="24"/>
        </w:rPr>
        <w:t>Excluído pela Circular</w:t>
      </w:r>
      <w:r w:rsidR="00FB30FD">
        <w:rPr>
          <w:rFonts w:cs="Arial"/>
          <w:b/>
          <w:i/>
          <w:color w:val="000099"/>
          <w:sz w:val="20"/>
          <w:szCs w:val="24"/>
        </w:rPr>
        <w:t xml:space="preserve"> SUP/ADIG</w:t>
      </w:r>
      <w:r w:rsidR="00FB30FD" w:rsidRPr="00FB30FD">
        <w:rPr>
          <w:rFonts w:cs="Arial"/>
          <w:b/>
          <w:i/>
          <w:color w:val="000099"/>
          <w:sz w:val="20"/>
          <w:szCs w:val="24"/>
        </w:rPr>
        <w:t xml:space="preserve"> Nº 49/2022-BNDES</w:t>
      </w:r>
      <w:r w:rsidR="00F53E82">
        <w:rPr>
          <w:rFonts w:cs="Arial"/>
          <w:b/>
          <w:i/>
          <w:color w:val="000099"/>
          <w:sz w:val="20"/>
          <w:szCs w:val="24"/>
        </w:rPr>
        <w:t>, de 13.09.</w:t>
      </w:r>
      <w:r w:rsidR="00FB30FD">
        <w:rPr>
          <w:rFonts w:cs="Arial"/>
          <w:b/>
          <w:i/>
          <w:color w:val="000099"/>
          <w:sz w:val="20"/>
          <w:szCs w:val="24"/>
        </w:rPr>
        <w:t>2022).</w:t>
      </w:r>
    </w:p>
    <w:p w14:paraId="0A6133BE" w14:textId="77777777" w:rsidR="002F217A" w:rsidRPr="00163FC7" w:rsidRDefault="002F217A"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961D45">
        <w:rPr>
          <w:rFonts w:ascii="Arial" w:hAnsi="Arial" w:cs="Arial"/>
          <w:sz w:val="24"/>
          <w:szCs w:val="24"/>
        </w:rPr>
        <w:t xml:space="preserve">O PL da primeira parcela do </w:t>
      </w:r>
      <w:r w:rsidR="006316A6" w:rsidRPr="00961D45">
        <w:rPr>
          <w:rFonts w:ascii="Arial" w:hAnsi="Arial" w:cs="Arial"/>
          <w:sz w:val="24"/>
          <w:szCs w:val="24"/>
        </w:rPr>
        <w:t xml:space="preserve">crédito </w:t>
      </w:r>
      <w:r w:rsidRPr="00163FC7">
        <w:rPr>
          <w:rFonts w:ascii="Arial" w:hAnsi="Arial" w:cs="Arial"/>
          <w:sz w:val="24"/>
          <w:szCs w:val="24"/>
        </w:rPr>
        <w:t xml:space="preserve">ou </w:t>
      </w:r>
      <w:r w:rsidR="006316A6" w:rsidRPr="00163FC7">
        <w:rPr>
          <w:rFonts w:ascii="Arial" w:hAnsi="Arial" w:cs="Arial"/>
          <w:sz w:val="24"/>
          <w:szCs w:val="24"/>
        </w:rPr>
        <w:t xml:space="preserve">da </w:t>
      </w:r>
      <w:r w:rsidRPr="00163FC7">
        <w:rPr>
          <w:rFonts w:ascii="Arial" w:hAnsi="Arial" w:cs="Arial"/>
          <w:sz w:val="24"/>
          <w:szCs w:val="24"/>
        </w:rPr>
        <w:t xml:space="preserve">parcela única deverá ser protocolado </w:t>
      </w:r>
      <w:r w:rsidRPr="00A47F43">
        <w:rPr>
          <w:rFonts w:ascii="Arial" w:hAnsi="Arial" w:cs="Arial"/>
          <w:sz w:val="24"/>
          <w:szCs w:val="24"/>
        </w:rPr>
        <w:t xml:space="preserve">no prazo máximo de 270 (duzentos e setenta) dias após a data da homologação </w:t>
      </w:r>
      <w:r w:rsidR="006316A6" w:rsidRPr="00A47F43">
        <w:rPr>
          <w:rFonts w:ascii="Arial" w:hAnsi="Arial" w:cs="Arial"/>
          <w:sz w:val="24"/>
          <w:szCs w:val="24"/>
        </w:rPr>
        <w:t>da operação de crédito</w:t>
      </w:r>
      <w:r w:rsidRPr="00C3048D">
        <w:rPr>
          <w:rFonts w:ascii="Arial" w:hAnsi="Arial" w:cs="Arial"/>
          <w:sz w:val="24"/>
          <w:szCs w:val="24"/>
        </w:rPr>
        <w:t xml:space="preserve"> pelo BNDES/FINAME</w:t>
      </w:r>
      <w:r w:rsidR="007B39F0" w:rsidRPr="00C3048D">
        <w:rPr>
          <w:rFonts w:ascii="Arial" w:hAnsi="Arial" w:cs="Arial"/>
          <w:sz w:val="24"/>
          <w:szCs w:val="24"/>
        </w:rPr>
        <w:t>,</w:t>
      </w:r>
      <w:r w:rsidR="00C90E51" w:rsidRPr="00C3048D">
        <w:rPr>
          <w:rFonts w:ascii="Arial" w:hAnsi="Arial" w:cs="Arial"/>
          <w:sz w:val="24"/>
          <w:szCs w:val="24"/>
        </w:rPr>
        <w:t xml:space="preserve"> ou </w:t>
      </w:r>
      <w:r w:rsidR="00C90E51" w:rsidRPr="002849C9">
        <w:rPr>
          <w:rFonts w:ascii="Arial" w:hAnsi="Arial" w:cs="Arial"/>
          <w:sz w:val="24"/>
          <w:szCs w:val="24"/>
        </w:rPr>
        <w:t>360 (trezentos e sessenta dias)</w:t>
      </w:r>
      <w:r w:rsidR="00C90E51" w:rsidRPr="00C3048D">
        <w:rPr>
          <w:rFonts w:ascii="Arial" w:hAnsi="Arial" w:cs="Arial"/>
          <w:sz w:val="24"/>
          <w:szCs w:val="24"/>
        </w:rPr>
        <w:t xml:space="preserve"> em operações </w:t>
      </w:r>
      <w:r w:rsidR="00BB528E">
        <w:rPr>
          <w:rFonts w:ascii="Arial" w:hAnsi="Arial" w:cs="Arial"/>
          <w:sz w:val="24"/>
          <w:szCs w:val="24"/>
        </w:rPr>
        <w:t xml:space="preserve">celebradas </w:t>
      </w:r>
      <w:r w:rsidR="00C90E51" w:rsidRPr="00C3048D">
        <w:rPr>
          <w:rFonts w:ascii="Arial" w:hAnsi="Arial" w:cs="Arial"/>
          <w:sz w:val="24"/>
          <w:szCs w:val="24"/>
        </w:rPr>
        <w:t xml:space="preserve">com </w:t>
      </w:r>
      <w:r w:rsidR="00E95CF5">
        <w:rPr>
          <w:rFonts w:ascii="Arial" w:hAnsi="Arial" w:cs="Arial"/>
          <w:sz w:val="24"/>
          <w:szCs w:val="24"/>
        </w:rPr>
        <w:t>a Administração Pública (conforme classificação do IBGE)</w:t>
      </w:r>
      <w:r w:rsidR="00C90E51" w:rsidRPr="00163FC7">
        <w:rPr>
          <w:rFonts w:ascii="Arial" w:hAnsi="Arial" w:cs="Arial"/>
          <w:sz w:val="24"/>
          <w:szCs w:val="24"/>
        </w:rPr>
        <w:t>,</w:t>
      </w:r>
      <w:r w:rsidR="007B39F0" w:rsidRPr="00163FC7">
        <w:rPr>
          <w:rFonts w:ascii="Arial" w:hAnsi="Arial" w:cs="Arial"/>
          <w:sz w:val="24"/>
          <w:szCs w:val="24"/>
        </w:rPr>
        <w:t xml:space="preserve"> </w:t>
      </w:r>
      <w:r w:rsidR="00A44B0F" w:rsidRPr="00163FC7">
        <w:rPr>
          <w:rFonts w:ascii="Arial" w:hAnsi="Arial" w:cs="Arial"/>
          <w:sz w:val="24"/>
          <w:szCs w:val="24"/>
        </w:rPr>
        <w:t>respeitado</w:t>
      </w:r>
      <w:r w:rsidR="00825208" w:rsidRPr="00163FC7">
        <w:rPr>
          <w:rFonts w:ascii="Arial" w:hAnsi="Arial" w:cs="Arial"/>
          <w:sz w:val="24"/>
          <w:szCs w:val="24"/>
        </w:rPr>
        <w:t>, se for o caso,</w:t>
      </w:r>
      <w:r w:rsidR="00A44B0F" w:rsidRPr="00163FC7">
        <w:rPr>
          <w:rFonts w:ascii="Arial" w:hAnsi="Arial" w:cs="Arial"/>
          <w:sz w:val="24"/>
          <w:szCs w:val="24"/>
        </w:rPr>
        <w:t xml:space="preserve"> o prazo máximo eventualmente estabelecido em norma específica relativa ao Produto, Programa ou Linha de financiamento</w:t>
      </w:r>
      <w:r w:rsidR="006E578D" w:rsidRPr="00163FC7">
        <w:rPr>
          <w:rFonts w:ascii="Arial" w:hAnsi="Arial" w:cs="Arial"/>
          <w:sz w:val="24"/>
          <w:szCs w:val="24"/>
        </w:rPr>
        <w:t>.</w:t>
      </w:r>
    </w:p>
    <w:p w14:paraId="4E0AB6B8" w14:textId="77777777" w:rsidR="002F217A" w:rsidRPr="00E848DF" w:rsidRDefault="002F217A" w:rsidP="00A90FEA">
      <w:pPr>
        <w:pStyle w:val="BNDES"/>
        <w:numPr>
          <w:ilvl w:val="2"/>
          <w:numId w:val="1"/>
        </w:numPr>
        <w:tabs>
          <w:tab w:val="num" w:pos="1985"/>
        </w:tabs>
        <w:spacing w:before="120" w:after="120"/>
        <w:ind w:left="1985" w:hanging="851"/>
      </w:pPr>
      <w:r w:rsidRPr="00E848DF">
        <w:rPr>
          <w:rFonts w:cs="Arial"/>
          <w:szCs w:val="24"/>
        </w:rPr>
        <w:t xml:space="preserve">O não cumprimento do prazo estabelecido </w:t>
      </w:r>
      <w:r w:rsidR="006C734D" w:rsidRPr="00E848DF">
        <w:rPr>
          <w:rFonts w:cs="Arial"/>
          <w:szCs w:val="24"/>
        </w:rPr>
        <w:t xml:space="preserve">no item </w:t>
      </w:r>
      <w:r w:rsidRPr="00E848DF">
        <w:rPr>
          <w:rFonts w:cs="Arial"/>
          <w:szCs w:val="24"/>
        </w:rPr>
        <w:t>acima implicará o cancelamento automático da operação</w:t>
      </w:r>
      <w:r w:rsidR="00F734B1" w:rsidRPr="00E848DF">
        <w:rPr>
          <w:rFonts w:cs="Arial"/>
          <w:szCs w:val="24"/>
        </w:rPr>
        <w:t>, sendo vedada a</w:t>
      </w:r>
      <w:r w:rsidR="00825208">
        <w:rPr>
          <w:rFonts w:cs="Arial"/>
          <w:szCs w:val="24"/>
        </w:rPr>
        <w:t xml:space="preserve"> sua</w:t>
      </w:r>
      <w:r w:rsidR="00F734B1" w:rsidRPr="00E848DF">
        <w:rPr>
          <w:rFonts w:cs="Arial"/>
          <w:szCs w:val="24"/>
        </w:rPr>
        <w:t xml:space="preserve"> prorrogação</w:t>
      </w:r>
      <w:r w:rsidR="006E578D">
        <w:rPr>
          <w:rFonts w:cs="Arial"/>
          <w:szCs w:val="24"/>
        </w:rPr>
        <w:t>.</w:t>
      </w:r>
      <w:r w:rsidR="00A5188F">
        <w:rPr>
          <w:rFonts w:cs="Arial"/>
          <w:szCs w:val="24"/>
        </w:rPr>
        <w:t xml:space="preserve"> Não serão aceitos, para fins do cumprimento do prazo, PLs não homologados.</w:t>
      </w:r>
    </w:p>
    <w:p w14:paraId="0C10A19D" w14:textId="5DDAF8E5" w:rsidR="001B1F4A" w:rsidRPr="008C6F87" w:rsidRDefault="00B95BA4" w:rsidP="00A90FEA">
      <w:pPr>
        <w:pStyle w:val="BNDES"/>
        <w:numPr>
          <w:ilvl w:val="2"/>
          <w:numId w:val="1"/>
        </w:numPr>
        <w:tabs>
          <w:tab w:val="num" w:pos="1985"/>
        </w:tabs>
        <w:spacing w:before="120" w:after="120"/>
        <w:ind w:left="1985" w:hanging="851"/>
      </w:pPr>
      <w:r>
        <w:rPr>
          <w:rFonts w:cs="Arial"/>
          <w:szCs w:val="24"/>
        </w:rPr>
        <w:t>Este prazo não se aplica à Linha MATERIAIS INDUSTRIALIZADOS</w:t>
      </w:r>
      <w:r w:rsidR="00C3048D">
        <w:rPr>
          <w:rFonts w:cs="Arial"/>
          <w:szCs w:val="24"/>
        </w:rPr>
        <w:t xml:space="preserve"> do Produto BNDES Finame,</w:t>
      </w:r>
      <w:r>
        <w:rPr>
          <w:rFonts w:cs="Arial"/>
          <w:szCs w:val="24"/>
        </w:rPr>
        <w:t xml:space="preserve"> </w:t>
      </w:r>
      <w:r w:rsidR="006A0D07">
        <w:rPr>
          <w:rFonts w:cs="Arial"/>
          <w:szCs w:val="24"/>
        </w:rPr>
        <w:t xml:space="preserve">tampouco </w:t>
      </w:r>
      <w:r>
        <w:rPr>
          <w:rFonts w:cs="Arial"/>
          <w:szCs w:val="24"/>
        </w:rPr>
        <w:t>às o</w:t>
      </w:r>
      <w:r w:rsidR="007B39F0" w:rsidRPr="000E60BE">
        <w:rPr>
          <w:rFonts w:cs="Arial"/>
          <w:szCs w:val="24"/>
        </w:rPr>
        <w:t xml:space="preserve">perações que tenham como </w:t>
      </w:r>
      <w:r w:rsidR="006316A6" w:rsidRPr="000E60BE">
        <w:rPr>
          <w:rFonts w:cs="Arial"/>
          <w:szCs w:val="24"/>
        </w:rPr>
        <w:t>R</w:t>
      </w:r>
      <w:r w:rsidR="007B39F0" w:rsidRPr="00ED7263">
        <w:rPr>
          <w:rFonts w:cs="Arial"/>
          <w:szCs w:val="24"/>
        </w:rPr>
        <w:t xml:space="preserve">eferencial de </w:t>
      </w:r>
      <w:r w:rsidR="006316A6" w:rsidRPr="00ED7263">
        <w:rPr>
          <w:rFonts w:cs="Arial"/>
          <w:szCs w:val="24"/>
        </w:rPr>
        <w:t>C</w:t>
      </w:r>
      <w:r w:rsidR="007B39F0" w:rsidRPr="00ED7263">
        <w:rPr>
          <w:rFonts w:cs="Arial"/>
          <w:szCs w:val="24"/>
        </w:rPr>
        <w:t xml:space="preserve">usto </w:t>
      </w:r>
      <w:r w:rsidR="006316A6" w:rsidRPr="00ED7263">
        <w:rPr>
          <w:rFonts w:cs="Arial"/>
          <w:szCs w:val="24"/>
        </w:rPr>
        <w:t>F</w:t>
      </w:r>
      <w:r w:rsidR="00420D2A" w:rsidRPr="009D42E8">
        <w:rPr>
          <w:rFonts w:cs="Arial"/>
          <w:szCs w:val="24"/>
        </w:rPr>
        <w:t xml:space="preserve">inanceiro </w:t>
      </w:r>
      <w:r w:rsidR="007B39F0" w:rsidRPr="009D42E8">
        <w:rPr>
          <w:rFonts w:cs="Arial"/>
          <w:szCs w:val="24"/>
        </w:rPr>
        <w:t>a Taxa Fixa BNDES – TFB</w:t>
      </w:r>
      <w:r w:rsidR="00D049B7">
        <w:rPr>
          <w:rFonts w:cs="Arial"/>
          <w:szCs w:val="24"/>
        </w:rPr>
        <w:t>,</w:t>
      </w:r>
      <w:r w:rsidR="009B69B2">
        <w:rPr>
          <w:rFonts w:cs="Arial"/>
          <w:szCs w:val="24"/>
        </w:rPr>
        <w:t xml:space="preserve"> a Taxa Fixa em Dólar – TFBD,</w:t>
      </w:r>
      <w:r w:rsidR="00D049B7">
        <w:rPr>
          <w:rFonts w:cs="Arial"/>
          <w:szCs w:val="24"/>
        </w:rPr>
        <w:t xml:space="preserve"> a Taxa Fixa Composta ou a Taxa Fixa Composta MPME,</w:t>
      </w:r>
      <w:r w:rsidR="00947F91">
        <w:rPr>
          <w:rFonts w:cs="Arial"/>
          <w:szCs w:val="24"/>
        </w:rPr>
        <w:t xml:space="preserve"> as</w:t>
      </w:r>
      <w:r w:rsidR="007B39F0" w:rsidRPr="009D42E8">
        <w:rPr>
          <w:rFonts w:cs="Arial"/>
          <w:szCs w:val="24"/>
        </w:rPr>
        <w:t xml:space="preserve"> </w:t>
      </w:r>
      <w:r w:rsidR="00947F91">
        <w:rPr>
          <w:rFonts w:cs="Arial"/>
          <w:szCs w:val="24"/>
        </w:rPr>
        <w:t>quais</w:t>
      </w:r>
      <w:r>
        <w:rPr>
          <w:rFonts w:cs="Arial"/>
          <w:szCs w:val="24"/>
        </w:rPr>
        <w:t xml:space="preserve"> </w:t>
      </w:r>
      <w:r w:rsidR="007B39F0" w:rsidRPr="009D42E8">
        <w:rPr>
          <w:rFonts w:cs="Arial"/>
          <w:szCs w:val="24"/>
        </w:rPr>
        <w:t>deverão observar o</w:t>
      </w:r>
      <w:r>
        <w:rPr>
          <w:rFonts w:cs="Arial"/>
          <w:szCs w:val="24"/>
        </w:rPr>
        <w:t>s prazos específicos</w:t>
      </w:r>
      <w:r w:rsidR="006E578D" w:rsidRPr="007E53A3">
        <w:rPr>
          <w:rFonts w:cs="Arial"/>
          <w:szCs w:val="24"/>
        </w:rPr>
        <w:t>.</w:t>
      </w:r>
      <w:r w:rsidR="009B69B2">
        <w:rPr>
          <w:rFonts w:cs="Arial"/>
          <w:szCs w:val="24"/>
        </w:rPr>
        <w:t xml:space="preserve"> </w:t>
      </w:r>
      <w:r w:rsidR="009B69B2" w:rsidRPr="00A37634">
        <w:rPr>
          <w:rFonts w:cs="Arial"/>
          <w:b/>
          <w:i/>
          <w:color w:val="000099"/>
          <w:sz w:val="20"/>
        </w:rPr>
        <w:t>(Alterado pela</w:t>
      </w:r>
      <w:r w:rsidR="00D049B7">
        <w:rPr>
          <w:rFonts w:cs="Arial"/>
          <w:b/>
          <w:i/>
          <w:color w:val="000099"/>
          <w:sz w:val="20"/>
        </w:rPr>
        <w:t>s</w:t>
      </w:r>
      <w:r w:rsidR="009B69B2" w:rsidRPr="00A37634">
        <w:rPr>
          <w:rFonts w:cs="Arial"/>
          <w:b/>
          <w:i/>
          <w:color w:val="000099"/>
          <w:sz w:val="20"/>
        </w:rPr>
        <w:t xml:space="preserve"> Circular</w:t>
      </w:r>
      <w:r w:rsidR="00D049B7">
        <w:rPr>
          <w:rFonts w:cs="Arial"/>
          <w:b/>
          <w:i/>
          <w:color w:val="000099"/>
          <w:sz w:val="20"/>
        </w:rPr>
        <w:t>es</w:t>
      </w:r>
      <w:r w:rsidR="009B69B2" w:rsidRPr="00A37634">
        <w:rPr>
          <w:rFonts w:cs="Arial"/>
          <w:b/>
          <w:i/>
          <w:color w:val="000099"/>
          <w:sz w:val="20"/>
        </w:rPr>
        <w:t xml:space="preserve"> SUP/ADIG Nº 10/2023-BNDES, de 18.04.2023</w:t>
      </w:r>
      <w:r w:rsidR="00D049B7">
        <w:rPr>
          <w:rFonts w:cs="Arial"/>
          <w:b/>
          <w:i/>
          <w:color w:val="000099"/>
          <w:sz w:val="20"/>
        </w:rPr>
        <w:t xml:space="preserve"> e </w:t>
      </w:r>
      <w:r w:rsidR="00D049B7" w:rsidRPr="00A37634">
        <w:rPr>
          <w:rFonts w:cs="Arial"/>
          <w:b/>
          <w:i/>
          <w:color w:val="000099"/>
          <w:sz w:val="20"/>
        </w:rPr>
        <w:t xml:space="preserve">SUP/ADIG Nº </w:t>
      </w:r>
      <w:r w:rsidR="00D049B7">
        <w:rPr>
          <w:rFonts w:cs="Arial"/>
          <w:b/>
          <w:i/>
          <w:color w:val="000099"/>
          <w:sz w:val="20"/>
        </w:rPr>
        <w:t>36</w:t>
      </w:r>
      <w:r w:rsidR="00D049B7" w:rsidRPr="00A37634">
        <w:rPr>
          <w:rFonts w:cs="Arial"/>
          <w:b/>
          <w:i/>
          <w:color w:val="000099"/>
          <w:sz w:val="20"/>
        </w:rPr>
        <w:t>/202</w:t>
      </w:r>
      <w:r w:rsidR="00D049B7">
        <w:rPr>
          <w:rFonts w:cs="Arial"/>
          <w:b/>
          <w:i/>
          <w:color w:val="000099"/>
          <w:sz w:val="20"/>
        </w:rPr>
        <w:t>5</w:t>
      </w:r>
      <w:r w:rsidR="00D049B7" w:rsidRPr="00A37634">
        <w:rPr>
          <w:rFonts w:cs="Arial"/>
          <w:b/>
          <w:i/>
          <w:color w:val="000099"/>
          <w:sz w:val="20"/>
        </w:rPr>
        <w:t xml:space="preserve">-BNDES, de </w:t>
      </w:r>
      <w:r w:rsidR="00D049B7">
        <w:rPr>
          <w:rFonts w:cs="Arial"/>
          <w:b/>
          <w:i/>
          <w:color w:val="000099"/>
          <w:sz w:val="20"/>
        </w:rPr>
        <w:t>05</w:t>
      </w:r>
      <w:r w:rsidR="00D049B7" w:rsidRPr="00A37634">
        <w:rPr>
          <w:rFonts w:cs="Arial"/>
          <w:b/>
          <w:i/>
          <w:color w:val="000099"/>
          <w:sz w:val="20"/>
        </w:rPr>
        <w:t>.0</w:t>
      </w:r>
      <w:r w:rsidR="00D049B7">
        <w:rPr>
          <w:rFonts w:cs="Arial"/>
          <w:b/>
          <w:i/>
          <w:color w:val="000099"/>
          <w:sz w:val="20"/>
        </w:rPr>
        <w:t>5</w:t>
      </w:r>
      <w:r w:rsidR="00D049B7" w:rsidRPr="00A37634">
        <w:rPr>
          <w:rFonts w:cs="Arial"/>
          <w:b/>
          <w:i/>
          <w:color w:val="000099"/>
          <w:sz w:val="20"/>
        </w:rPr>
        <w:t>.202</w:t>
      </w:r>
      <w:r w:rsidR="00D049B7">
        <w:rPr>
          <w:rFonts w:cs="Arial"/>
          <w:b/>
          <w:i/>
          <w:color w:val="000099"/>
          <w:sz w:val="20"/>
        </w:rPr>
        <w:t>5</w:t>
      </w:r>
      <w:r w:rsidR="009B69B2" w:rsidRPr="00A37634">
        <w:rPr>
          <w:rFonts w:cs="Arial"/>
          <w:b/>
          <w:i/>
          <w:color w:val="000099"/>
          <w:sz w:val="20"/>
        </w:rPr>
        <w:t>).</w:t>
      </w:r>
    </w:p>
    <w:p w14:paraId="7514C5AB" w14:textId="558CE115" w:rsidR="003170CF" w:rsidRPr="00B97B98" w:rsidRDefault="002F217A" w:rsidP="00A90FEA">
      <w:pPr>
        <w:pStyle w:val="BNDES"/>
        <w:numPr>
          <w:ilvl w:val="1"/>
          <w:numId w:val="1"/>
        </w:numPr>
        <w:tabs>
          <w:tab w:val="num" w:pos="1134"/>
        </w:tabs>
        <w:spacing w:before="120" w:after="120"/>
        <w:ind w:left="1134" w:hanging="567"/>
        <w:rPr>
          <w:rFonts w:cs="Arial"/>
          <w:b/>
        </w:rPr>
      </w:pPr>
      <w:r w:rsidRPr="003170CF">
        <w:rPr>
          <w:rFonts w:cs="Arial"/>
          <w:bCs/>
          <w:szCs w:val="24"/>
        </w:rPr>
        <w:t xml:space="preserve">O </w:t>
      </w:r>
      <w:r w:rsidR="006316A6" w:rsidRPr="003170CF">
        <w:rPr>
          <w:rFonts w:cs="Arial"/>
          <w:bCs/>
          <w:szCs w:val="24"/>
        </w:rPr>
        <w:t xml:space="preserve">protocolo </w:t>
      </w:r>
      <w:r w:rsidRPr="003170CF">
        <w:rPr>
          <w:rFonts w:cs="Arial"/>
          <w:bCs/>
          <w:szCs w:val="24"/>
        </w:rPr>
        <w:t>dos</w:t>
      </w:r>
      <w:r w:rsidR="00BB528E" w:rsidRPr="00B97B98">
        <w:rPr>
          <w:rFonts w:cs="Arial"/>
          <w:bCs/>
          <w:szCs w:val="24"/>
        </w:rPr>
        <w:t xml:space="preserve"> demais</w:t>
      </w:r>
      <w:r w:rsidRPr="003170CF">
        <w:rPr>
          <w:rFonts w:cs="Arial"/>
          <w:bCs/>
          <w:szCs w:val="24"/>
        </w:rPr>
        <w:t xml:space="preserve"> PLs deverá ocorrer </w:t>
      </w:r>
      <w:r w:rsidR="006A0D07" w:rsidRPr="003170CF">
        <w:rPr>
          <w:rFonts w:cs="Arial"/>
          <w:bCs/>
          <w:szCs w:val="24"/>
        </w:rPr>
        <w:t xml:space="preserve">em </w:t>
      </w:r>
      <w:r w:rsidRPr="003170CF">
        <w:rPr>
          <w:rFonts w:cs="Arial"/>
          <w:bCs/>
          <w:szCs w:val="24"/>
        </w:rPr>
        <w:t xml:space="preserve">até </w:t>
      </w:r>
      <w:r w:rsidR="004C2FE9" w:rsidRPr="003170CF">
        <w:rPr>
          <w:rFonts w:cs="Arial"/>
          <w:bCs/>
          <w:szCs w:val="24"/>
        </w:rPr>
        <w:t xml:space="preserve">180 (cento e oitenta) dias </w:t>
      </w:r>
      <w:r w:rsidR="008B455F" w:rsidRPr="003170CF">
        <w:rPr>
          <w:rFonts w:cs="Arial"/>
          <w:bCs/>
          <w:szCs w:val="24"/>
        </w:rPr>
        <w:t>após a data da primeira amortização</w:t>
      </w:r>
      <w:r w:rsidRPr="003170CF">
        <w:rPr>
          <w:rFonts w:cs="Arial"/>
          <w:bCs/>
          <w:szCs w:val="24"/>
        </w:rPr>
        <w:t>,</w:t>
      </w:r>
      <w:r w:rsidR="008B455F" w:rsidRPr="00D627C8">
        <w:rPr>
          <w:rFonts w:cs="Arial"/>
          <w:bCs/>
          <w:szCs w:val="24"/>
        </w:rPr>
        <w:t xml:space="preserve"> </w:t>
      </w:r>
      <w:r w:rsidR="00C90E51" w:rsidRPr="00D627C8">
        <w:rPr>
          <w:rFonts w:cs="Arial"/>
          <w:bCs/>
          <w:szCs w:val="24"/>
        </w:rPr>
        <w:t xml:space="preserve">ou </w:t>
      </w:r>
      <w:r w:rsidR="00BB528E" w:rsidRPr="00B97B98">
        <w:rPr>
          <w:rFonts w:cs="Arial"/>
          <w:bCs/>
          <w:szCs w:val="24"/>
        </w:rPr>
        <w:t xml:space="preserve">em até </w:t>
      </w:r>
      <w:r w:rsidR="00C90E51" w:rsidRPr="003170CF">
        <w:rPr>
          <w:rFonts w:cs="Arial"/>
          <w:bCs/>
          <w:szCs w:val="24"/>
        </w:rPr>
        <w:t>540 (quinhentos e quarenta) dias</w:t>
      </w:r>
      <w:r w:rsidR="00FC3AC9" w:rsidRPr="003170CF">
        <w:rPr>
          <w:rFonts w:cs="Arial"/>
          <w:bCs/>
          <w:szCs w:val="24"/>
        </w:rPr>
        <w:t>,</w:t>
      </w:r>
      <w:r w:rsidR="00C90E51" w:rsidRPr="003170CF">
        <w:rPr>
          <w:rFonts w:cs="Arial"/>
          <w:bCs/>
          <w:szCs w:val="24"/>
        </w:rPr>
        <w:t xml:space="preserve"> em operações </w:t>
      </w:r>
      <w:r w:rsidR="00BB528E" w:rsidRPr="00B97B98">
        <w:rPr>
          <w:rFonts w:cs="Arial"/>
          <w:bCs/>
          <w:szCs w:val="24"/>
        </w:rPr>
        <w:t xml:space="preserve">celebradas </w:t>
      </w:r>
      <w:r w:rsidR="00C90E51" w:rsidRPr="003170CF">
        <w:rPr>
          <w:rFonts w:cs="Arial"/>
          <w:bCs/>
          <w:szCs w:val="24"/>
        </w:rPr>
        <w:t xml:space="preserve">com </w:t>
      </w:r>
      <w:r w:rsidR="00B53F54">
        <w:rPr>
          <w:rFonts w:cs="Arial"/>
          <w:bCs/>
          <w:szCs w:val="24"/>
        </w:rPr>
        <w:t>a Administração Pública (conforme classificação do IBGE)</w:t>
      </w:r>
      <w:r w:rsidR="000A6AE1" w:rsidRPr="00395086">
        <w:rPr>
          <w:rFonts w:cs="Arial"/>
          <w:bCs/>
        </w:rPr>
        <w:t>, observado que não poderão ser solicitados PLs no mês de vencimento da última parcela de amortização do contrato.</w:t>
      </w:r>
      <w:r w:rsidR="000A6AE1" w:rsidRPr="000A6AE1">
        <w:rPr>
          <w:rFonts w:cs="Arial"/>
          <w:b/>
          <w:i/>
          <w:color w:val="000099"/>
          <w:sz w:val="20"/>
        </w:rPr>
        <w:t xml:space="preserve"> </w:t>
      </w:r>
      <w:r w:rsidR="000A6AE1" w:rsidRPr="00A37634">
        <w:rPr>
          <w:rFonts w:cs="Arial"/>
          <w:b/>
          <w:i/>
          <w:color w:val="000099"/>
          <w:sz w:val="20"/>
        </w:rPr>
        <w:t xml:space="preserve">(Alterado pela Circular SUP/ADIG Nº </w:t>
      </w:r>
      <w:r w:rsidR="000A6AE1">
        <w:rPr>
          <w:rFonts w:cs="Arial"/>
          <w:b/>
          <w:i/>
          <w:color w:val="000099"/>
          <w:sz w:val="20"/>
        </w:rPr>
        <w:t>7</w:t>
      </w:r>
      <w:r w:rsidR="000A6AE1" w:rsidRPr="00A37634">
        <w:rPr>
          <w:rFonts w:cs="Arial"/>
          <w:b/>
          <w:i/>
          <w:color w:val="000099"/>
          <w:sz w:val="20"/>
        </w:rPr>
        <w:t>0/202</w:t>
      </w:r>
      <w:r w:rsidR="000A6AE1">
        <w:rPr>
          <w:rFonts w:cs="Arial"/>
          <w:b/>
          <w:i/>
          <w:color w:val="000099"/>
          <w:sz w:val="20"/>
        </w:rPr>
        <w:t>4</w:t>
      </w:r>
      <w:r w:rsidR="000A6AE1" w:rsidRPr="00A37634">
        <w:rPr>
          <w:rFonts w:cs="Arial"/>
          <w:b/>
          <w:i/>
          <w:color w:val="000099"/>
          <w:sz w:val="20"/>
        </w:rPr>
        <w:t xml:space="preserve">-BNDES, de </w:t>
      </w:r>
      <w:r w:rsidR="000A6AE1">
        <w:rPr>
          <w:rFonts w:cs="Arial"/>
          <w:b/>
          <w:i/>
          <w:color w:val="000099"/>
          <w:sz w:val="20"/>
        </w:rPr>
        <w:t>29</w:t>
      </w:r>
      <w:r w:rsidR="000A6AE1" w:rsidRPr="00A37634">
        <w:rPr>
          <w:rFonts w:cs="Arial"/>
          <w:b/>
          <w:i/>
          <w:color w:val="000099"/>
          <w:sz w:val="20"/>
        </w:rPr>
        <w:t>.0</w:t>
      </w:r>
      <w:r w:rsidR="000A6AE1">
        <w:rPr>
          <w:rFonts w:cs="Arial"/>
          <w:b/>
          <w:i/>
          <w:color w:val="000099"/>
          <w:sz w:val="20"/>
        </w:rPr>
        <w:t>7</w:t>
      </w:r>
      <w:r w:rsidR="000A6AE1" w:rsidRPr="00A37634">
        <w:rPr>
          <w:rFonts w:cs="Arial"/>
          <w:b/>
          <w:i/>
          <w:color w:val="000099"/>
          <w:sz w:val="20"/>
        </w:rPr>
        <w:t>.202</w:t>
      </w:r>
      <w:r w:rsidR="000A6AE1">
        <w:rPr>
          <w:rFonts w:cs="Arial"/>
          <w:b/>
          <w:i/>
          <w:color w:val="000099"/>
          <w:sz w:val="20"/>
        </w:rPr>
        <w:t>4</w:t>
      </w:r>
      <w:r w:rsidR="000A6AE1" w:rsidRPr="00A37634">
        <w:rPr>
          <w:rFonts w:cs="Arial"/>
          <w:b/>
          <w:i/>
          <w:color w:val="000099"/>
          <w:sz w:val="20"/>
        </w:rPr>
        <w:t>).</w:t>
      </w:r>
    </w:p>
    <w:p w14:paraId="38F035D2" w14:textId="77777777" w:rsidR="00311110" w:rsidRDefault="00311110" w:rsidP="00B97B98">
      <w:pPr>
        <w:pStyle w:val="BNDES"/>
        <w:numPr>
          <w:ilvl w:val="1"/>
          <w:numId w:val="1"/>
        </w:numPr>
        <w:tabs>
          <w:tab w:val="num" w:pos="1134"/>
        </w:tabs>
        <w:spacing w:before="120" w:after="120"/>
        <w:ind w:left="1134" w:hanging="567"/>
        <w:rPr>
          <w:rFonts w:cs="Arial"/>
          <w:bCs/>
          <w:szCs w:val="24"/>
        </w:rPr>
      </w:pPr>
      <w:r w:rsidRPr="00C51BB9">
        <w:rPr>
          <w:rFonts w:cs="Arial"/>
          <w:bCs/>
          <w:szCs w:val="24"/>
        </w:rPr>
        <w:lastRenderedPageBreak/>
        <w:t xml:space="preserve">Uma vez recebido o PL, o </w:t>
      </w:r>
      <w:r w:rsidR="006C4055">
        <w:rPr>
          <w:rFonts w:cs="Arial"/>
          <w:bCs/>
          <w:szCs w:val="24"/>
        </w:rPr>
        <w:t>BNDES/FINAME</w:t>
      </w:r>
      <w:r w:rsidRPr="00C51BB9">
        <w:rPr>
          <w:rFonts w:cs="Arial"/>
          <w:bCs/>
          <w:szCs w:val="24"/>
        </w:rPr>
        <w:t xml:space="preserve"> verificará a sua conformidade com a operação e com as normas vigentes, e, se</w:t>
      </w:r>
      <w:r w:rsidR="00F13527">
        <w:rPr>
          <w:rFonts w:cs="Arial"/>
          <w:bCs/>
          <w:szCs w:val="24"/>
        </w:rPr>
        <w:t xml:space="preserve"> homologado</w:t>
      </w:r>
      <w:r w:rsidR="00392546">
        <w:rPr>
          <w:rFonts w:cs="Arial"/>
          <w:bCs/>
          <w:szCs w:val="24"/>
        </w:rPr>
        <w:t xml:space="preserve">, </w:t>
      </w:r>
      <w:r w:rsidRPr="00C51BB9">
        <w:rPr>
          <w:rFonts w:cs="Arial"/>
          <w:bCs/>
          <w:szCs w:val="24"/>
        </w:rPr>
        <w:t>processará a liberação dos recur</w:t>
      </w:r>
      <w:r>
        <w:rPr>
          <w:rFonts w:cs="Arial"/>
          <w:bCs/>
          <w:szCs w:val="24"/>
        </w:rPr>
        <w:t>sos</w:t>
      </w:r>
      <w:r w:rsidR="00ED7263">
        <w:rPr>
          <w:rFonts w:cs="Arial"/>
          <w:bCs/>
          <w:szCs w:val="24"/>
        </w:rPr>
        <w:t>.</w:t>
      </w:r>
    </w:p>
    <w:p w14:paraId="724D8723" w14:textId="77777777" w:rsidR="00B95BA4" w:rsidRPr="002849C9" w:rsidRDefault="00311110" w:rsidP="00B97B98">
      <w:pPr>
        <w:pStyle w:val="BNDES"/>
        <w:numPr>
          <w:ilvl w:val="1"/>
          <w:numId w:val="1"/>
        </w:numPr>
        <w:tabs>
          <w:tab w:val="num" w:pos="1134"/>
        </w:tabs>
        <w:spacing w:before="120" w:after="120"/>
        <w:ind w:left="1134" w:hanging="567"/>
        <w:rPr>
          <w:rFonts w:cs="Arial"/>
          <w:bCs/>
          <w:szCs w:val="24"/>
        </w:rPr>
      </w:pPr>
      <w:r w:rsidRPr="00C51BB9">
        <w:rPr>
          <w:rFonts w:cs="Arial"/>
          <w:bCs/>
          <w:szCs w:val="24"/>
        </w:rPr>
        <w:t xml:space="preserve">No caso de </w:t>
      </w:r>
      <w:r>
        <w:rPr>
          <w:rFonts w:cs="Arial"/>
          <w:bCs/>
          <w:szCs w:val="24"/>
        </w:rPr>
        <w:t>não homologação,</w:t>
      </w:r>
      <w:r w:rsidRPr="00C51BB9">
        <w:rPr>
          <w:rFonts w:cs="Arial"/>
          <w:bCs/>
          <w:szCs w:val="24"/>
        </w:rPr>
        <w:t xml:space="preserve"> </w:t>
      </w:r>
      <w:r>
        <w:rPr>
          <w:rFonts w:cs="Arial"/>
          <w:bCs/>
          <w:szCs w:val="24"/>
        </w:rPr>
        <w:t xml:space="preserve">a Instituição Financeira Credenciada </w:t>
      </w:r>
      <w:r w:rsidR="009A54CB">
        <w:rPr>
          <w:rFonts w:cs="Arial"/>
          <w:bCs/>
          <w:szCs w:val="24"/>
        </w:rPr>
        <w:t xml:space="preserve">poderá </w:t>
      </w:r>
      <w:r w:rsidR="00B07F54">
        <w:rPr>
          <w:rFonts w:cs="Arial"/>
          <w:bCs/>
          <w:szCs w:val="24"/>
        </w:rPr>
        <w:t xml:space="preserve">corrigir os erros e </w:t>
      </w:r>
      <w:r>
        <w:rPr>
          <w:rFonts w:cs="Arial"/>
          <w:bCs/>
          <w:szCs w:val="24"/>
        </w:rPr>
        <w:t xml:space="preserve">protocolar </w:t>
      </w:r>
      <w:r w:rsidRPr="00C51BB9">
        <w:rPr>
          <w:rFonts w:cs="Arial"/>
          <w:bCs/>
          <w:szCs w:val="24"/>
        </w:rPr>
        <w:t>novo PL</w:t>
      </w:r>
      <w:r w:rsidR="00670D15" w:rsidRPr="002849C9">
        <w:rPr>
          <w:rFonts w:cs="Arial"/>
          <w:bCs/>
          <w:szCs w:val="24"/>
        </w:rPr>
        <w:t xml:space="preserve"> </w:t>
      </w:r>
      <w:r w:rsidR="00670D15" w:rsidRPr="00670D15">
        <w:rPr>
          <w:rFonts w:cs="Arial"/>
          <w:bCs/>
          <w:szCs w:val="24"/>
        </w:rPr>
        <w:t>observados os prazos para protocolo estabelecidos nos itens 6.2 e 6.3</w:t>
      </w:r>
      <w:r w:rsidR="006E578D">
        <w:rPr>
          <w:rFonts w:cs="Arial"/>
          <w:bCs/>
          <w:szCs w:val="24"/>
        </w:rPr>
        <w:t>.</w:t>
      </w:r>
      <w:r w:rsidRPr="00C51BB9">
        <w:rPr>
          <w:rFonts w:cs="Arial"/>
          <w:bCs/>
          <w:szCs w:val="24"/>
        </w:rPr>
        <w:t xml:space="preserve"> </w:t>
      </w:r>
    </w:p>
    <w:p w14:paraId="23463F5B" w14:textId="77777777" w:rsidR="00B95BA4" w:rsidRPr="002849C9" w:rsidRDefault="00B95BA4" w:rsidP="00B97B98">
      <w:pPr>
        <w:pStyle w:val="BNDES"/>
        <w:numPr>
          <w:ilvl w:val="1"/>
          <w:numId w:val="1"/>
        </w:numPr>
        <w:tabs>
          <w:tab w:val="num" w:pos="1134"/>
        </w:tabs>
        <w:spacing w:before="120" w:after="120"/>
        <w:ind w:left="1134" w:hanging="567"/>
        <w:rPr>
          <w:rFonts w:cs="Arial"/>
          <w:bCs/>
          <w:szCs w:val="24"/>
        </w:rPr>
      </w:pPr>
      <w:r w:rsidRPr="009A54CB">
        <w:rPr>
          <w:rFonts w:cs="Arial"/>
          <w:bCs/>
          <w:szCs w:val="24"/>
        </w:rPr>
        <w:t>No caso das operações de crédito no âmbito da Linha MATERIAIS INDUSTRIALIZADOS do Produto BNDES Finame, o protocolo d</w:t>
      </w:r>
      <w:r w:rsidR="00F748F7">
        <w:rPr>
          <w:rFonts w:cs="Arial"/>
          <w:bCs/>
          <w:szCs w:val="24"/>
        </w:rPr>
        <w:t xml:space="preserve">e </w:t>
      </w:r>
      <w:r w:rsidR="00F748F7" w:rsidRPr="002849C9">
        <w:rPr>
          <w:rFonts w:cs="Arial"/>
          <w:bCs/>
          <w:szCs w:val="24"/>
        </w:rPr>
        <w:t>todos</w:t>
      </w:r>
      <w:r w:rsidR="00F748F7">
        <w:rPr>
          <w:rFonts w:cs="Arial"/>
          <w:bCs/>
          <w:szCs w:val="24"/>
        </w:rPr>
        <w:t xml:space="preserve"> </w:t>
      </w:r>
      <w:r w:rsidRPr="009A54CB">
        <w:rPr>
          <w:rFonts w:cs="Arial"/>
          <w:bCs/>
          <w:szCs w:val="24"/>
        </w:rPr>
        <w:t xml:space="preserve">os PLs deverá ocorrer em até 24 (vinte e quatro) meses após a data da contratação da operação entre a Instituição Financeira Credenciada e </w:t>
      </w:r>
      <w:r w:rsidR="002C2534">
        <w:rPr>
          <w:rFonts w:cs="Arial"/>
          <w:bCs/>
          <w:szCs w:val="24"/>
        </w:rPr>
        <w:t>o Cliente</w:t>
      </w:r>
      <w:r>
        <w:rPr>
          <w:rFonts w:cs="Arial"/>
          <w:bCs/>
          <w:szCs w:val="24"/>
        </w:rPr>
        <w:t>.</w:t>
      </w:r>
    </w:p>
    <w:p w14:paraId="58F9406D" w14:textId="77777777" w:rsidR="00311110" w:rsidRPr="007601CE" w:rsidRDefault="00311110" w:rsidP="008C6F87">
      <w:pPr>
        <w:pStyle w:val="BNDES"/>
        <w:numPr>
          <w:ilvl w:val="1"/>
          <w:numId w:val="1"/>
        </w:numPr>
        <w:tabs>
          <w:tab w:val="clear" w:pos="1430"/>
          <w:tab w:val="num" w:pos="1134"/>
        </w:tabs>
        <w:spacing w:before="120" w:after="120"/>
        <w:ind w:left="1134" w:hanging="567"/>
        <w:rPr>
          <w:rFonts w:cs="Arial"/>
          <w:snapToGrid w:val="0"/>
          <w:szCs w:val="24"/>
        </w:rPr>
      </w:pPr>
      <w:r w:rsidRPr="00C51BB9">
        <w:rPr>
          <w:rFonts w:cs="Arial"/>
          <w:snapToGrid w:val="0"/>
          <w:szCs w:val="24"/>
        </w:rPr>
        <w:t>As liberações são processadas po</w:t>
      </w:r>
      <w:r w:rsidR="00DB4609">
        <w:rPr>
          <w:rFonts w:cs="Arial"/>
          <w:snapToGrid w:val="0"/>
          <w:szCs w:val="24"/>
        </w:rPr>
        <w:t xml:space="preserve">r meio de crédito em conta </w:t>
      </w:r>
      <w:r w:rsidRPr="00C51BB9">
        <w:rPr>
          <w:rFonts w:cs="Arial"/>
          <w:snapToGrid w:val="0"/>
          <w:szCs w:val="24"/>
        </w:rPr>
        <w:t xml:space="preserve">corrente indicada pela </w:t>
      </w:r>
      <w:r w:rsidRPr="0039193C">
        <w:rPr>
          <w:rFonts w:cs="Arial"/>
          <w:snapToGrid w:val="0"/>
          <w:szCs w:val="24"/>
        </w:rPr>
        <w:t>Instituição Financeira Credenciada</w:t>
      </w:r>
      <w:r w:rsidRPr="0039193C" w:rsidDel="00486D9F">
        <w:rPr>
          <w:rFonts w:cs="Arial"/>
          <w:snapToGrid w:val="0"/>
          <w:szCs w:val="24"/>
        </w:rPr>
        <w:t xml:space="preserve"> </w:t>
      </w:r>
      <w:r w:rsidRPr="00640B65">
        <w:rPr>
          <w:rFonts w:cs="Arial"/>
          <w:snapToGrid w:val="0"/>
          <w:szCs w:val="24"/>
        </w:rPr>
        <w:t>ao BNDES</w:t>
      </w:r>
      <w:r w:rsidRPr="0005329D">
        <w:rPr>
          <w:rFonts w:cs="Arial"/>
          <w:szCs w:val="24"/>
        </w:rPr>
        <w:t>/FINAME</w:t>
      </w:r>
      <w:r w:rsidR="006E578D">
        <w:rPr>
          <w:rFonts w:cs="Arial"/>
          <w:snapToGrid w:val="0"/>
          <w:szCs w:val="24"/>
        </w:rPr>
        <w:t>.</w:t>
      </w:r>
    </w:p>
    <w:p w14:paraId="6D29828A" w14:textId="77777777" w:rsidR="00311110" w:rsidRPr="0039193C" w:rsidRDefault="00311110" w:rsidP="008C6F87">
      <w:pPr>
        <w:pStyle w:val="BNDES"/>
        <w:numPr>
          <w:ilvl w:val="1"/>
          <w:numId w:val="1"/>
        </w:numPr>
        <w:tabs>
          <w:tab w:val="clear" w:pos="1430"/>
          <w:tab w:val="num" w:pos="1134"/>
        </w:tabs>
        <w:spacing w:before="120" w:after="120"/>
        <w:ind w:left="1134" w:hanging="567"/>
        <w:rPr>
          <w:rFonts w:cs="Arial"/>
          <w:snapToGrid w:val="0"/>
          <w:szCs w:val="24"/>
        </w:rPr>
      </w:pPr>
      <w:r w:rsidRPr="007601CE">
        <w:rPr>
          <w:rFonts w:cs="Arial"/>
          <w:snapToGrid w:val="0"/>
          <w:szCs w:val="24"/>
        </w:rPr>
        <w:t>As</w:t>
      </w:r>
      <w:r w:rsidR="0034061B" w:rsidRPr="007601CE">
        <w:rPr>
          <w:rFonts w:cs="Arial"/>
          <w:snapToGrid w:val="0"/>
          <w:szCs w:val="24"/>
        </w:rPr>
        <w:t xml:space="preserve"> datas </w:t>
      </w:r>
      <w:r w:rsidR="009A54CB">
        <w:rPr>
          <w:rFonts w:cs="Arial"/>
          <w:snapToGrid w:val="0"/>
          <w:szCs w:val="24"/>
        </w:rPr>
        <w:t>previstas para</w:t>
      </w:r>
      <w:r w:rsidR="0034061B" w:rsidRPr="007601CE">
        <w:rPr>
          <w:rFonts w:cs="Arial"/>
          <w:snapToGrid w:val="0"/>
          <w:szCs w:val="24"/>
        </w:rPr>
        <w:t xml:space="preserve"> liberação serão comunicadas pelo BNDES</w:t>
      </w:r>
      <w:r w:rsidR="002C677D">
        <w:rPr>
          <w:rFonts w:cs="Arial"/>
          <w:snapToGrid w:val="0"/>
          <w:szCs w:val="24"/>
        </w:rPr>
        <w:t>/FINAME</w:t>
      </w:r>
      <w:r w:rsidR="0034061B" w:rsidRPr="007601CE">
        <w:rPr>
          <w:rFonts w:cs="Arial"/>
          <w:snapToGrid w:val="0"/>
          <w:szCs w:val="24"/>
        </w:rPr>
        <w:t xml:space="preserve"> no momento da </w:t>
      </w:r>
      <w:r w:rsidR="005551CE">
        <w:rPr>
          <w:rFonts w:cs="Arial"/>
          <w:snapToGrid w:val="0"/>
          <w:szCs w:val="24"/>
        </w:rPr>
        <w:t>homologação</w:t>
      </w:r>
      <w:r w:rsidR="005551CE" w:rsidRPr="007601CE">
        <w:rPr>
          <w:rFonts w:cs="Arial"/>
          <w:snapToGrid w:val="0"/>
          <w:szCs w:val="24"/>
        </w:rPr>
        <w:t xml:space="preserve"> </w:t>
      </w:r>
      <w:r w:rsidR="0034061B" w:rsidRPr="007601CE">
        <w:rPr>
          <w:rFonts w:cs="Arial"/>
          <w:snapToGrid w:val="0"/>
          <w:szCs w:val="24"/>
        </w:rPr>
        <w:t>do</w:t>
      </w:r>
      <w:r w:rsidR="005551CE">
        <w:rPr>
          <w:rFonts w:cs="Arial"/>
          <w:snapToGrid w:val="0"/>
          <w:szCs w:val="24"/>
        </w:rPr>
        <w:t xml:space="preserve"> </w:t>
      </w:r>
      <w:r w:rsidR="0034061B" w:rsidRPr="007601CE">
        <w:rPr>
          <w:rFonts w:cs="Arial"/>
          <w:snapToGrid w:val="0"/>
          <w:szCs w:val="24"/>
        </w:rPr>
        <w:t>PL</w:t>
      </w:r>
      <w:r w:rsidR="006E578D">
        <w:rPr>
          <w:rFonts w:cs="Arial"/>
          <w:snapToGrid w:val="0"/>
          <w:szCs w:val="24"/>
        </w:rPr>
        <w:t>.</w:t>
      </w:r>
    </w:p>
    <w:p w14:paraId="6C81EC61" w14:textId="77777777" w:rsidR="00311110" w:rsidRPr="005433CD" w:rsidRDefault="00311110" w:rsidP="00A90FEA">
      <w:pPr>
        <w:pStyle w:val="BNDES"/>
        <w:numPr>
          <w:ilvl w:val="1"/>
          <w:numId w:val="1"/>
        </w:numPr>
        <w:tabs>
          <w:tab w:val="left" w:pos="1134"/>
        </w:tabs>
        <w:spacing w:before="120" w:after="120"/>
        <w:ind w:left="1134" w:hanging="567"/>
        <w:rPr>
          <w:rFonts w:cs="Arial"/>
          <w:b/>
        </w:rPr>
      </w:pPr>
      <w:r w:rsidRPr="00C51BB9">
        <w:rPr>
          <w:rFonts w:cs="Arial"/>
          <w:snapToGrid w:val="0"/>
          <w:szCs w:val="24"/>
        </w:rPr>
        <w:t xml:space="preserve">Não obstante </w:t>
      </w:r>
      <w:r w:rsidRPr="001B0A03">
        <w:rPr>
          <w:rFonts w:cs="Arial"/>
          <w:snapToGrid w:val="0"/>
          <w:szCs w:val="24"/>
        </w:rPr>
        <w:t xml:space="preserve">a homologação da operação, não haverá liberação de recursos nos casos previstos nos </w:t>
      </w:r>
      <w:r w:rsidRPr="00404A68">
        <w:rPr>
          <w:rFonts w:cs="Arial"/>
          <w:snapToGrid w:val="0"/>
          <w:szCs w:val="24"/>
        </w:rPr>
        <w:t xml:space="preserve">itens </w:t>
      </w:r>
      <w:r w:rsidR="00CB511C" w:rsidRPr="006719DB">
        <w:rPr>
          <w:rFonts w:cs="Arial"/>
          <w:snapToGrid w:val="0"/>
          <w:szCs w:val="24"/>
        </w:rPr>
        <w:t>1</w:t>
      </w:r>
      <w:r w:rsidR="009D42E8">
        <w:rPr>
          <w:rFonts w:cs="Arial"/>
          <w:snapToGrid w:val="0"/>
          <w:szCs w:val="24"/>
        </w:rPr>
        <w:t>.</w:t>
      </w:r>
      <w:r w:rsidR="005A5B92">
        <w:rPr>
          <w:rFonts w:cs="Arial"/>
          <w:snapToGrid w:val="0"/>
          <w:szCs w:val="24"/>
        </w:rPr>
        <w:t>4.1</w:t>
      </w:r>
      <w:r w:rsidR="009A54CB" w:rsidRPr="006719DB">
        <w:rPr>
          <w:rFonts w:cs="Arial"/>
          <w:snapToGrid w:val="0"/>
          <w:szCs w:val="24"/>
        </w:rPr>
        <w:t xml:space="preserve"> </w:t>
      </w:r>
      <w:r w:rsidR="00CB511C" w:rsidRPr="006719DB">
        <w:rPr>
          <w:rFonts w:cs="Arial"/>
          <w:snapToGrid w:val="0"/>
          <w:szCs w:val="24"/>
        </w:rPr>
        <w:t xml:space="preserve">e </w:t>
      </w:r>
      <w:r w:rsidRPr="00317DAA">
        <w:rPr>
          <w:rFonts w:cs="Arial"/>
          <w:snapToGrid w:val="0"/>
          <w:szCs w:val="24"/>
        </w:rPr>
        <w:t>1.</w:t>
      </w:r>
      <w:r w:rsidR="00FC3AC9">
        <w:rPr>
          <w:rFonts w:cs="Arial"/>
          <w:snapToGrid w:val="0"/>
          <w:szCs w:val="24"/>
        </w:rPr>
        <w:t>4</w:t>
      </w:r>
      <w:r w:rsidRPr="00317DAA">
        <w:rPr>
          <w:rFonts w:cs="Arial"/>
          <w:snapToGrid w:val="0"/>
          <w:szCs w:val="24"/>
        </w:rPr>
        <w:t>.</w:t>
      </w:r>
      <w:r w:rsidR="005A5B92">
        <w:rPr>
          <w:rFonts w:cs="Arial"/>
          <w:snapToGrid w:val="0"/>
          <w:szCs w:val="24"/>
        </w:rPr>
        <w:t>2</w:t>
      </w:r>
      <w:r w:rsidRPr="00317DAA">
        <w:rPr>
          <w:rFonts w:cs="Arial"/>
          <w:snapToGrid w:val="0"/>
          <w:szCs w:val="24"/>
        </w:rPr>
        <w:t>.</w:t>
      </w:r>
    </w:p>
    <w:p w14:paraId="4F563601" w14:textId="77777777" w:rsidR="00AF61CB" w:rsidRDefault="00311110"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410894">
        <w:rPr>
          <w:rFonts w:ascii="Arial" w:hAnsi="Arial" w:cs="Arial"/>
          <w:sz w:val="24"/>
          <w:szCs w:val="24"/>
        </w:rPr>
        <w:t xml:space="preserve">Os recursos </w:t>
      </w:r>
      <w:r w:rsidR="006316A6" w:rsidRPr="00371982">
        <w:rPr>
          <w:rFonts w:ascii="Arial" w:hAnsi="Arial" w:cs="Arial"/>
          <w:sz w:val="24"/>
          <w:szCs w:val="24"/>
        </w:rPr>
        <w:t xml:space="preserve">liberados </w:t>
      </w:r>
      <w:r w:rsidRPr="00E848DF">
        <w:rPr>
          <w:rFonts w:ascii="Arial" w:hAnsi="Arial" w:cs="Arial"/>
          <w:sz w:val="24"/>
          <w:szCs w:val="24"/>
        </w:rPr>
        <w:t>pelo BNDES/FINAME destinam</w:t>
      </w:r>
      <w:r w:rsidRPr="00E848DF">
        <w:rPr>
          <w:rFonts w:ascii="Arial" w:hAnsi="Arial" w:cs="Arial"/>
          <w:sz w:val="24"/>
          <w:szCs w:val="24"/>
        </w:rPr>
        <w:noBreakHyphen/>
        <w:t>se, exclusivamente, aos itens financiáveis previstos no Produto, Programa ou Linha de Financiamento.</w:t>
      </w:r>
    </w:p>
    <w:p w14:paraId="3962AC70" w14:textId="435F93F0" w:rsidR="00311110" w:rsidRPr="005E5252" w:rsidRDefault="00311110"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848DF">
        <w:rPr>
          <w:rFonts w:ascii="Arial" w:hAnsi="Arial" w:cs="Arial"/>
          <w:sz w:val="24"/>
          <w:szCs w:val="24"/>
        </w:rPr>
        <w:t xml:space="preserve">No financiamento à aquisição de </w:t>
      </w:r>
      <w:r w:rsidR="00392546" w:rsidRPr="00E848DF">
        <w:rPr>
          <w:rFonts w:ascii="Arial" w:hAnsi="Arial" w:cs="Arial"/>
          <w:sz w:val="24"/>
          <w:szCs w:val="24"/>
        </w:rPr>
        <w:t>máquinas e equipamentos</w:t>
      </w:r>
      <w:r w:rsidR="004C5C47" w:rsidRPr="00E848DF">
        <w:rPr>
          <w:rFonts w:ascii="Arial" w:hAnsi="Arial" w:cs="Arial"/>
          <w:sz w:val="24"/>
          <w:szCs w:val="24"/>
        </w:rPr>
        <w:t>, inclusive quando associados a projetos de investimento</w:t>
      </w:r>
      <w:r w:rsidR="00D21DA5" w:rsidRPr="00E848DF">
        <w:rPr>
          <w:rFonts w:ascii="Arial" w:hAnsi="Arial" w:cs="Arial"/>
          <w:sz w:val="24"/>
          <w:szCs w:val="24"/>
        </w:rPr>
        <w:t xml:space="preserve">, </w:t>
      </w:r>
      <w:r w:rsidRPr="00E848DF">
        <w:rPr>
          <w:rFonts w:ascii="Arial" w:hAnsi="Arial" w:cs="Arial"/>
          <w:sz w:val="24"/>
          <w:szCs w:val="24"/>
        </w:rPr>
        <w:t>os itens financiados não poderão ser onerados, arrendados, cedidos, substituídos, vendidos ou, de qualquer forma, alienados sem consentimento prévio e expresso do BNDES/FINAME</w:t>
      </w:r>
      <w:r w:rsidR="001C4B1D">
        <w:rPr>
          <w:rFonts w:ascii="Arial" w:hAnsi="Arial" w:cs="Arial"/>
          <w:sz w:val="24"/>
          <w:szCs w:val="24"/>
        </w:rPr>
        <w:t>, observadas as regras específicas do Produto BNDES Finame</w:t>
      </w:r>
      <w:r w:rsidR="008D7D2F">
        <w:rPr>
          <w:rFonts w:ascii="Arial" w:hAnsi="Arial" w:cs="Arial"/>
          <w:sz w:val="24"/>
          <w:szCs w:val="24"/>
        </w:rPr>
        <w:t xml:space="preserve"> </w:t>
      </w:r>
      <w:r w:rsidR="008D7D2F" w:rsidRPr="008D7D2F">
        <w:rPr>
          <w:rFonts w:ascii="Arial" w:hAnsi="Arial" w:cs="Arial"/>
          <w:sz w:val="24"/>
          <w:szCs w:val="24"/>
        </w:rPr>
        <w:t>e do Produto BNDES Crédito Rural</w:t>
      </w:r>
      <w:r w:rsidR="00034B8C">
        <w:rPr>
          <w:rFonts w:ascii="Arial" w:hAnsi="Arial" w:cs="Arial"/>
          <w:sz w:val="24"/>
          <w:szCs w:val="24"/>
        </w:rPr>
        <w:t>.</w:t>
      </w:r>
      <w:r w:rsidR="008D7D2F">
        <w:rPr>
          <w:rFonts w:ascii="Arial" w:hAnsi="Arial" w:cs="Arial"/>
          <w:sz w:val="24"/>
          <w:szCs w:val="24"/>
        </w:rPr>
        <w:t xml:space="preserve"> </w:t>
      </w:r>
      <w:r w:rsidR="008D7D2F" w:rsidRPr="00AF1CFB">
        <w:rPr>
          <w:rFonts w:ascii="Arial" w:hAnsi="Arial" w:cs="Arial"/>
          <w:b/>
          <w:i/>
          <w:color w:val="000099"/>
          <w:szCs w:val="24"/>
        </w:rPr>
        <w:t xml:space="preserve">(Alterado pela Circular SUP/ADIG Nº </w:t>
      </w:r>
      <w:r w:rsidR="008D7D2F">
        <w:rPr>
          <w:rFonts w:ascii="Arial" w:hAnsi="Arial" w:cs="Arial"/>
          <w:b/>
          <w:i/>
          <w:color w:val="000099"/>
          <w:szCs w:val="24"/>
        </w:rPr>
        <w:t>6</w:t>
      </w:r>
      <w:r w:rsidR="008D7D2F" w:rsidRPr="00AF1CFB">
        <w:rPr>
          <w:rFonts w:ascii="Arial" w:hAnsi="Arial" w:cs="Arial"/>
          <w:b/>
          <w:i/>
          <w:color w:val="000099"/>
          <w:szCs w:val="24"/>
        </w:rPr>
        <w:t xml:space="preserve">3/2022-BNDES, de </w:t>
      </w:r>
      <w:r w:rsidR="008D7D2F">
        <w:rPr>
          <w:rFonts w:ascii="Arial" w:hAnsi="Arial" w:cs="Arial"/>
          <w:b/>
          <w:i/>
          <w:color w:val="000099"/>
          <w:szCs w:val="24"/>
        </w:rPr>
        <w:t>06</w:t>
      </w:r>
      <w:r w:rsidR="008D7D2F" w:rsidRPr="00AF1CFB">
        <w:rPr>
          <w:rFonts w:ascii="Arial" w:hAnsi="Arial" w:cs="Arial"/>
          <w:b/>
          <w:i/>
          <w:color w:val="000099"/>
          <w:szCs w:val="24"/>
        </w:rPr>
        <w:t>.</w:t>
      </w:r>
      <w:r w:rsidR="008D7D2F">
        <w:rPr>
          <w:rFonts w:ascii="Arial" w:hAnsi="Arial" w:cs="Arial"/>
          <w:b/>
          <w:i/>
          <w:color w:val="000099"/>
          <w:szCs w:val="24"/>
        </w:rPr>
        <w:t>12</w:t>
      </w:r>
      <w:r w:rsidR="008D7D2F" w:rsidRPr="00AF1CFB">
        <w:rPr>
          <w:rFonts w:ascii="Arial" w:hAnsi="Arial" w:cs="Arial"/>
          <w:b/>
          <w:i/>
          <w:color w:val="000099"/>
          <w:szCs w:val="24"/>
        </w:rPr>
        <w:t>.2022).</w:t>
      </w:r>
    </w:p>
    <w:p w14:paraId="197E29FE" w14:textId="587ACFEA" w:rsidR="00AF61CB" w:rsidRDefault="00487807"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B33CBF">
        <w:rPr>
          <w:rFonts w:ascii="Arial" w:hAnsi="Arial" w:cs="Arial"/>
          <w:strike/>
          <w:sz w:val="24"/>
          <w:szCs w:val="24"/>
        </w:rPr>
        <w:t>No</w:t>
      </w:r>
      <w:r w:rsidR="00B33CBF">
        <w:rPr>
          <w:rFonts w:ascii="Arial" w:hAnsi="Arial" w:cs="Arial"/>
          <w:sz w:val="24"/>
          <w:szCs w:val="24"/>
        </w:rPr>
        <w:t xml:space="preserve"> Nas operações sujeitas à Sistemática Operacional do</w:t>
      </w:r>
      <w:r>
        <w:rPr>
          <w:rFonts w:ascii="Arial" w:hAnsi="Arial" w:cs="Arial"/>
          <w:sz w:val="24"/>
          <w:szCs w:val="24"/>
        </w:rPr>
        <w:t xml:space="preserve"> Produto BNDES Finame, o</w:t>
      </w:r>
      <w:r w:rsidR="00DD55AA" w:rsidRPr="00DD55AA">
        <w:rPr>
          <w:rFonts w:ascii="Arial" w:hAnsi="Arial" w:cs="Arial"/>
          <w:sz w:val="24"/>
          <w:szCs w:val="24"/>
        </w:rPr>
        <w:t xml:space="preserve"> código CFI </w:t>
      </w:r>
      <w:r w:rsidR="00DD55AA" w:rsidRPr="002A3A5C">
        <w:rPr>
          <w:rFonts w:ascii="Arial" w:hAnsi="Arial" w:cs="Arial"/>
          <w:strike/>
          <w:sz w:val="24"/>
          <w:szCs w:val="24"/>
        </w:rPr>
        <w:t>(Credenciamento de Fornecedores Informatizado)</w:t>
      </w:r>
      <w:r w:rsidR="00DD55AA" w:rsidRPr="00DD55AA">
        <w:rPr>
          <w:rFonts w:ascii="Arial" w:hAnsi="Arial" w:cs="Arial"/>
          <w:sz w:val="24"/>
          <w:szCs w:val="24"/>
        </w:rPr>
        <w:t xml:space="preserve"> do bem deve estar válido no momento (i) do protocolo da operação de crédito</w:t>
      </w:r>
      <w:r w:rsidR="00105CB4">
        <w:rPr>
          <w:rFonts w:ascii="Arial" w:hAnsi="Arial" w:cs="Arial"/>
          <w:sz w:val="24"/>
          <w:szCs w:val="24"/>
        </w:rPr>
        <w:t>;</w:t>
      </w:r>
      <w:r w:rsidR="00DD55AA" w:rsidRPr="00105CB4">
        <w:rPr>
          <w:rFonts w:ascii="Arial" w:hAnsi="Arial" w:cs="Arial"/>
          <w:strike/>
          <w:sz w:val="24"/>
          <w:szCs w:val="24"/>
        </w:rPr>
        <w:t>, no caso de operação encaminhada na Sistemática Operacional Convencional</w:t>
      </w:r>
      <w:r w:rsidR="002A3A5C" w:rsidRPr="00105CB4">
        <w:rPr>
          <w:rFonts w:ascii="Arial" w:hAnsi="Arial" w:cs="Arial"/>
          <w:strike/>
          <w:sz w:val="24"/>
          <w:szCs w:val="24"/>
        </w:rPr>
        <w:t xml:space="preserve">; </w:t>
      </w:r>
      <w:r w:rsidR="00DD55AA" w:rsidRPr="002A3A5C">
        <w:rPr>
          <w:rFonts w:ascii="Arial" w:hAnsi="Arial" w:cs="Arial"/>
          <w:strike/>
          <w:sz w:val="24"/>
          <w:szCs w:val="24"/>
        </w:rPr>
        <w:t>, ou</w:t>
      </w:r>
      <w:r w:rsidR="00DD55AA" w:rsidRPr="00105CB4">
        <w:rPr>
          <w:rFonts w:ascii="Arial" w:hAnsi="Arial" w:cs="Arial"/>
          <w:strike/>
          <w:sz w:val="24"/>
          <w:szCs w:val="24"/>
        </w:rPr>
        <w:t xml:space="preserve"> (ii) da contratação com </w:t>
      </w:r>
      <w:r w:rsidR="00D11927" w:rsidRPr="00105CB4">
        <w:rPr>
          <w:rFonts w:ascii="Arial" w:hAnsi="Arial" w:cs="Arial"/>
          <w:strike/>
          <w:sz w:val="24"/>
          <w:szCs w:val="24"/>
        </w:rPr>
        <w:t>o Cliente</w:t>
      </w:r>
      <w:r w:rsidR="00DD55AA" w:rsidRPr="00105CB4">
        <w:rPr>
          <w:rFonts w:ascii="Arial" w:hAnsi="Arial" w:cs="Arial"/>
          <w:strike/>
          <w:sz w:val="24"/>
          <w:szCs w:val="24"/>
        </w:rPr>
        <w:t>, na hipótese de operação encaminhada na Sistemática Operacional Simplificada</w:t>
      </w:r>
      <w:r w:rsidR="002A3A5C" w:rsidRPr="00105CB4">
        <w:rPr>
          <w:rFonts w:ascii="Arial" w:hAnsi="Arial" w:cs="Arial"/>
          <w:strike/>
          <w:sz w:val="24"/>
          <w:szCs w:val="24"/>
        </w:rPr>
        <w:t>;</w:t>
      </w:r>
      <w:r w:rsidR="002A3A5C" w:rsidRPr="002A3A5C">
        <w:rPr>
          <w:rFonts w:ascii="Arial" w:hAnsi="Arial" w:cs="Arial"/>
          <w:sz w:val="24"/>
          <w:szCs w:val="24"/>
        </w:rPr>
        <w:t xml:space="preserve"> ou (</w:t>
      </w:r>
      <w:r w:rsidR="00105CB4">
        <w:rPr>
          <w:rFonts w:ascii="Arial" w:hAnsi="Arial" w:cs="Arial"/>
          <w:sz w:val="24"/>
          <w:szCs w:val="24"/>
        </w:rPr>
        <w:t xml:space="preserve">ii </w:t>
      </w:r>
      <w:r w:rsidR="002A3A5C" w:rsidRPr="00105CB4">
        <w:rPr>
          <w:rFonts w:ascii="Arial" w:hAnsi="Arial" w:cs="Arial"/>
          <w:strike/>
          <w:sz w:val="24"/>
          <w:szCs w:val="24"/>
        </w:rPr>
        <w:t>iii</w:t>
      </w:r>
      <w:r w:rsidR="002A3A5C" w:rsidRPr="002A3A5C">
        <w:rPr>
          <w:rFonts w:ascii="Arial" w:hAnsi="Arial" w:cs="Arial"/>
          <w:sz w:val="24"/>
          <w:szCs w:val="24"/>
        </w:rPr>
        <w:t>) do protocolo de aditivo que altere o código CFI.</w:t>
      </w:r>
      <w:r w:rsidR="00B33CBF">
        <w:rPr>
          <w:rFonts w:ascii="Arial" w:hAnsi="Arial" w:cs="Arial"/>
          <w:sz w:val="24"/>
          <w:szCs w:val="24"/>
        </w:rPr>
        <w:t xml:space="preserve"> </w:t>
      </w:r>
      <w:r w:rsidR="00B33CBF" w:rsidRPr="00AF1CFB">
        <w:rPr>
          <w:rFonts w:ascii="Arial" w:hAnsi="Arial" w:cs="Arial"/>
          <w:b/>
          <w:i/>
          <w:color w:val="000099"/>
          <w:szCs w:val="24"/>
        </w:rPr>
        <w:t>(Alterado pela</w:t>
      </w:r>
      <w:r w:rsidR="002A3A5C">
        <w:rPr>
          <w:rFonts w:ascii="Arial" w:hAnsi="Arial" w:cs="Arial"/>
          <w:b/>
          <w:i/>
          <w:color w:val="000099"/>
          <w:szCs w:val="24"/>
        </w:rPr>
        <w:t>s</w:t>
      </w:r>
      <w:r w:rsidR="00B33CBF" w:rsidRPr="00AF1CFB">
        <w:rPr>
          <w:rFonts w:ascii="Arial" w:hAnsi="Arial" w:cs="Arial"/>
          <w:b/>
          <w:i/>
          <w:color w:val="000099"/>
          <w:szCs w:val="24"/>
        </w:rPr>
        <w:t xml:space="preserve"> Circular</w:t>
      </w:r>
      <w:r w:rsidR="002A3A5C">
        <w:rPr>
          <w:rFonts w:ascii="Arial" w:hAnsi="Arial" w:cs="Arial"/>
          <w:b/>
          <w:i/>
          <w:color w:val="000099"/>
          <w:szCs w:val="24"/>
        </w:rPr>
        <w:t>es</w:t>
      </w:r>
      <w:r w:rsidR="00B33CBF" w:rsidRPr="00AF1CFB">
        <w:rPr>
          <w:rFonts w:ascii="Arial" w:hAnsi="Arial" w:cs="Arial"/>
          <w:b/>
          <w:i/>
          <w:color w:val="000099"/>
          <w:szCs w:val="24"/>
        </w:rPr>
        <w:t xml:space="preserve"> SUP/ADIG Nº </w:t>
      </w:r>
      <w:r w:rsidR="00B33CBF">
        <w:rPr>
          <w:rFonts w:ascii="Arial" w:hAnsi="Arial" w:cs="Arial"/>
          <w:b/>
          <w:i/>
          <w:color w:val="000099"/>
          <w:szCs w:val="24"/>
        </w:rPr>
        <w:t>6</w:t>
      </w:r>
      <w:r w:rsidR="00B33CBF" w:rsidRPr="00AF1CFB">
        <w:rPr>
          <w:rFonts w:ascii="Arial" w:hAnsi="Arial" w:cs="Arial"/>
          <w:b/>
          <w:i/>
          <w:color w:val="000099"/>
          <w:szCs w:val="24"/>
        </w:rPr>
        <w:t xml:space="preserve">3/2022-BNDES, de </w:t>
      </w:r>
      <w:r w:rsidR="00B33CBF">
        <w:rPr>
          <w:rFonts w:ascii="Arial" w:hAnsi="Arial" w:cs="Arial"/>
          <w:b/>
          <w:i/>
          <w:color w:val="000099"/>
          <w:szCs w:val="24"/>
        </w:rPr>
        <w:t>06</w:t>
      </w:r>
      <w:r w:rsidR="00B33CBF" w:rsidRPr="00AF1CFB">
        <w:rPr>
          <w:rFonts w:ascii="Arial" w:hAnsi="Arial" w:cs="Arial"/>
          <w:b/>
          <w:i/>
          <w:color w:val="000099"/>
          <w:szCs w:val="24"/>
        </w:rPr>
        <w:t>.</w:t>
      </w:r>
      <w:r w:rsidR="00B33CBF">
        <w:rPr>
          <w:rFonts w:ascii="Arial" w:hAnsi="Arial" w:cs="Arial"/>
          <w:b/>
          <w:i/>
          <w:color w:val="000099"/>
          <w:szCs w:val="24"/>
        </w:rPr>
        <w:t>12</w:t>
      </w:r>
      <w:r w:rsidR="00B33CBF" w:rsidRPr="00AF1CFB">
        <w:rPr>
          <w:rFonts w:ascii="Arial" w:hAnsi="Arial" w:cs="Arial"/>
          <w:b/>
          <w:i/>
          <w:color w:val="000099"/>
          <w:szCs w:val="24"/>
        </w:rPr>
        <w:t>.2022</w:t>
      </w:r>
      <w:r w:rsidR="00105CB4">
        <w:rPr>
          <w:rFonts w:ascii="Arial" w:hAnsi="Arial" w:cs="Arial"/>
          <w:b/>
          <w:i/>
          <w:color w:val="000099"/>
          <w:szCs w:val="24"/>
        </w:rPr>
        <w:t>,</w:t>
      </w:r>
      <w:r w:rsidR="002A3A5C">
        <w:rPr>
          <w:rFonts w:ascii="Arial" w:hAnsi="Arial" w:cs="Arial"/>
          <w:b/>
          <w:i/>
          <w:color w:val="000099"/>
          <w:szCs w:val="24"/>
        </w:rPr>
        <w:t xml:space="preserve"> </w:t>
      </w:r>
      <w:r w:rsidR="002A3A5C" w:rsidRPr="00AF1CFB">
        <w:rPr>
          <w:rFonts w:ascii="Arial" w:hAnsi="Arial" w:cs="Arial"/>
          <w:b/>
          <w:i/>
          <w:color w:val="000099"/>
          <w:szCs w:val="24"/>
        </w:rPr>
        <w:t xml:space="preserve">SUP/ADIG Nº </w:t>
      </w:r>
      <w:r w:rsidR="002A3A5C">
        <w:rPr>
          <w:rFonts w:ascii="Arial" w:hAnsi="Arial" w:cs="Arial"/>
          <w:b/>
          <w:i/>
          <w:color w:val="000099"/>
          <w:szCs w:val="24"/>
        </w:rPr>
        <w:t>20</w:t>
      </w:r>
      <w:r w:rsidR="002A3A5C" w:rsidRPr="00AF1CFB">
        <w:rPr>
          <w:rFonts w:ascii="Arial" w:hAnsi="Arial" w:cs="Arial"/>
          <w:b/>
          <w:i/>
          <w:color w:val="000099"/>
          <w:szCs w:val="24"/>
        </w:rPr>
        <w:t>/202</w:t>
      </w:r>
      <w:r w:rsidR="002A3A5C">
        <w:rPr>
          <w:rFonts w:ascii="Arial" w:hAnsi="Arial" w:cs="Arial"/>
          <w:b/>
          <w:i/>
          <w:color w:val="000099"/>
          <w:szCs w:val="24"/>
        </w:rPr>
        <w:t>3</w:t>
      </w:r>
      <w:r w:rsidR="002A3A5C" w:rsidRPr="00AF1CFB">
        <w:rPr>
          <w:rFonts w:ascii="Arial" w:hAnsi="Arial" w:cs="Arial"/>
          <w:b/>
          <w:i/>
          <w:color w:val="000099"/>
          <w:szCs w:val="24"/>
        </w:rPr>
        <w:t xml:space="preserve">-BNDES, de </w:t>
      </w:r>
      <w:r w:rsidR="002A3A5C">
        <w:rPr>
          <w:rFonts w:ascii="Arial" w:hAnsi="Arial" w:cs="Arial"/>
          <w:b/>
          <w:i/>
          <w:color w:val="000099"/>
          <w:szCs w:val="24"/>
        </w:rPr>
        <w:t>19</w:t>
      </w:r>
      <w:r w:rsidR="002A3A5C" w:rsidRPr="00AF1CFB">
        <w:rPr>
          <w:rFonts w:ascii="Arial" w:hAnsi="Arial" w:cs="Arial"/>
          <w:b/>
          <w:i/>
          <w:color w:val="000099"/>
          <w:szCs w:val="24"/>
        </w:rPr>
        <w:t>.</w:t>
      </w:r>
      <w:r w:rsidR="002A3A5C">
        <w:rPr>
          <w:rFonts w:ascii="Arial" w:hAnsi="Arial" w:cs="Arial"/>
          <w:b/>
          <w:i/>
          <w:color w:val="000099"/>
          <w:szCs w:val="24"/>
        </w:rPr>
        <w:t>06</w:t>
      </w:r>
      <w:r w:rsidR="002A3A5C" w:rsidRPr="00AF1CFB">
        <w:rPr>
          <w:rFonts w:ascii="Arial" w:hAnsi="Arial" w:cs="Arial"/>
          <w:b/>
          <w:i/>
          <w:color w:val="000099"/>
          <w:szCs w:val="24"/>
        </w:rPr>
        <w:t>.202</w:t>
      </w:r>
      <w:r w:rsidR="002A3A5C">
        <w:rPr>
          <w:rFonts w:ascii="Arial" w:hAnsi="Arial" w:cs="Arial"/>
          <w:b/>
          <w:i/>
          <w:color w:val="000099"/>
          <w:szCs w:val="24"/>
        </w:rPr>
        <w:t>3</w:t>
      </w:r>
      <w:r w:rsidR="00105CB4">
        <w:rPr>
          <w:rFonts w:ascii="Arial" w:hAnsi="Arial" w:cs="Arial"/>
          <w:b/>
          <w:i/>
          <w:color w:val="000099"/>
          <w:szCs w:val="24"/>
        </w:rPr>
        <w:t xml:space="preserve"> e </w:t>
      </w:r>
      <w:r w:rsidR="00105CB4" w:rsidRPr="00AF1CFB">
        <w:rPr>
          <w:rFonts w:ascii="Arial" w:hAnsi="Arial" w:cs="Arial"/>
          <w:b/>
          <w:i/>
          <w:color w:val="000099"/>
          <w:szCs w:val="24"/>
        </w:rPr>
        <w:t xml:space="preserve">SUP/ADIG Nº </w:t>
      </w:r>
      <w:r w:rsidR="00105CB4">
        <w:rPr>
          <w:rFonts w:ascii="Arial" w:hAnsi="Arial" w:cs="Arial"/>
          <w:b/>
          <w:i/>
          <w:color w:val="000099"/>
          <w:szCs w:val="24"/>
        </w:rPr>
        <w:t>01</w:t>
      </w:r>
      <w:r w:rsidR="00105CB4" w:rsidRPr="00AF1CFB">
        <w:rPr>
          <w:rFonts w:ascii="Arial" w:hAnsi="Arial" w:cs="Arial"/>
          <w:b/>
          <w:i/>
          <w:color w:val="000099"/>
          <w:szCs w:val="24"/>
        </w:rPr>
        <w:t>/202</w:t>
      </w:r>
      <w:r w:rsidR="00105CB4">
        <w:rPr>
          <w:rFonts w:ascii="Arial" w:hAnsi="Arial" w:cs="Arial"/>
          <w:b/>
          <w:i/>
          <w:color w:val="000099"/>
          <w:szCs w:val="24"/>
        </w:rPr>
        <w:t>5</w:t>
      </w:r>
      <w:r w:rsidR="00105CB4" w:rsidRPr="00AF1CFB">
        <w:rPr>
          <w:rFonts w:ascii="Arial" w:hAnsi="Arial" w:cs="Arial"/>
          <w:b/>
          <w:i/>
          <w:color w:val="000099"/>
          <w:szCs w:val="24"/>
        </w:rPr>
        <w:t xml:space="preserve">-BNDES, de </w:t>
      </w:r>
      <w:r w:rsidR="00105CB4">
        <w:rPr>
          <w:rFonts w:ascii="Arial" w:hAnsi="Arial" w:cs="Arial"/>
          <w:b/>
          <w:i/>
          <w:color w:val="000099"/>
          <w:szCs w:val="24"/>
        </w:rPr>
        <w:t>07</w:t>
      </w:r>
      <w:r w:rsidR="00105CB4" w:rsidRPr="00AF1CFB">
        <w:rPr>
          <w:rFonts w:ascii="Arial" w:hAnsi="Arial" w:cs="Arial"/>
          <w:b/>
          <w:i/>
          <w:color w:val="000099"/>
          <w:szCs w:val="24"/>
        </w:rPr>
        <w:t>.</w:t>
      </w:r>
      <w:r w:rsidR="00105CB4">
        <w:rPr>
          <w:rFonts w:ascii="Arial" w:hAnsi="Arial" w:cs="Arial"/>
          <w:b/>
          <w:i/>
          <w:color w:val="000099"/>
          <w:szCs w:val="24"/>
        </w:rPr>
        <w:t>01</w:t>
      </w:r>
      <w:r w:rsidR="00105CB4" w:rsidRPr="00AF1CFB">
        <w:rPr>
          <w:rFonts w:ascii="Arial" w:hAnsi="Arial" w:cs="Arial"/>
          <w:b/>
          <w:i/>
          <w:color w:val="000099"/>
          <w:szCs w:val="24"/>
        </w:rPr>
        <w:t>.202</w:t>
      </w:r>
      <w:r w:rsidR="00105CB4">
        <w:rPr>
          <w:rFonts w:ascii="Arial" w:hAnsi="Arial" w:cs="Arial"/>
          <w:b/>
          <w:i/>
          <w:color w:val="000099"/>
          <w:szCs w:val="24"/>
        </w:rPr>
        <w:t>5</w:t>
      </w:r>
      <w:r w:rsidR="00B33CBF" w:rsidRPr="00AF1CFB">
        <w:rPr>
          <w:rFonts w:ascii="Arial" w:hAnsi="Arial" w:cs="Arial"/>
          <w:b/>
          <w:i/>
          <w:color w:val="000099"/>
          <w:szCs w:val="24"/>
        </w:rPr>
        <w:t>).</w:t>
      </w:r>
    </w:p>
    <w:p w14:paraId="181DBEEE" w14:textId="0E376138" w:rsidR="00487807" w:rsidRPr="005E5252" w:rsidRDefault="00487807"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B33CBF">
        <w:rPr>
          <w:rFonts w:ascii="Arial" w:hAnsi="Arial" w:cs="Arial"/>
          <w:strike/>
          <w:sz w:val="24"/>
          <w:szCs w:val="24"/>
        </w:rPr>
        <w:t>No</w:t>
      </w:r>
      <w:r>
        <w:rPr>
          <w:rFonts w:ascii="Arial" w:hAnsi="Arial" w:cs="Arial"/>
          <w:sz w:val="24"/>
          <w:szCs w:val="24"/>
        </w:rPr>
        <w:t xml:space="preserve"> </w:t>
      </w:r>
      <w:r w:rsidR="00B33CBF">
        <w:rPr>
          <w:rFonts w:ascii="Arial" w:hAnsi="Arial" w:cs="Arial"/>
          <w:sz w:val="24"/>
          <w:szCs w:val="24"/>
        </w:rPr>
        <w:t xml:space="preserve">Nas operações sujeitas à Sistemática Operacional do </w:t>
      </w:r>
      <w:r>
        <w:rPr>
          <w:rFonts w:ascii="Arial" w:hAnsi="Arial" w:cs="Arial"/>
          <w:sz w:val="24"/>
          <w:szCs w:val="24"/>
        </w:rPr>
        <w:t xml:space="preserve">Produto BNDES Automático, o </w:t>
      </w:r>
      <w:r w:rsidR="00ED1086">
        <w:rPr>
          <w:rFonts w:ascii="Arial" w:hAnsi="Arial" w:cs="Arial"/>
          <w:sz w:val="24"/>
          <w:szCs w:val="24"/>
        </w:rPr>
        <w:t xml:space="preserve">código </w:t>
      </w:r>
      <w:r>
        <w:rPr>
          <w:rFonts w:ascii="Arial" w:hAnsi="Arial" w:cs="Arial"/>
          <w:sz w:val="24"/>
          <w:szCs w:val="24"/>
        </w:rPr>
        <w:t>CFI do bem deve estar válido no momento (i) do protocolo do primeiro ou único PL referente àquele item, ou (ii) na data da emissão da NF.</w:t>
      </w:r>
      <w:r w:rsidR="00B33CBF">
        <w:rPr>
          <w:rFonts w:ascii="Arial" w:hAnsi="Arial" w:cs="Arial"/>
          <w:sz w:val="24"/>
          <w:szCs w:val="24"/>
        </w:rPr>
        <w:t xml:space="preserve"> </w:t>
      </w:r>
      <w:r w:rsidR="00B33CBF" w:rsidRPr="00AF1CFB">
        <w:rPr>
          <w:rFonts w:ascii="Arial" w:hAnsi="Arial" w:cs="Arial"/>
          <w:b/>
          <w:i/>
          <w:color w:val="000099"/>
          <w:szCs w:val="24"/>
        </w:rPr>
        <w:t xml:space="preserve">(Alterado pela Circular SUP/ADIG Nº </w:t>
      </w:r>
      <w:r w:rsidR="00B33CBF">
        <w:rPr>
          <w:rFonts w:ascii="Arial" w:hAnsi="Arial" w:cs="Arial"/>
          <w:b/>
          <w:i/>
          <w:color w:val="000099"/>
          <w:szCs w:val="24"/>
        </w:rPr>
        <w:t>6</w:t>
      </w:r>
      <w:r w:rsidR="00B33CBF" w:rsidRPr="00AF1CFB">
        <w:rPr>
          <w:rFonts w:ascii="Arial" w:hAnsi="Arial" w:cs="Arial"/>
          <w:b/>
          <w:i/>
          <w:color w:val="000099"/>
          <w:szCs w:val="24"/>
        </w:rPr>
        <w:t xml:space="preserve">3/2022-BNDES, de </w:t>
      </w:r>
      <w:r w:rsidR="00B33CBF">
        <w:rPr>
          <w:rFonts w:ascii="Arial" w:hAnsi="Arial" w:cs="Arial"/>
          <w:b/>
          <w:i/>
          <w:color w:val="000099"/>
          <w:szCs w:val="24"/>
        </w:rPr>
        <w:t>06</w:t>
      </w:r>
      <w:r w:rsidR="00B33CBF" w:rsidRPr="00AF1CFB">
        <w:rPr>
          <w:rFonts w:ascii="Arial" w:hAnsi="Arial" w:cs="Arial"/>
          <w:b/>
          <w:i/>
          <w:color w:val="000099"/>
          <w:szCs w:val="24"/>
        </w:rPr>
        <w:t>.</w:t>
      </w:r>
      <w:r w:rsidR="00B33CBF">
        <w:rPr>
          <w:rFonts w:ascii="Arial" w:hAnsi="Arial" w:cs="Arial"/>
          <w:b/>
          <w:i/>
          <w:color w:val="000099"/>
          <w:szCs w:val="24"/>
        </w:rPr>
        <w:t>12</w:t>
      </w:r>
      <w:r w:rsidR="00B33CBF" w:rsidRPr="00AF1CFB">
        <w:rPr>
          <w:rFonts w:ascii="Arial" w:hAnsi="Arial" w:cs="Arial"/>
          <w:b/>
          <w:i/>
          <w:color w:val="000099"/>
          <w:szCs w:val="24"/>
        </w:rPr>
        <w:t>.2022).</w:t>
      </w:r>
    </w:p>
    <w:p w14:paraId="48327924" w14:textId="38F17BFF" w:rsidR="00DD55AA" w:rsidRDefault="00DD55AA"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55AA">
        <w:rPr>
          <w:rFonts w:ascii="Arial" w:hAnsi="Arial" w:cs="Arial"/>
          <w:sz w:val="24"/>
          <w:szCs w:val="24"/>
        </w:rPr>
        <w:t xml:space="preserve">Caso a operação contenha itens com posição cadastral </w:t>
      </w:r>
      <w:r>
        <w:rPr>
          <w:rFonts w:ascii="Arial" w:hAnsi="Arial" w:cs="Arial"/>
          <w:sz w:val="24"/>
          <w:szCs w:val="24"/>
        </w:rPr>
        <w:t>“Finamizável Caso a Caso”</w:t>
      </w:r>
      <w:r w:rsidRPr="00DD55AA">
        <w:rPr>
          <w:rFonts w:ascii="Arial" w:hAnsi="Arial" w:cs="Arial"/>
          <w:sz w:val="24"/>
          <w:szCs w:val="24"/>
        </w:rPr>
        <w:t xml:space="preserve"> (FCC), os documentos a serem enviados ao BNDES</w:t>
      </w:r>
      <w:r w:rsidR="00E55EFD">
        <w:rPr>
          <w:rFonts w:ascii="Arial" w:hAnsi="Arial" w:cs="Arial"/>
          <w:sz w:val="24"/>
          <w:szCs w:val="24"/>
        </w:rPr>
        <w:t>/FINAME</w:t>
      </w:r>
      <w:r w:rsidRPr="00DD55AA">
        <w:rPr>
          <w:rFonts w:ascii="Arial" w:hAnsi="Arial" w:cs="Arial"/>
          <w:sz w:val="24"/>
          <w:szCs w:val="24"/>
        </w:rPr>
        <w:t xml:space="preserve"> devem contemplar todas as exigências “FCC” (verificar a observação padronizada no endereço </w:t>
      </w:r>
      <w:r w:rsidRPr="008C6F87">
        <w:rPr>
          <w:rFonts w:ascii="Arial" w:hAnsi="Arial" w:cs="Arial"/>
          <w:b/>
          <w:sz w:val="24"/>
          <w:szCs w:val="24"/>
        </w:rPr>
        <w:lastRenderedPageBreak/>
        <w:t>www.bndes.gov.br</w:t>
      </w:r>
      <w:r w:rsidRPr="00DD55AA">
        <w:rPr>
          <w:rFonts w:ascii="Arial" w:hAnsi="Arial" w:cs="Arial"/>
          <w:sz w:val="24"/>
          <w:szCs w:val="24"/>
        </w:rPr>
        <w:t>) para esses equipamentos</w:t>
      </w:r>
      <w:r w:rsidR="003F03C1" w:rsidRPr="005D78B1">
        <w:rPr>
          <w:rFonts w:ascii="Arial" w:hAnsi="Arial" w:cs="Arial"/>
          <w:strike/>
          <w:sz w:val="24"/>
          <w:szCs w:val="24"/>
        </w:rPr>
        <w:t>, sendo vedado o uso da Sistemática Operacional Simplificada</w:t>
      </w:r>
      <w:r w:rsidR="003F03C1">
        <w:rPr>
          <w:rFonts w:ascii="Arial" w:hAnsi="Arial" w:cs="Arial"/>
          <w:sz w:val="24"/>
          <w:szCs w:val="24"/>
        </w:rPr>
        <w:t>.</w:t>
      </w:r>
      <w:r w:rsidR="005D78B1">
        <w:rPr>
          <w:rFonts w:ascii="Arial" w:hAnsi="Arial" w:cs="Arial"/>
          <w:sz w:val="24"/>
          <w:szCs w:val="24"/>
        </w:rPr>
        <w:t xml:space="preserve"> </w:t>
      </w:r>
      <w:r w:rsidR="005D78B1" w:rsidRPr="00AF1CFB">
        <w:rPr>
          <w:rFonts w:ascii="Arial" w:hAnsi="Arial" w:cs="Arial"/>
          <w:b/>
          <w:i/>
          <w:color w:val="000099"/>
          <w:szCs w:val="24"/>
        </w:rPr>
        <w:t xml:space="preserve">(Alterado pela Circular SUP/ADIG Nº </w:t>
      </w:r>
      <w:r w:rsidR="005D78B1">
        <w:rPr>
          <w:rFonts w:ascii="Arial" w:hAnsi="Arial" w:cs="Arial"/>
          <w:b/>
          <w:i/>
          <w:color w:val="000099"/>
          <w:szCs w:val="24"/>
        </w:rPr>
        <w:t>01</w:t>
      </w:r>
      <w:r w:rsidR="005D78B1" w:rsidRPr="00AF1CFB">
        <w:rPr>
          <w:rFonts w:ascii="Arial" w:hAnsi="Arial" w:cs="Arial"/>
          <w:b/>
          <w:i/>
          <w:color w:val="000099"/>
          <w:szCs w:val="24"/>
        </w:rPr>
        <w:t>/202</w:t>
      </w:r>
      <w:r w:rsidR="005D78B1">
        <w:rPr>
          <w:rFonts w:ascii="Arial" w:hAnsi="Arial" w:cs="Arial"/>
          <w:b/>
          <w:i/>
          <w:color w:val="000099"/>
          <w:szCs w:val="24"/>
        </w:rPr>
        <w:t>5</w:t>
      </w:r>
      <w:r w:rsidR="005D78B1" w:rsidRPr="00AF1CFB">
        <w:rPr>
          <w:rFonts w:ascii="Arial" w:hAnsi="Arial" w:cs="Arial"/>
          <w:b/>
          <w:i/>
          <w:color w:val="000099"/>
          <w:szCs w:val="24"/>
        </w:rPr>
        <w:t xml:space="preserve">-BNDES, de </w:t>
      </w:r>
      <w:r w:rsidR="005D78B1">
        <w:rPr>
          <w:rFonts w:ascii="Arial" w:hAnsi="Arial" w:cs="Arial"/>
          <w:b/>
          <w:i/>
          <w:color w:val="000099"/>
          <w:szCs w:val="24"/>
        </w:rPr>
        <w:t>07</w:t>
      </w:r>
      <w:r w:rsidR="005D78B1" w:rsidRPr="00AF1CFB">
        <w:rPr>
          <w:rFonts w:ascii="Arial" w:hAnsi="Arial" w:cs="Arial"/>
          <w:b/>
          <w:i/>
          <w:color w:val="000099"/>
          <w:szCs w:val="24"/>
        </w:rPr>
        <w:t>.</w:t>
      </w:r>
      <w:r w:rsidR="005D78B1">
        <w:rPr>
          <w:rFonts w:ascii="Arial" w:hAnsi="Arial" w:cs="Arial"/>
          <w:b/>
          <w:i/>
          <w:color w:val="000099"/>
          <w:szCs w:val="24"/>
        </w:rPr>
        <w:t>01</w:t>
      </w:r>
      <w:r w:rsidR="005D78B1" w:rsidRPr="00AF1CFB">
        <w:rPr>
          <w:rFonts w:ascii="Arial" w:hAnsi="Arial" w:cs="Arial"/>
          <w:b/>
          <w:i/>
          <w:color w:val="000099"/>
          <w:szCs w:val="24"/>
        </w:rPr>
        <w:t>.202</w:t>
      </w:r>
      <w:r w:rsidR="005D78B1">
        <w:rPr>
          <w:rFonts w:ascii="Arial" w:hAnsi="Arial" w:cs="Arial"/>
          <w:b/>
          <w:i/>
          <w:color w:val="000099"/>
          <w:szCs w:val="24"/>
        </w:rPr>
        <w:t>5</w:t>
      </w:r>
      <w:r w:rsidR="005D78B1" w:rsidRPr="00AF1CFB">
        <w:rPr>
          <w:rFonts w:ascii="Arial" w:hAnsi="Arial" w:cs="Arial"/>
          <w:b/>
          <w:i/>
          <w:color w:val="000099"/>
          <w:szCs w:val="24"/>
        </w:rPr>
        <w:t>).</w:t>
      </w:r>
    </w:p>
    <w:p w14:paraId="535E3B42" w14:textId="2AD0F106" w:rsidR="00DD55AA" w:rsidRPr="00E848DF" w:rsidRDefault="00DD55AA"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55AA">
        <w:rPr>
          <w:rFonts w:ascii="Arial" w:hAnsi="Arial" w:cs="Arial"/>
          <w:sz w:val="24"/>
          <w:szCs w:val="24"/>
        </w:rPr>
        <w:t>A aquisição de equipamentos usados somente será permitida quando expressamente admitida pelo Produto, Programa ou Linha</w:t>
      </w:r>
      <w:r w:rsidRPr="007C5201">
        <w:rPr>
          <w:rFonts w:ascii="Arial" w:hAnsi="Arial" w:cs="Arial"/>
          <w:strike/>
          <w:sz w:val="24"/>
          <w:szCs w:val="24"/>
        </w:rPr>
        <w:t xml:space="preserve">, devendo os documentos fiscais conter as informações de que tratam os itens </w:t>
      </w:r>
      <w:r w:rsidR="00B06637" w:rsidRPr="007C5201">
        <w:rPr>
          <w:rFonts w:ascii="Arial" w:hAnsi="Arial" w:cs="Arial"/>
          <w:strike/>
          <w:sz w:val="24"/>
          <w:szCs w:val="24"/>
        </w:rPr>
        <w:t>6.</w:t>
      </w:r>
      <w:r w:rsidR="005A5B92" w:rsidRPr="007C5201">
        <w:rPr>
          <w:rFonts w:ascii="Arial" w:hAnsi="Arial" w:cs="Arial"/>
          <w:strike/>
          <w:sz w:val="24"/>
          <w:szCs w:val="24"/>
        </w:rPr>
        <w:t>12</w:t>
      </w:r>
      <w:r w:rsidR="00B06637" w:rsidRPr="007C5201">
        <w:rPr>
          <w:rFonts w:ascii="Arial" w:hAnsi="Arial" w:cs="Arial"/>
          <w:strike/>
          <w:sz w:val="24"/>
          <w:szCs w:val="24"/>
        </w:rPr>
        <w:t>.1</w:t>
      </w:r>
      <w:r w:rsidR="00042EA5" w:rsidRPr="007C5201">
        <w:rPr>
          <w:rFonts w:ascii="Arial" w:hAnsi="Arial" w:cs="Arial"/>
          <w:strike/>
          <w:sz w:val="24"/>
          <w:szCs w:val="24"/>
        </w:rPr>
        <w:t xml:space="preserve"> e</w:t>
      </w:r>
      <w:r w:rsidRPr="007C5201">
        <w:rPr>
          <w:rFonts w:ascii="Arial" w:hAnsi="Arial" w:cs="Arial"/>
          <w:strike/>
          <w:sz w:val="24"/>
          <w:szCs w:val="24"/>
        </w:rPr>
        <w:t xml:space="preserve"> </w:t>
      </w:r>
      <w:r w:rsidR="00B06637" w:rsidRPr="007C5201">
        <w:rPr>
          <w:rFonts w:ascii="Arial" w:hAnsi="Arial" w:cs="Arial"/>
          <w:strike/>
          <w:sz w:val="24"/>
          <w:szCs w:val="24"/>
        </w:rPr>
        <w:t>6.</w:t>
      </w:r>
      <w:r w:rsidR="005A5B92" w:rsidRPr="007C5201">
        <w:rPr>
          <w:rFonts w:ascii="Arial" w:hAnsi="Arial" w:cs="Arial"/>
          <w:strike/>
          <w:sz w:val="24"/>
          <w:szCs w:val="24"/>
        </w:rPr>
        <w:t>12</w:t>
      </w:r>
      <w:r w:rsidR="00B06637" w:rsidRPr="007C5201">
        <w:rPr>
          <w:rFonts w:ascii="Arial" w:hAnsi="Arial" w:cs="Arial"/>
          <w:strike/>
          <w:sz w:val="24"/>
          <w:szCs w:val="24"/>
        </w:rPr>
        <w:t>.2</w:t>
      </w:r>
      <w:r>
        <w:rPr>
          <w:rFonts w:ascii="Arial" w:hAnsi="Arial" w:cs="Arial"/>
          <w:sz w:val="24"/>
          <w:szCs w:val="24"/>
        </w:rPr>
        <w:t>.</w:t>
      </w:r>
      <w:r w:rsidR="007C5201">
        <w:rPr>
          <w:rFonts w:ascii="Arial" w:hAnsi="Arial" w:cs="Arial"/>
          <w:sz w:val="24"/>
          <w:szCs w:val="24"/>
        </w:rPr>
        <w:t xml:space="preserve"> </w:t>
      </w:r>
      <w:r w:rsidR="007C5201" w:rsidRPr="00AF1CFB">
        <w:rPr>
          <w:rFonts w:ascii="Arial" w:hAnsi="Arial" w:cs="Arial"/>
          <w:b/>
          <w:i/>
          <w:color w:val="000099"/>
          <w:szCs w:val="24"/>
        </w:rPr>
        <w:t>(</w:t>
      </w:r>
      <w:r w:rsidR="007C5201">
        <w:rPr>
          <w:rFonts w:ascii="Arial" w:hAnsi="Arial" w:cs="Arial"/>
          <w:b/>
          <w:i/>
          <w:color w:val="000099"/>
          <w:szCs w:val="24"/>
        </w:rPr>
        <w:t xml:space="preserve">Alterado </w:t>
      </w:r>
      <w:r w:rsidR="007C5201" w:rsidRPr="00AF1CFB">
        <w:rPr>
          <w:rFonts w:ascii="Arial" w:hAnsi="Arial" w:cs="Arial"/>
          <w:b/>
          <w:i/>
          <w:color w:val="000099"/>
          <w:szCs w:val="24"/>
        </w:rPr>
        <w:t xml:space="preserve">pela Circular SUP/ADIG Nº </w:t>
      </w:r>
      <w:r w:rsidR="007C5201">
        <w:rPr>
          <w:rFonts w:ascii="Arial" w:hAnsi="Arial" w:cs="Arial"/>
          <w:b/>
          <w:i/>
          <w:color w:val="000099"/>
          <w:szCs w:val="24"/>
        </w:rPr>
        <w:t>78</w:t>
      </w:r>
      <w:r w:rsidR="007C5201" w:rsidRPr="00AF1CFB">
        <w:rPr>
          <w:rFonts w:ascii="Arial" w:hAnsi="Arial" w:cs="Arial"/>
          <w:b/>
          <w:i/>
          <w:color w:val="000099"/>
          <w:szCs w:val="24"/>
        </w:rPr>
        <w:t>/202</w:t>
      </w:r>
      <w:r w:rsidR="007C5201">
        <w:rPr>
          <w:rFonts w:ascii="Arial" w:hAnsi="Arial" w:cs="Arial"/>
          <w:b/>
          <w:i/>
          <w:color w:val="000099"/>
          <w:szCs w:val="24"/>
        </w:rPr>
        <w:t>3</w:t>
      </w:r>
      <w:r w:rsidR="007C5201" w:rsidRPr="00AF1CFB">
        <w:rPr>
          <w:rFonts w:ascii="Arial" w:hAnsi="Arial" w:cs="Arial"/>
          <w:b/>
          <w:i/>
          <w:color w:val="000099"/>
          <w:szCs w:val="24"/>
        </w:rPr>
        <w:t xml:space="preserve">-BNDES, de </w:t>
      </w:r>
      <w:r w:rsidR="007C5201">
        <w:rPr>
          <w:rFonts w:ascii="Arial" w:hAnsi="Arial" w:cs="Arial"/>
          <w:b/>
          <w:i/>
          <w:color w:val="000099"/>
          <w:szCs w:val="24"/>
        </w:rPr>
        <w:t>18</w:t>
      </w:r>
      <w:r w:rsidR="007C5201" w:rsidRPr="00AF1CFB">
        <w:rPr>
          <w:rFonts w:ascii="Arial" w:hAnsi="Arial" w:cs="Arial"/>
          <w:b/>
          <w:i/>
          <w:color w:val="000099"/>
          <w:szCs w:val="24"/>
        </w:rPr>
        <w:t>.</w:t>
      </w:r>
      <w:r w:rsidR="007C5201">
        <w:rPr>
          <w:rFonts w:ascii="Arial" w:hAnsi="Arial" w:cs="Arial"/>
          <w:b/>
          <w:i/>
          <w:color w:val="000099"/>
          <w:szCs w:val="24"/>
        </w:rPr>
        <w:t>12</w:t>
      </w:r>
      <w:r w:rsidR="007C5201" w:rsidRPr="00AF1CFB">
        <w:rPr>
          <w:rFonts w:ascii="Arial" w:hAnsi="Arial" w:cs="Arial"/>
          <w:b/>
          <w:i/>
          <w:color w:val="000099"/>
          <w:szCs w:val="24"/>
        </w:rPr>
        <w:t>.202</w:t>
      </w:r>
      <w:r w:rsidR="007C5201">
        <w:rPr>
          <w:rFonts w:ascii="Arial" w:hAnsi="Arial" w:cs="Arial"/>
          <w:b/>
          <w:i/>
          <w:color w:val="000099"/>
          <w:szCs w:val="24"/>
        </w:rPr>
        <w:t>3</w:t>
      </w:r>
      <w:r w:rsidR="007C5201" w:rsidRPr="00AF1CFB">
        <w:rPr>
          <w:rFonts w:ascii="Arial" w:hAnsi="Arial" w:cs="Arial"/>
          <w:b/>
          <w:i/>
          <w:color w:val="000099"/>
          <w:szCs w:val="24"/>
        </w:rPr>
        <w:t>).</w:t>
      </w:r>
    </w:p>
    <w:p w14:paraId="6114435E" w14:textId="77777777" w:rsidR="00DD55AA" w:rsidRDefault="00DD55AA" w:rsidP="008C6F87">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DD55AA">
        <w:rPr>
          <w:rFonts w:ascii="Arial" w:hAnsi="Arial" w:cs="Arial"/>
          <w:sz w:val="24"/>
          <w:szCs w:val="24"/>
        </w:rPr>
        <w:t xml:space="preserve">Nas Notas Fiscais (NFs) ou Documentos Auxiliares das Notas Fiscais Eletrônicas (DANFEs) referentes à aquisição de máquinas e equipamentos, mantidos no dossiê da operação, deverão constar, além dos requisitos legais, as seguintes </w:t>
      </w:r>
      <w:r w:rsidRPr="00EE53F3">
        <w:rPr>
          <w:rFonts w:ascii="Arial" w:hAnsi="Arial" w:cs="Arial"/>
          <w:sz w:val="24"/>
          <w:szCs w:val="24"/>
        </w:rPr>
        <w:t>informações</w:t>
      </w:r>
      <w:r w:rsidR="00EE53F3" w:rsidRPr="00EE53F3">
        <w:rPr>
          <w:rFonts w:ascii="Arial" w:hAnsi="Arial" w:cs="Arial"/>
          <w:sz w:val="24"/>
          <w:szCs w:val="24"/>
        </w:rPr>
        <w:t>, não se aplicando à Linha MATERIAIS INDUSTRIALIZADOS do Produto BNDES Finame</w:t>
      </w:r>
      <w:r w:rsidRPr="00EE53F3">
        <w:rPr>
          <w:rFonts w:ascii="Arial" w:hAnsi="Arial" w:cs="Arial"/>
          <w:sz w:val="24"/>
          <w:szCs w:val="24"/>
        </w:rPr>
        <w:t>:</w:t>
      </w:r>
    </w:p>
    <w:p w14:paraId="616958AB" w14:textId="5B181AE5" w:rsidR="00DD55AA" w:rsidRDefault="00DD55AA"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4F44C5">
        <w:rPr>
          <w:rFonts w:ascii="Arial" w:hAnsi="Arial" w:cs="Arial"/>
          <w:strike/>
          <w:sz w:val="24"/>
          <w:szCs w:val="24"/>
        </w:rPr>
        <w:t xml:space="preserve">O número da proposta da Instituição Financeira Credenciada ou o “Número do Contrato BNDES”, apenas para operações no âmbito </w:t>
      </w:r>
      <w:r w:rsidR="005A6F1F" w:rsidRPr="004F44C5">
        <w:rPr>
          <w:rFonts w:ascii="Arial" w:hAnsi="Arial" w:cs="Arial"/>
          <w:strike/>
          <w:sz w:val="24"/>
          <w:szCs w:val="24"/>
        </w:rPr>
        <w:t xml:space="preserve">sujeitas à Sistemática Operacional </w:t>
      </w:r>
      <w:r w:rsidRPr="004F44C5">
        <w:rPr>
          <w:rFonts w:ascii="Arial" w:hAnsi="Arial" w:cs="Arial"/>
          <w:strike/>
          <w:sz w:val="24"/>
          <w:szCs w:val="24"/>
        </w:rPr>
        <w:t>do Produto BNDES Finame.</w:t>
      </w:r>
      <w:r w:rsidR="005A6F1F">
        <w:rPr>
          <w:rFonts w:ascii="Arial" w:hAnsi="Arial" w:cs="Arial"/>
          <w:sz w:val="24"/>
          <w:szCs w:val="24"/>
        </w:rPr>
        <w:t xml:space="preserve"> </w:t>
      </w:r>
      <w:r w:rsidR="005A6F1F" w:rsidRPr="00AF1CFB">
        <w:rPr>
          <w:rFonts w:ascii="Arial" w:hAnsi="Arial" w:cs="Arial"/>
          <w:b/>
          <w:i/>
          <w:color w:val="000099"/>
          <w:szCs w:val="24"/>
        </w:rPr>
        <w:t xml:space="preserve">(Alterado pela Circular SUP/ADIG Nº </w:t>
      </w:r>
      <w:r w:rsidR="005A6F1F">
        <w:rPr>
          <w:rFonts w:ascii="Arial" w:hAnsi="Arial" w:cs="Arial"/>
          <w:b/>
          <w:i/>
          <w:color w:val="000099"/>
          <w:szCs w:val="24"/>
        </w:rPr>
        <w:t>6</w:t>
      </w:r>
      <w:r w:rsidR="005A6F1F" w:rsidRPr="00AF1CFB">
        <w:rPr>
          <w:rFonts w:ascii="Arial" w:hAnsi="Arial" w:cs="Arial"/>
          <w:b/>
          <w:i/>
          <w:color w:val="000099"/>
          <w:szCs w:val="24"/>
        </w:rPr>
        <w:t xml:space="preserve">3/2022-BNDES, de </w:t>
      </w:r>
      <w:r w:rsidR="005A6F1F">
        <w:rPr>
          <w:rFonts w:ascii="Arial" w:hAnsi="Arial" w:cs="Arial"/>
          <w:b/>
          <w:i/>
          <w:color w:val="000099"/>
          <w:szCs w:val="24"/>
        </w:rPr>
        <w:t>06</w:t>
      </w:r>
      <w:r w:rsidR="005A6F1F" w:rsidRPr="00AF1CFB">
        <w:rPr>
          <w:rFonts w:ascii="Arial" w:hAnsi="Arial" w:cs="Arial"/>
          <w:b/>
          <w:i/>
          <w:color w:val="000099"/>
          <w:szCs w:val="24"/>
        </w:rPr>
        <w:t>.</w:t>
      </w:r>
      <w:r w:rsidR="005A6F1F">
        <w:rPr>
          <w:rFonts w:ascii="Arial" w:hAnsi="Arial" w:cs="Arial"/>
          <w:b/>
          <w:i/>
          <w:color w:val="000099"/>
          <w:szCs w:val="24"/>
        </w:rPr>
        <w:t>12</w:t>
      </w:r>
      <w:r w:rsidR="005A6F1F" w:rsidRPr="00AF1CFB">
        <w:rPr>
          <w:rFonts w:ascii="Arial" w:hAnsi="Arial" w:cs="Arial"/>
          <w:b/>
          <w:i/>
          <w:color w:val="000099"/>
          <w:szCs w:val="24"/>
        </w:rPr>
        <w:t>.2022</w:t>
      </w:r>
      <w:r w:rsidR="004F44C5">
        <w:rPr>
          <w:rFonts w:ascii="Arial" w:hAnsi="Arial" w:cs="Arial"/>
          <w:b/>
          <w:i/>
          <w:color w:val="000099"/>
          <w:szCs w:val="24"/>
        </w:rPr>
        <w:t xml:space="preserve"> e excluído </w:t>
      </w:r>
      <w:r w:rsidR="004F44C5" w:rsidRPr="00AF1CFB">
        <w:rPr>
          <w:rFonts w:ascii="Arial" w:hAnsi="Arial" w:cs="Arial"/>
          <w:b/>
          <w:i/>
          <w:color w:val="000099"/>
          <w:szCs w:val="24"/>
        </w:rPr>
        <w:t xml:space="preserve">pela Circular SUP/ADIG Nº </w:t>
      </w:r>
      <w:r w:rsidR="004F44C5">
        <w:rPr>
          <w:rFonts w:ascii="Arial" w:hAnsi="Arial" w:cs="Arial"/>
          <w:b/>
          <w:i/>
          <w:color w:val="000099"/>
          <w:szCs w:val="24"/>
        </w:rPr>
        <w:t>78</w:t>
      </w:r>
      <w:r w:rsidR="004F44C5" w:rsidRPr="00AF1CFB">
        <w:rPr>
          <w:rFonts w:ascii="Arial" w:hAnsi="Arial" w:cs="Arial"/>
          <w:b/>
          <w:i/>
          <w:color w:val="000099"/>
          <w:szCs w:val="24"/>
        </w:rPr>
        <w:t>/202</w:t>
      </w:r>
      <w:r w:rsidR="004F44C5">
        <w:rPr>
          <w:rFonts w:ascii="Arial" w:hAnsi="Arial" w:cs="Arial"/>
          <w:b/>
          <w:i/>
          <w:color w:val="000099"/>
          <w:szCs w:val="24"/>
        </w:rPr>
        <w:t>3</w:t>
      </w:r>
      <w:r w:rsidR="004F44C5" w:rsidRPr="00AF1CFB">
        <w:rPr>
          <w:rFonts w:ascii="Arial" w:hAnsi="Arial" w:cs="Arial"/>
          <w:b/>
          <w:i/>
          <w:color w:val="000099"/>
          <w:szCs w:val="24"/>
        </w:rPr>
        <w:t xml:space="preserve">-BNDES, de </w:t>
      </w:r>
      <w:r w:rsidR="004F44C5">
        <w:rPr>
          <w:rFonts w:ascii="Arial" w:hAnsi="Arial" w:cs="Arial"/>
          <w:b/>
          <w:i/>
          <w:color w:val="000099"/>
          <w:szCs w:val="24"/>
        </w:rPr>
        <w:t>18</w:t>
      </w:r>
      <w:r w:rsidR="004F44C5" w:rsidRPr="00AF1CFB">
        <w:rPr>
          <w:rFonts w:ascii="Arial" w:hAnsi="Arial" w:cs="Arial"/>
          <w:b/>
          <w:i/>
          <w:color w:val="000099"/>
          <w:szCs w:val="24"/>
        </w:rPr>
        <w:t>.</w:t>
      </w:r>
      <w:r w:rsidR="004F44C5">
        <w:rPr>
          <w:rFonts w:ascii="Arial" w:hAnsi="Arial" w:cs="Arial"/>
          <w:b/>
          <w:i/>
          <w:color w:val="000099"/>
          <w:szCs w:val="24"/>
        </w:rPr>
        <w:t>12</w:t>
      </w:r>
      <w:r w:rsidR="004F44C5" w:rsidRPr="00AF1CFB">
        <w:rPr>
          <w:rFonts w:ascii="Arial" w:hAnsi="Arial" w:cs="Arial"/>
          <w:b/>
          <w:i/>
          <w:color w:val="000099"/>
          <w:szCs w:val="24"/>
        </w:rPr>
        <w:t>.202</w:t>
      </w:r>
      <w:r w:rsidR="004F44C5">
        <w:rPr>
          <w:rFonts w:ascii="Arial" w:hAnsi="Arial" w:cs="Arial"/>
          <w:b/>
          <w:i/>
          <w:color w:val="000099"/>
          <w:szCs w:val="24"/>
        </w:rPr>
        <w:t>3</w:t>
      </w:r>
      <w:r w:rsidR="005A6F1F" w:rsidRPr="00AF1CFB">
        <w:rPr>
          <w:rFonts w:ascii="Arial" w:hAnsi="Arial" w:cs="Arial"/>
          <w:b/>
          <w:i/>
          <w:color w:val="000099"/>
          <w:szCs w:val="24"/>
        </w:rPr>
        <w:t>).</w:t>
      </w:r>
    </w:p>
    <w:p w14:paraId="217B8B10" w14:textId="4979E0B7" w:rsidR="00DD55AA" w:rsidRDefault="00E71D5C"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4F44C5">
        <w:rPr>
          <w:rFonts w:ascii="Arial" w:hAnsi="Arial" w:cs="Arial"/>
          <w:strike/>
          <w:sz w:val="24"/>
          <w:szCs w:val="24"/>
        </w:rPr>
        <w:t>O a</w:t>
      </w:r>
      <w:r w:rsidR="00DD55AA" w:rsidRPr="004F44C5">
        <w:rPr>
          <w:rFonts w:ascii="Arial" w:hAnsi="Arial" w:cs="Arial"/>
          <w:strike/>
          <w:sz w:val="24"/>
          <w:szCs w:val="24"/>
        </w:rPr>
        <w:t>no de fabricação do bem, número de série ou de identificação e modelo da máquina ou do equipamento, bem como as suas características.</w:t>
      </w:r>
      <w:r w:rsidR="004F44C5">
        <w:rPr>
          <w:rFonts w:ascii="Arial" w:hAnsi="Arial" w:cs="Arial"/>
          <w:sz w:val="24"/>
          <w:szCs w:val="24"/>
        </w:rPr>
        <w:t xml:space="preserve"> </w:t>
      </w:r>
      <w:r w:rsidR="004F44C5" w:rsidRPr="00AF1CFB">
        <w:rPr>
          <w:rFonts w:ascii="Arial" w:hAnsi="Arial" w:cs="Arial"/>
          <w:b/>
          <w:i/>
          <w:color w:val="000099"/>
          <w:szCs w:val="24"/>
        </w:rPr>
        <w:t>(</w:t>
      </w:r>
      <w:r w:rsidR="004F44C5">
        <w:rPr>
          <w:rFonts w:ascii="Arial" w:hAnsi="Arial" w:cs="Arial"/>
          <w:b/>
          <w:i/>
          <w:color w:val="000099"/>
          <w:szCs w:val="24"/>
        </w:rPr>
        <w:t xml:space="preserve">Excluído </w:t>
      </w:r>
      <w:r w:rsidR="004F44C5" w:rsidRPr="00AF1CFB">
        <w:rPr>
          <w:rFonts w:ascii="Arial" w:hAnsi="Arial" w:cs="Arial"/>
          <w:b/>
          <w:i/>
          <w:color w:val="000099"/>
          <w:szCs w:val="24"/>
        </w:rPr>
        <w:t xml:space="preserve">pela Circular SUP/ADIG Nº </w:t>
      </w:r>
      <w:r w:rsidR="004F44C5">
        <w:rPr>
          <w:rFonts w:ascii="Arial" w:hAnsi="Arial" w:cs="Arial"/>
          <w:b/>
          <w:i/>
          <w:color w:val="000099"/>
          <w:szCs w:val="24"/>
        </w:rPr>
        <w:t>78</w:t>
      </w:r>
      <w:r w:rsidR="004F44C5" w:rsidRPr="00AF1CFB">
        <w:rPr>
          <w:rFonts w:ascii="Arial" w:hAnsi="Arial" w:cs="Arial"/>
          <w:b/>
          <w:i/>
          <w:color w:val="000099"/>
          <w:szCs w:val="24"/>
        </w:rPr>
        <w:t>/202</w:t>
      </w:r>
      <w:r w:rsidR="004F44C5">
        <w:rPr>
          <w:rFonts w:ascii="Arial" w:hAnsi="Arial" w:cs="Arial"/>
          <w:b/>
          <w:i/>
          <w:color w:val="000099"/>
          <w:szCs w:val="24"/>
        </w:rPr>
        <w:t>3</w:t>
      </w:r>
      <w:r w:rsidR="004F44C5" w:rsidRPr="00AF1CFB">
        <w:rPr>
          <w:rFonts w:ascii="Arial" w:hAnsi="Arial" w:cs="Arial"/>
          <w:b/>
          <w:i/>
          <w:color w:val="000099"/>
          <w:szCs w:val="24"/>
        </w:rPr>
        <w:t xml:space="preserve">-BNDES, de </w:t>
      </w:r>
      <w:r w:rsidR="004F44C5">
        <w:rPr>
          <w:rFonts w:ascii="Arial" w:hAnsi="Arial" w:cs="Arial"/>
          <w:b/>
          <w:i/>
          <w:color w:val="000099"/>
          <w:szCs w:val="24"/>
        </w:rPr>
        <w:t>18</w:t>
      </w:r>
      <w:r w:rsidR="004F44C5" w:rsidRPr="00AF1CFB">
        <w:rPr>
          <w:rFonts w:ascii="Arial" w:hAnsi="Arial" w:cs="Arial"/>
          <w:b/>
          <w:i/>
          <w:color w:val="000099"/>
          <w:szCs w:val="24"/>
        </w:rPr>
        <w:t>.</w:t>
      </w:r>
      <w:r w:rsidR="004F44C5">
        <w:rPr>
          <w:rFonts w:ascii="Arial" w:hAnsi="Arial" w:cs="Arial"/>
          <w:b/>
          <w:i/>
          <w:color w:val="000099"/>
          <w:szCs w:val="24"/>
        </w:rPr>
        <w:t>12</w:t>
      </w:r>
      <w:r w:rsidR="004F44C5" w:rsidRPr="00AF1CFB">
        <w:rPr>
          <w:rFonts w:ascii="Arial" w:hAnsi="Arial" w:cs="Arial"/>
          <w:b/>
          <w:i/>
          <w:color w:val="000099"/>
          <w:szCs w:val="24"/>
        </w:rPr>
        <w:t>.202</w:t>
      </w:r>
      <w:r w:rsidR="004F44C5">
        <w:rPr>
          <w:rFonts w:ascii="Arial" w:hAnsi="Arial" w:cs="Arial"/>
          <w:b/>
          <w:i/>
          <w:color w:val="000099"/>
          <w:szCs w:val="24"/>
        </w:rPr>
        <w:t>3</w:t>
      </w:r>
      <w:r w:rsidR="004F44C5" w:rsidRPr="00AF1CFB">
        <w:rPr>
          <w:rFonts w:ascii="Arial" w:hAnsi="Arial" w:cs="Arial"/>
          <w:b/>
          <w:i/>
          <w:color w:val="000099"/>
          <w:szCs w:val="24"/>
        </w:rPr>
        <w:t>).</w:t>
      </w:r>
    </w:p>
    <w:p w14:paraId="1B92B0B8" w14:textId="77777777" w:rsidR="00DD55AA" w:rsidRDefault="00DD55AA"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55AA">
        <w:rPr>
          <w:rFonts w:ascii="Arial" w:hAnsi="Arial" w:cs="Arial"/>
          <w:sz w:val="24"/>
          <w:szCs w:val="24"/>
        </w:rPr>
        <w:t>O código CFI do bem</w:t>
      </w:r>
      <w:r>
        <w:rPr>
          <w:rFonts w:ascii="Arial" w:hAnsi="Arial" w:cs="Arial"/>
          <w:sz w:val="24"/>
          <w:szCs w:val="24"/>
        </w:rPr>
        <w:t>.</w:t>
      </w:r>
    </w:p>
    <w:p w14:paraId="23D4E41B" w14:textId="04A551BA" w:rsidR="0017152B" w:rsidRDefault="0017152B" w:rsidP="0017152B">
      <w:pPr>
        <w:pStyle w:val="BNDES"/>
        <w:widowControl w:val="0"/>
        <w:tabs>
          <w:tab w:val="left" w:pos="993"/>
        </w:tabs>
        <w:spacing w:before="120" w:after="120"/>
        <w:ind w:left="1985"/>
      </w:pPr>
      <w:r w:rsidRPr="005B1EE6">
        <w:t>No caso de nota fiscal ou DANFE emitida em data anterior ao protocolo da operação no BNDES, será dispensado constar o código CFI nesses documentos, desde que seja exigida do emissor da nota fiscal ou DANFE a apresentação de declaração em que sejam relacionados os códigos CFI associados às respectivas notas fiscais ou DANFEs</w:t>
      </w:r>
      <w:r>
        <w:t xml:space="preserve">. </w:t>
      </w:r>
      <w:r w:rsidRPr="0017152B">
        <w:rPr>
          <w:rFonts w:cs="Arial"/>
          <w:b/>
          <w:i/>
          <w:color w:val="000099"/>
          <w:sz w:val="20"/>
        </w:rPr>
        <w:t>(Alterado pela Circular SUP/ADIG Nº 78/2023-BNDES, de 18.12.2023).</w:t>
      </w:r>
    </w:p>
    <w:p w14:paraId="65923664" w14:textId="77777777" w:rsidR="00DD55AA" w:rsidRDefault="00E71D5C"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 xml:space="preserve">A </w:t>
      </w:r>
      <w:r w:rsidR="00DD55AA" w:rsidRPr="00DD55AA">
        <w:rPr>
          <w:rFonts w:ascii="Arial" w:hAnsi="Arial" w:cs="Arial"/>
          <w:sz w:val="24"/>
          <w:szCs w:val="24"/>
        </w:rPr>
        <w:t xml:space="preserve">Declaração da Compradora, nos seguintes termos: </w:t>
      </w:r>
      <w:r w:rsidR="00DD55AA">
        <w:rPr>
          <w:rFonts w:ascii="Arial" w:hAnsi="Arial" w:cs="Arial"/>
          <w:sz w:val="24"/>
          <w:szCs w:val="24"/>
        </w:rPr>
        <w:t>“</w:t>
      </w:r>
      <w:r w:rsidR="00DD55AA" w:rsidRPr="00DD55AA">
        <w:rPr>
          <w:rFonts w:ascii="Arial" w:hAnsi="Arial" w:cs="Arial"/>
          <w:sz w:val="24"/>
          <w:szCs w:val="24"/>
        </w:rPr>
        <w:t>Na condição de primeiro usuário, declaramos o recebimento em nossas instalações, nesta data, do(s) bem(ns) discriminado(s) na presente nota fiscal ou DANFE, conforme as especificações do orçamento, estando o(s) mesmo(s) novo(s) e em condições para o seu perfeito funcionamento</w:t>
      </w:r>
      <w:r w:rsidR="00DD55AA">
        <w:rPr>
          <w:rFonts w:ascii="Arial" w:hAnsi="Arial" w:cs="Arial"/>
          <w:sz w:val="24"/>
          <w:szCs w:val="24"/>
        </w:rPr>
        <w:t>”.</w:t>
      </w:r>
    </w:p>
    <w:p w14:paraId="353D9955" w14:textId="77777777" w:rsidR="00B051E1" w:rsidRDefault="00DD55AA" w:rsidP="00A90FEA">
      <w:pPr>
        <w:tabs>
          <w:tab w:val="num" w:pos="1985"/>
        </w:tabs>
        <w:overflowPunct w:val="0"/>
        <w:autoSpaceDE w:val="0"/>
        <w:autoSpaceDN w:val="0"/>
        <w:adjustRightInd w:val="0"/>
        <w:spacing w:before="120" w:after="120"/>
        <w:ind w:left="1985"/>
        <w:jc w:val="both"/>
        <w:textAlignment w:val="baseline"/>
        <w:rPr>
          <w:rFonts w:ascii="Arial" w:hAnsi="Arial" w:cs="Arial"/>
          <w:sz w:val="24"/>
          <w:szCs w:val="24"/>
        </w:rPr>
      </w:pPr>
      <w:r w:rsidRPr="00DD55AA">
        <w:rPr>
          <w:rFonts w:ascii="Arial" w:hAnsi="Arial" w:cs="Arial"/>
          <w:sz w:val="24"/>
          <w:szCs w:val="24"/>
        </w:rPr>
        <w:t>Esta declaração deverá ser obrigatoriamente datada e assinada pela Compradora, sendo claramente identificados o nome e o CPF do(s) signatário(s). Caso a declaração seja firmada em documento à parte, nele deverá constar, explicitamente, os dados da(s) nota(s) fiscal(is) ou do(s) DANFE(s) a que faz referência</w:t>
      </w:r>
      <w:r>
        <w:rPr>
          <w:rFonts w:ascii="Arial" w:hAnsi="Arial" w:cs="Arial"/>
          <w:sz w:val="24"/>
          <w:szCs w:val="24"/>
        </w:rPr>
        <w:t>.</w:t>
      </w:r>
    </w:p>
    <w:p w14:paraId="17302726" w14:textId="77777777" w:rsidR="00D0376C" w:rsidRPr="002853A4" w:rsidRDefault="00D0376C" w:rsidP="001329D5">
      <w:pPr>
        <w:numPr>
          <w:ilvl w:val="1"/>
          <w:numId w:val="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6E3A05">
        <w:rPr>
          <w:rFonts w:ascii="Arial" w:hAnsi="Arial" w:cs="Arial"/>
          <w:sz w:val="24"/>
          <w:szCs w:val="24"/>
        </w:rPr>
        <w:t>Os documentos fiscais, comprobat</w:t>
      </w:r>
      <w:r w:rsidRPr="00BF758F">
        <w:rPr>
          <w:rFonts w:ascii="Arial" w:hAnsi="Arial" w:cs="Arial"/>
          <w:sz w:val="24"/>
          <w:szCs w:val="24"/>
        </w:rPr>
        <w:t>órios dos gastos fin</w:t>
      </w:r>
      <w:r w:rsidR="00D9505A" w:rsidRPr="00BF758F">
        <w:rPr>
          <w:rFonts w:ascii="Arial" w:hAnsi="Arial" w:cs="Arial"/>
          <w:sz w:val="24"/>
          <w:szCs w:val="24"/>
        </w:rPr>
        <w:t xml:space="preserve">anciados, devem </w:t>
      </w:r>
      <w:r w:rsidR="00002FF4" w:rsidRPr="002853A4">
        <w:rPr>
          <w:rFonts w:ascii="Arial" w:hAnsi="Arial" w:cs="Arial"/>
          <w:sz w:val="24"/>
          <w:szCs w:val="24"/>
        </w:rPr>
        <w:t>ser emitidos em nome do</w:t>
      </w:r>
      <w:r w:rsidRPr="002853A4">
        <w:rPr>
          <w:rFonts w:ascii="Arial" w:hAnsi="Arial" w:cs="Arial"/>
          <w:sz w:val="24"/>
          <w:szCs w:val="24"/>
        </w:rPr>
        <w:t xml:space="preserve"> Cliente.</w:t>
      </w:r>
    </w:p>
    <w:p w14:paraId="2D5AAB68" w14:textId="4DFDA8F0" w:rsidR="00C90E51" w:rsidRPr="00B97B98" w:rsidRDefault="009162ED" w:rsidP="001329D5">
      <w:pPr>
        <w:pStyle w:val="BNDES"/>
        <w:numPr>
          <w:ilvl w:val="1"/>
          <w:numId w:val="1"/>
        </w:numPr>
        <w:tabs>
          <w:tab w:val="clear" w:pos="1430"/>
          <w:tab w:val="num" w:pos="1134"/>
        </w:tabs>
        <w:spacing w:before="120" w:after="120"/>
        <w:ind w:left="1134" w:hanging="567"/>
        <w:rPr>
          <w:rFonts w:cs="Arial"/>
          <w:snapToGrid w:val="0"/>
          <w:szCs w:val="24"/>
        </w:rPr>
      </w:pPr>
      <w:r w:rsidRPr="00B97B98">
        <w:rPr>
          <w:rFonts w:cs="Arial"/>
          <w:snapToGrid w:val="0"/>
          <w:szCs w:val="24"/>
        </w:rPr>
        <w:t>A</w:t>
      </w:r>
      <w:r w:rsidR="00C90E51" w:rsidRPr="00B97B98">
        <w:rPr>
          <w:rFonts w:cs="Arial"/>
          <w:snapToGrid w:val="0"/>
          <w:szCs w:val="24"/>
        </w:rPr>
        <w:t xml:space="preserve">s </w:t>
      </w:r>
      <w:r w:rsidRPr="00B97B98">
        <w:rPr>
          <w:rFonts w:cs="Arial"/>
          <w:snapToGrid w:val="0"/>
          <w:szCs w:val="24"/>
        </w:rPr>
        <w:t>máquinas e equipamentos objeto do financiamento</w:t>
      </w:r>
      <w:r w:rsidR="00C90E51" w:rsidRPr="00B97B98">
        <w:rPr>
          <w:rFonts w:cs="Arial"/>
          <w:snapToGrid w:val="0"/>
          <w:szCs w:val="24"/>
        </w:rPr>
        <w:t xml:space="preserve"> deverão </w:t>
      </w:r>
      <w:r w:rsidR="00E91C43" w:rsidRPr="00B97B98">
        <w:rPr>
          <w:rFonts w:cs="Arial"/>
          <w:snapToGrid w:val="0"/>
          <w:szCs w:val="24"/>
        </w:rPr>
        <w:t xml:space="preserve">ser entregues, </w:t>
      </w:r>
      <w:r w:rsidR="00E91C43" w:rsidRPr="0017152B">
        <w:rPr>
          <w:rFonts w:cs="Arial"/>
          <w:strike/>
          <w:snapToGrid w:val="0"/>
          <w:szCs w:val="24"/>
        </w:rPr>
        <w:t xml:space="preserve">com </w:t>
      </w:r>
      <w:r w:rsidR="006B38E8" w:rsidRPr="0017152B">
        <w:rPr>
          <w:rFonts w:cs="Arial"/>
          <w:strike/>
          <w:snapToGrid w:val="0"/>
          <w:szCs w:val="24"/>
        </w:rPr>
        <w:t>e</w:t>
      </w:r>
      <w:r w:rsidR="00E91C43" w:rsidRPr="0017152B">
        <w:rPr>
          <w:rFonts w:cs="Arial"/>
          <w:strike/>
          <w:snapToGrid w:val="0"/>
          <w:szCs w:val="24"/>
        </w:rPr>
        <w:t>missão</w:t>
      </w:r>
      <w:r w:rsidR="00C90E51" w:rsidRPr="0017152B">
        <w:rPr>
          <w:rFonts w:cs="Arial"/>
          <w:strike/>
          <w:snapToGrid w:val="0"/>
          <w:szCs w:val="24"/>
        </w:rPr>
        <w:t xml:space="preserve"> </w:t>
      </w:r>
      <w:r w:rsidR="00372F2B" w:rsidRPr="0017152B">
        <w:rPr>
          <w:rFonts w:cs="Arial"/>
          <w:strike/>
          <w:snapToGrid w:val="0"/>
          <w:szCs w:val="24"/>
        </w:rPr>
        <w:t>d</w:t>
      </w:r>
      <w:r w:rsidR="00C90E51" w:rsidRPr="0017152B">
        <w:rPr>
          <w:rFonts w:cs="Arial"/>
          <w:strike/>
          <w:snapToGrid w:val="0"/>
          <w:szCs w:val="24"/>
        </w:rPr>
        <w:t>os documentos previstos no</w:t>
      </w:r>
      <w:r w:rsidR="00C90E51" w:rsidRPr="00B97B98">
        <w:rPr>
          <w:rFonts w:cs="Arial"/>
          <w:snapToGrid w:val="0"/>
          <w:szCs w:val="24"/>
        </w:rPr>
        <w:t xml:space="preserve"> </w:t>
      </w:r>
      <w:r w:rsidR="0017152B">
        <w:rPr>
          <w:rFonts w:cs="Arial"/>
          <w:snapToGrid w:val="0"/>
          <w:szCs w:val="24"/>
        </w:rPr>
        <w:t xml:space="preserve">observado o </w:t>
      </w:r>
      <w:r w:rsidR="00C90E51" w:rsidRPr="00B97B98">
        <w:rPr>
          <w:rFonts w:cs="Arial"/>
          <w:snapToGrid w:val="0"/>
          <w:szCs w:val="24"/>
        </w:rPr>
        <w:t>item 6.</w:t>
      </w:r>
      <w:r w:rsidR="00D8464E" w:rsidRPr="00B97B98">
        <w:rPr>
          <w:rFonts w:cs="Arial"/>
          <w:snapToGrid w:val="0"/>
          <w:szCs w:val="24"/>
        </w:rPr>
        <w:t>12</w:t>
      </w:r>
      <w:r w:rsidR="00E91C43" w:rsidRPr="00B97B98">
        <w:rPr>
          <w:rFonts w:cs="Arial"/>
          <w:snapToGrid w:val="0"/>
          <w:szCs w:val="24"/>
        </w:rPr>
        <w:t xml:space="preserve">, antes do protocolo de Pedidos de Liberação, salvo na hipótese </w:t>
      </w:r>
      <w:r w:rsidR="00E91C43" w:rsidRPr="00B97B98">
        <w:rPr>
          <w:rFonts w:cs="Arial"/>
          <w:snapToGrid w:val="0"/>
          <w:szCs w:val="24"/>
        </w:rPr>
        <w:lastRenderedPageBreak/>
        <w:t>prevista no item 6.1</w:t>
      </w:r>
      <w:r w:rsidR="00D8464E" w:rsidRPr="00B97B98">
        <w:rPr>
          <w:rFonts w:cs="Arial"/>
          <w:snapToGrid w:val="0"/>
          <w:szCs w:val="24"/>
        </w:rPr>
        <w:t>5</w:t>
      </w:r>
      <w:r w:rsidR="00C90E51" w:rsidRPr="00B97B98">
        <w:rPr>
          <w:rFonts w:cs="Arial"/>
          <w:snapToGrid w:val="0"/>
          <w:szCs w:val="24"/>
        </w:rPr>
        <w:t>.</w:t>
      </w:r>
      <w:r w:rsidR="0017152B">
        <w:rPr>
          <w:rFonts w:cs="Arial"/>
          <w:snapToGrid w:val="0"/>
          <w:szCs w:val="24"/>
        </w:rPr>
        <w:t xml:space="preserve"> </w:t>
      </w:r>
      <w:r w:rsidR="0017152B" w:rsidRPr="0017152B">
        <w:rPr>
          <w:rFonts w:cs="Arial"/>
          <w:b/>
          <w:i/>
          <w:color w:val="000099"/>
          <w:sz w:val="20"/>
        </w:rPr>
        <w:t>(Alterado pela Circular SUP/ADIG Nº 78/2023-BNDES, de 18.12.2023).</w:t>
      </w:r>
    </w:p>
    <w:p w14:paraId="0A6E7D04" w14:textId="77777777" w:rsidR="00D11B97" w:rsidRPr="00B97B98" w:rsidRDefault="003F03C1" w:rsidP="001329D5">
      <w:pPr>
        <w:pStyle w:val="BNDES"/>
        <w:numPr>
          <w:ilvl w:val="1"/>
          <w:numId w:val="1"/>
        </w:numPr>
        <w:tabs>
          <w:tab w:val="clear" w:pos="1430"/>
          <w:tab w:val="num" w:pos="1134"/>
        </w:tabs>
        <w:spacing w:before="120" w:after="120"/>
        <w:ind w:left="1134" w:hanging="567"/>
        <w:rPr>
          <w:rFonts w:cs="Arial"/>
          <w:snapToGrid w:val="0"/>
          <w:szCs w:val="24"/>
        </w:rPr>
      </w:pPr>
      <w:r>
        <w:rPr>
          <w:rFonts w:cs="Arial"/>
          <w:snapToGrid w:val="0"/>
          <w:szCs w:val="24"/>
        </w:rPr>
        <w:t xml:space="preserve">Será admitida a liberação das máquinas e equipamentos por </w:t>
      </w:r>
      <w:r w:rsidR="007462F5">
        <w:rPr>
          <w:rFonts w:cs="Arial"/>
          <w:snapToGrid w:val="0"/>
          <w:szCs w:val="24"/>
        </w:rPr>
        <w:t xml:space="preserve">meio de eventos de produção. </w:t>
      </w:r>
      <w:r w:rsidR="00E65AE0" w:rsidRPr="00B97B98">
        <w:rPr>
          <w:rFonts w:cs="Arial"/>
          <w:snapToGrid w:val="0"/>
          <w:szCs w:val="24"/>
        </w:rPr>
        <w:t>Entende-se como evento de produção a ocorrência de qualquer etapa do fornecimento de máquinas e equipamentos financiados, que compreende desde o projeto, compra de materiais, fabricação e montagem em campo, quando for o caso</w:t>
      </w:r>
      <w:r w:rsidR="00D11B97" w:rsidRPr="00B97B98">
        <w:rPr>
          <w:rFonts w:cs="Arial"/>
          <w:snapToGrid w:val="0"/>
          <w:szCs w:val="24"/>
        </w:rPr>
        <w:t>.</w:t>
      </w:r>
    </w:p>
    <w:p w14:paraId="4BBEB9D3" w14:textId="0610A465" w:rsidR="00A563B0" w:rsidRPr="002849C9" w:rsidRDefault="00964F84" w:rsidP="001329D5">
      <w:pPr>
        <w:numPr>
          <w:ilvl w:val="2"/>
          <w:numId w:val="1"/>
        </w:numPr>
        <w:tabs>
          <w:tab w:val="left" w:pos="1134"/>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O</w:t>
      </w:r>
      <w:r w:rsidR="009E68B3" w:rsidRPr="002849C9">
        <w:rPr>
          <w:rFonts w:ascii="Arial" w:hAnsi="Arial" w:cs="Arial"/>
          <w:sz w:val="24"/>
          <w:szCs w:val="24"/>
        </w:rPr>
        <w:t xml:space="preserve"> montante liberado </w:t>
      </w:r>
      <w:r w:rsidR="00666A46" w:rsidRPr="002849C9">
        <w:rPr>
          <w:rFonts w:ascii="Arial" w:hAnsi="Arial" w:cs="Arial"/>
          <w:sz w:val="24"/>
          <w:szCs w:val="24"/>
        </w:rPr>
        <w:t>não pode</w:t>
      </w:r>
      <w:r w:rsidR="009E68B3" w:rsidRPr="002849C9">
        <w:rPr>
          <w:rFonts w:ascii="Arial" w:hAnsi="Arial" w:cs="Arial"/>
          <w:sz w:val="24"/>
          <w:szCs w:val="24"/>
        </w:rPr>
        <w:t>rá</w:t>
      </w:r>
      <w:r w:rsidR="00666A46" w:rsidRPr="00B97B98">
        <w:rPr>
          <w:rFonts w:ascii="Arial" w:hAnsi="Arial" w:cs="Arial"/>
          <w:sz w:val="24"/>
          <w:szCs w:val="24"/>
        </w:rPr>
        <w:t xml:space="preserve"> ultrapassar 70% (setenta</w:t>
      </w:r>
      <w:r w:rsidR="00666A46" w:rsidRPr="002849C9">
        <w:rPr>
          <w:rFonts w:ascii="Arial" w:hAnsi="Arial" w:cs="Arial"/>
          <w:sz w:val="24"/>
          <w:szCs w:val="24"/>
        </w:rPr>
        <w:t xml:space="preserve"> por cento) do valor do financiamento homologado para o bem ou, na falta deste, do valor do orçamento apresentado pelo Fabricante</w:t>
      </w:r>
      <w:r w:rsidR="00294E9F">
        <w:rPr>
          <w:rFonts w:ascii="Arial" w:hAnsi="Arial" w:cs="Arial"/>
          <w:sz w:val="24"/>
          <w:szCs w:val="24"/>
        </w:rPr>
        <w:t>/Distribuidor Autorizado</w:t>
      </w:r>
      <w:r w:rsidR="00666A46" w:rsidRPr="002849C9">
        <w:rPr>
          <w:rFonts w:ascii="Arial" w:hAnsi="Arial" w:cs="Arial"/>
          <w:sz w:val="24"/>
          <w:szCs w:val="24"/>
        </w:rPr>
        <w:t xml:space="preserve"> e aceito pel</w:t>
      </w:r>
      <w:r w:rsidR="00075725" w:rsidRPr="00B97B98">
        <w:rPr>
          <w:rFonts w:ascii="Arial" w:hAnsi="Arial" w:cs="Arial"/>
          <w:sz w:val="24"/>
          <w:szCs w:val="24"/>
        </w:rPr>
        <w:t>o Cliente</w:t>
      </w:r>
      <w:r w:rsidR="00666A46" w:rsidRPr="002849C9">
        <w:rPr>
          <w:rFonts w:ascii="Arial" w:hAnsi="Arial" w:cs="Arial"/>
          <w:sz w:val="24"/>
          <w:szCs w:val="24"/>
        </w:rPr>
        <w:t>.</w:t>
      </w:r>
      <w:r w:rsidR="00294E9F">
        <w:rPr>
          <w:rFonts w:ascii="Arial" w:hAnsi="Arial" w:cs="Arial"/>
          <w:sz w:val="24"/>
          <w:szCs w:val="24"/>
        </w:rPr>
        <w:t xml:space="preserve"> </w:t>
      </w:r>
      <w:r w:rsidR="00294E9F" w:rsidRPr="00294E9F">
        <w:rPr>
          <w:rFonts w:ascii="Arial" w:hAnsi="Arial" w:cs="Arial"/>
          <w:b/>
          <w:i/>
          <w:color w:val="000099"/>
        </w:rPr>
        <w:t xml:space="preserve">(Alterado pela Circular SUP/ADIG Nº </w:t>
      </w:r>
      <w:r w:rsidR="00294E9F">
        <w:rPr>
          <w:rFonts w:ascii="Arial" w:hAnsi="Arial" w:cs="Arial"/>
          <w:b/>
          <w:i/>
          <w:color w:val="000099"/>
        </w:rPr>
        <w:t>27</w:t>
      </w:r>
      <w:r w:rsidR="00294E9F" w:rsidRPr="00294E9F">
        <w:rPr>
          <w:rFonts w:ascii="Arial" w:hAnsi="Arial" w:cs="Arial"/>
          <w:b/>
          <w:i/>
          <w:color w:val="000099"/>
        </w:rPr>
        <w:t>/202</w:t>
      </w:r>
      <w:r w:rsidR="00294E9F">
        <w:rPr>
          <w:rFonts w:ascii="Arial" w:hAnsi="Arial" w:cs="Arial"/>
          <w:b/>
          <w:i/>
          <w:color w:val="000099"/>
        </w:rPr>
        <w:t>4</w:t>
      </w:r>
      <w:r w:rsidR="00294E9F" w:rsidRPr="00294E9F">
        <w:rPr>
          <w:rFonts w:ascii="Arial" w:hAnsi="Arial" w:cs="Arial"/>
          <w:b/>
          <w:i/>
          <w:color w:val="000099"/>
        </w:rPr>
        <w:t xml:space="preserve">-BNDES, de </w:t>
      </w:r>
      <w:r w:rsidR="00294E9F">
        <w:rPr>
          <w:rFonts w:ascii="Arial" w:hAnsi="Arial" w:cs="Arial"/>
          <w:b/>
          <w:i/>
          <w:color w:val="000099"/>
        </w:rPr>
        <w:t>22</w:t>
      </w:r>
      <w:r w:rsidR="00294E9F" w:rsidRPr="00294E9F">
        <w:rPr>
          <w:rFonts w:ascii="Arial" w:hAnsi="Arial" w:cs="Arial"/>
          <w:b/>
          <w:i/>
          <w:color w:val="000099"/>
        </w:rPr>
        <w:t>.</w:t>
      </w:r>
      <w:r w:rsidR="00294E9F">
        <w:rPr>
          <w:rFonts w:ascii="Arial" w:hAnsi="Arial" w:cs="Arial"/>
          <w:b/>
          <w:i/>
          <w:color w:val="000099"/>
        </w:rPr>
        <w:t>05</w:t>
      </w:r>
      <w:r w:rsidR="00294E9F" w:rsidRPr="00294E9F">
        <w:rPr>
          <w:rFonts w:ascii="Arial" w:hAnsi="Arial" w:cs="Arial"/>
          <w:b/>
          <w:i/>
          <w:color w:val="000099"/>
        </w:rPr>
        <w:t>.202</w:t>
      </w:r>
      <w:r w:rsidR="00294E9F">
        <w:rPr>
          <w:rFonts w:ascii="Arial" w:hAnsi="Arial" w:cs="Arial"/>
          <w:b/>
          <w:i/>
          <w:color w:val="000099"/>
        </w:rPr>
        <w:t>4</w:t>
      </w:r>
      <w:r w:rsidR="00294E9F" w:rsidRPr="00294E9F">
        <w:rPr>
          <w:rFonts w:ascii="Arial" w:hAnsi="Arial" w:cs="Arial"/>
          <w:b/>
          <w:i/>
          <w:color w:val="000099"/>
        </w:rPr>
        <w:t>).</w:t>
      </w:r>
    </w:p>
    <w:p w14:paraId="6EEBB668" w14:textId="26191729" w:rsidR="004716EF" w:rsidRDefault="00075725" w:rsidP="001329D5">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075725">
        <w:t xml:space="preserve"> </w:t>
      </w:r>
      <w:r w:rsidRPr="00075725">
        <w:rPr>
          <w:rFonts w:ascii="Arial" w:hAnsi="Arial" w:cs="Arial"/>
          <w:sz w:val="24"/>
          <w:szCs w:val="24"/>
        </w:rPr>
        <w:t xml:space="preserve">A liberação de recursos fica condicionada </w:t>
      </w:r>
      <w:r w:rsidR="00294E9F">
        <w:rPr>
          <w:rFonts w:ascii="Arial" w:hAnsi="Arial" w:cs="Arial"/>
          <w:sz w:val="24"/>
          <w:szCs w:val="24"/>
        </w:rPr>
        <w:t>à</w:t>
      </w:r>
      <w:r w:rsidRPr="00075725">
        <w:rPr>
          <w:rFonts w:ascii="Arial" w:hAnsi="Arial" w:cs="Arial"/>
          <w:sz w:val="24"/>
          <w:szCs w:val="24"/>
        </w:rPr>
        <w:t xml:space="preserve"> efetiva produção do(s) bem(ns) financiado(s), formalizada por meio de uma declaração do Fabricante</w:t>
      </w:r>
      <w:r w:rsidR="00294E9F">
        <w:rPr>
          <w:rFonts w:ascii="Arial" w:hAnsi="Arial" w:cs="Arial"/>
          <w:sz w:val="24"/>
          <w:szCs w:val="24"/>
        </w:rPr>
        <w:t>/Distribuidor Autorizado</w:t>
      </w:r>
      <w:r w:rsidRPr="00075725">
        <w:rPr>
          <w:rFonts w:ascii="Arial" w:hAnsi="Arial" w:cs="Arial"/>
          <w:sz w:val="24"/>
          <w:szCs w:val="24"/>
        </w:rPr>
        <w:t xml:space="preserve"> que deve ser entregue ao Agente Financeiro contendo informações sobre a produção do bem, incluindo a data acordada com o Cliente para a entrega do bem.</w:t>
      </w:r>
      <w:r w:rsidR="00294E9F">
        <w:rPr>
          <w:rFonts w:ascii="Arial" w:hAnsi="Arial" w:cs="Arial"/>
          <w:sz w:val="24"/>
          <w:szCs w:val="24"/>
        </w:rPr>
        <w:t xml:space="preserve"> </w:t>
      </w:r>
      <w:r w:rsidR="00294E9F" w:rsidRPr="00294E9F">
        <w:rPr>
          <w:rFonts w:ascii="Arial" w:hAnsi="Arial" w:cs="Arial"/>
          <w:b/>
          <w:i/>
          <w:color w:val="000099"/>
        </w:rPr>
        <w:t xml:space="preserve">(Alterado pela Circular SUP/ADIG Nº </w:t>
      </w:r>
      <w:r w:rsidR="00294E9F">
        <w:rPr>
          <w:rFonts w:ascii="Arial" w:hAnsi="Arial" w:cs="Arial"/>
          <w:b/>
          <w:i/>
          <w:color w:val="000099"/>
        </w:rPr>
        <w:t>27</w:t>
      </w:r>
      <w:r w:rsidR="00294E9F" w:rsidRPr="00294E9F">
        <w:rPr>
          <w:rFonts w:ascii="Arial" w:hAnsi="Arial" w:cs="Arial"/>
          <w:b/>
          <w:i/>
          <w:color w:val="000099"/>
        </w:rPr>
        <w:t>/202</w:t>
      </w:r>
      <w:r w:rsidR="00294E9F">
        <w:rPr>
          <w:rFonts w:ascii="Arial" w:hAnsi="Arial" w:cs="Arial"/>
          <w:b/>
          <w:i/>
          <w:color w:val="000099"/>
        </w:rPr>
        <w:t>4</w:t>
      </w:r>
      <w:r w:rsidR="00294E9F" w:rsidRPr="00294E9F">
        <w:rPr>
          <w:rFonts w:ascii="Arial" w:hAnsi="Arial" w:cs="Arial"/>
          <w:b/>
          <w:i/>
          <w:color w:val="000099"/>
        </w:rPr>
        <w:t xml:space="preserve">-BNDES, de </w:t>
      </w:r>
      <w:r w:rsidR="00294E9F">
        <w:rPr>
          <w:rFonts w:ascii="Arial" w:hAnsi="Arial" w:cs="Arial"/>
          <w:b/>
          <w:i/>
          <w:color w:val="000099"/>
        </w:rPr>
        <w:t>22</w:t>
      </w:r>
      <w:r w:rsidR="00294E9F" w:rsidRPr="00294E9F">
        <w:rPr>
          <w:rFonts w:ascii="Arial" w:hAnsi="Arial" w:cs="Arial"/>
          <w:b/>
          <w:i/>
          <w:color w:val="000099"/>
        </w:rPr>
        <w:t>.</w:t>
      </w:r>
      <w:r w:rsidR="00294E9F">
        <w:rPr>
          <w:rFonts w:ascii="Arial" w:hAnsi="Arial" w:cs="Arial"/>
          <w:b/>
          <w:i/>
          <w:color w:val="000099"/>
        </w:rPr>
        <w:t>05</w:t>
      </w:r>
      <w:r w:rsidR="00294E9F" w:rsidRPr="00294E9F">
        <w:rPr>
          <w:rFonts w:ascii="Arial" w:hAnsi="Arial" w:cs="Arial"/>
          <w:b/>
          <w:i/>
          <w:color w:val="000099"/>
        </w:rPr>
        <w:t>.202</w:t>
      </w:r>
      <w:r w:rsidR="00294E9F">
        <w:rPr>
          <w:rFonts w:ascii="Arial" w:hAnsi="Arial" w:cs="Arial"/>
          <w:b/>
          <w:i/>
          <w:color w:val="000099"/>
        </w:rPr>
        <w:t>4</w:t>
      </w:r>
      <w:r w:rsidR="00294E9F" w:rsidRPr="00294E9F">
        <w:rPr>
          <w:rFonts w:ascii="Arial" w:hAnsi="Arial" w:cs="Arial"/>
          <w:b/>
          <w:i/>
          <w:color w:val="000099"/>
        </w:rPr>
        <w:t>).</w:t>
      </w:r>
    </w:p>
    <w:p w14:paraId="63C19D0E" w14:textId="77777777" w:rsidR="006656BC" w:rsidRPr="00666A46" w:rsidRDefault="006656BC" w:rsidP="001329D5">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666A46">
        <w:rPr>
          <w:rFonts w:ascii="Arial" w:hAnsi="Arial" w:cs="Arial"/>
          <w:sz w:val="24"/>
          <w:szCs w:val="24"/>
        </w:rPr>
        <w:t>Não serão permitidas liberações relacionadas a eventos de produção nos seguintes casos:</w:t>
      </w:r>
    </w:p>
    <w:p w14:paraId="15B303DF" w14:textId="77777777" w:rsidR="006656BC" w:rsidRPr="006656BC" w:rsidRDefault="00D32CF9" w:rsidP="00A90FEA">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Pr>
          <w:rFonts w:ascii="Arial" w:hAnsi="Arial" w:cs="Arial"/>
          <w:sz w:val="24"/>
          <w:szCs w:val="24"/>
        </w:rPr>
        <w:t>F</w:t>
      </w:r>
      <w:r w:rsidR="006656BC" w:rsidRPr="006656BC">
        <w:rPr>
          <w:rFonts w:ascii="Arial" w:hAnsi="Arial" w:cs="Arial"/>
          <w:sz w:val="24"/>
          <w:szCs w:val="24"/>
        </w:rPr>
        <w:t>inanciamento à aquisição de Ônibus e Caminhões</w:t>
      </w:r>
      <w:r>
        <w:rPr>
          <w:rFonts w:ascii="Arial" w:hAnsi="Arial" w:cs="Arial"/>
          <w:sz w:val="24"/>
          <w:szCs w:val="24"/>
        </w:rPr>
        <w:t>.</w:t>
      </w:r>
    </w:p>
    <w:p w14:paraId="0FA83710" w14:textId="77777777" w:rsidR="006656BC" w:rsidRPr="0067189B" w:rsidRDefault="00D32CF9" w:rsidP="00A90FEA">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Pr>
          <w:rFonts w:ascii="Arial" w:hAnsi="Arial" w:cs="Arial"/>
          <w:sz w:val="24"/>
          <w:szCs w:val="24"/>
        </w:rPr>
        <w:t>F</w:t>
      </w:r>
      <w:r w:rsidR="006656BC" w:rsidRPr="006656BC">
        <w:rPr>
          <w:rFonts w:ascii="Arial" w:hAnsi="Arial" w:cs="Arial"/>
          <w:sz w:val="24"/>
          <w:szCs w:val="24"/>
        </w:rPr>
        <w:t>inanciamento à Fabricante.</w:t>
      </w:r>
    </w:p>
    <w:p w14:paraId="43552B5E" w14:textId="77777777" w:rsidR="006656BC" w:rsidRDefault="00D32CF9" w:rsidP="00A90FEA">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Pr>
          <w:rFonts w:ascii="Arial" w:hAnsi="Arial" w:cs="Arial"/>
          <w:sz w:val="24"/>
          <w:szCs w:val="24"/>
        </w:rPr>
        <w:t>F</w:t>
      </w:r>
      <w:r w:rsidR="0067189B" w:rsidRPr="006E1E16">
        <w:rPr>
          <w:rFonts w:ascii="Arial" w:hAnsi="Arial" w:cs="Arial"/>
          <w:sz w:val="24"/>
          <w:szCs w:val="24"/>
        </w:rPr>
        <w:t>inanciamento no âmbito da Linha MATERIAIS INDUSTRIALIZADOS do Produto BNDES Finame.</w:t>
      </w:r>
      <w:r w:rsidR="006656BC" w:rsidRPr="006E1E16">
        <w:rPr>
          <w:rFonts w:ascii="Arial" w:hAnsi="Arial" w:cs="Arial"/>
          <w:sz w:val="24"/>
          <w:szCs w:val="24"/>
        </w:rPr>
        <w:t xml:space="preserve"> </w:t>
      </w:r>
    </w:p>
    <w:p w14:paraId="356D84B9" w14:textId="77777777" w:rsidR="0099313C" w:rsidRDefault="00D32CF9" w:rsidP="0099313C">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Pr>
          <w:rFonts w:ascii="Arial" w:hAnsi="Arial" w:cs="Arial"/>
          <w:sz w:val="24"/>
          <w:szCs w:val="24"/>
        </w:rPr>
        <w:t>Financiamento a b</w:t>
      </w:r>
      <w:r w:rsidR="00F33A75" w:rsidRPr="0099313C">
        <w:rPr>
          <w:rFonts w:ascii="Arial" w:hAnsi="Arial" w:cs="Arial"/>
          <w:sz w:val="24"/>
          <w:szCs w:val="24"/>
        </w:rPr>
        <w:t xml:space="preserve">ens </w:t>
      </w:r>
      <w:r w:rsidR="0099313C" w:rsidRPr="00B56D9B">
        <w:rPr>
          <w:rFonts w:ascii="Arial" w:hAnsi="Arial" w:cs="Arial"/>
          <w:sz w:val="24"/>
          <w:szCs w:val="24"/>
        </w:rPr>
        <w:t>importados ou usados, quando permitidos.</w:t>
      </w:r>
    </w:p>
    <w:p w14:paraId="4589834D" w14:textId="75B88CF6" w:rsidR="009E68B3" w:rsidRDefault="00311E62" w:rsidP="0099313C">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sidRPr="009D700F">
        <w:rPr>
          <w:rFonts w:ascii="Arial" w:hAnsi="Arial" w:cs="Arial"/>
          <w:strike/>
          <w:sz w:val="24"/>
          <w:szCs w:val="24"/>
        </w:rPr>
        <w:t xml:space="preserve">Operações protocoladas na </w:t>
      </w:r>
      <w:r w:rsidR="00CD55AF" w:rsidRPr="009D700F">
        <w:rPr>
          <w:rFonts w:ascii="Arial" w:hAnsi="Arial" w:cs="Arial"/>
          <w:strike/>
          <w:sz w:val="24"/>
          <w:szCs w:val="24"/>
        </w:rPr>
        <w:t>Sistemática Operacional</w:t>
      </w:r>
      <w:r w:rsidR="009E68B3" w:rsidRPr="009D700F">
        <w:rPr>
          <w:rFonts w:ascii="Arial" w:hAnsi="Arial" w:cs="Arial"/>
          <w:strike/>
          <w:sz w:val="24"/>
          <w:szCs w:val="24"/>
        </w:rPr>
        <w:t xml:space="preserve"> Simplificada.</w:t>
      </w:r>
      <w:r w:rsidR="009D700F">
        <w:rPr>
          <w:rFonts w:ascii="Arial" w:hAnsi="Arial" w:cs="Arial"/>
          <w:sz w:val="24"/>
          <w:szCs w:val="24"/>
        </w:rPr>
        <w:t xml:space="preserve"> </w:t>
      </w:r>
      <w:r w:rsidR="009D700F" w:rsidRPr="00AF1CFB">
        <w:rPr>
          <w:rFonts w:ascii="Arial" w:hAnsi="Arial" w:cs="Arial"/>
          <w:b/>
          <w:i/>
          <w:color w:val="000099"/>
          <w:szCs w:val="24"/>
        </w:rPr>
        <w:t>(</w:t>
      </w:r>
      <w:r w:rsidR="009D700F">
        <w:rPr>
          <w:rFonts w:ascii="Arial" w:hAnsi="Arial" w:cs="Arial"/>
          <w:b/>
          <w:i/>
          <w:color w:val="000099"/>
          <w:szCs w:val="24"/>
        </w:rPr>
        <w:t>Excluído</w:t>
      </w:r>
      <w:r w:rsidR="009D700F" w:rsidRPr="00AF1CFB">
        <w:rPr>
          <w:rFonts w:ascii="Arial" w:hAnsi="Arial" w:cs="Arial"/>
          <w:b/>
          <w:i/>
          <w:color w:val="000099"/>
          <w:szCs w:val="24"/>
        </w:rPr>
        <w:t xml:space="preserve"> pela Circular SUP/ADIG Nº </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 xml:space="preserve">-BNDES, de </w:t>
      </w:r>
      <w:r w:rsidR="009D700F">
        <w:rPr>
          <w:rFonts w:ascii="Arial" w:hAnsi="Arial" w:cs="Arial"/>
          <w:b/>
          <w:i/>
          <w:color w:val="000099"/>
          <w:szCs w:val="24"/>
        </w:rPr>
        <w:t>07</w:t>
      </w:r>
      <w:r w:rsidR="009D700F" w:rsidRPr="00AF1CFB">
        <w:rPr>
          <w:rFonts w:ascii="Arial" w:hAnsi="Arial" w:cs="Arial"/>
          <w:b/>
          <w:i/>
          <w:color w:val="000099"/>
          <w:szCs w:val="24"/>
        </w:rPr>
        <w:t>.</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w:t>
      </w:r>
    </w:p>
    <w:p w14:paraId="477EEF7F" w14:textId="77777777" w:rsidR="003741F7" w:rsidRPr="0099313C" w:rsidRDefault="003741F7" w:rsidP="0099313C">
      <w:pPr>
        <w:numPr>
          <w:ilvl w:val="0"/>
          <w:numId w:val="8"/>
        </w:numPr>
        <w:tabs>
          <w:tab w:val="left" w:pos="2410"/>
        </w:tabs>
        <w:overflowPunct w:val="0"/>
        <w:autoSpaceDE w:val="0"/>
        <w:autoSpaceDN w:val="0"/>
        <w:adjustRightInd w:val="0"/>
        <w:spacing w:before="120" w:after="120"/>
        <w:ind w:left="2410" w:hanging="425"/>
        <w:jc w:val="both"/>
        <w:textAlignment w:val="baseline"/>
        <w:rPr>
          <w:rFonts w:ascii="Arial" w:hAnsi="Arial" w:cs="Arial"/>
          <w:sz w:val="24"/>
          <w:szCs w:val="24"/>
        </w:rPr>
      </w:pPr>
      <w:r>
        <w:rPr>
          <w:rFonts w:ascii="Arial" w:hAnsi="Arial" w:cs="Arial"/>
          <w:sz w:val="24"/>
          <w:szCs w:val="24"/>
        </w:rPr>
        <w:t>Casos específicos quando previstos nos Produtos, Programas e Linhas.</w:t>
      </w:r>
    </w:p>
    <w:p w14:paraId="6BB6C2C3" w14:textId="5DDC36F9" w:rsidR="00311110" w:rsidRDefault="00D07F8E" w:rsidP="00A90FEA">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D07F8E">
        <w:rPr>
          <w:rFonts w:ascii="Arial" w:hAnsi="Arial" w:cs="Arial"/>
          <w:sz w:val="24"/>
          <w:szCs w:val="24"/>
        </w:rPr>
        <w:t>A Instituição Financeira Credenciada deverá, no prazo máximo de 1 (um) dia útil após a data da liberação, repassar os recursos que lhe forem creditados, sob pena de incorrer em multa de 1% (um por cento) ao ano incidente sobre o valor não liberado no aludido prazo, atualizado pela Taxa SELIC até a data da efetiva liquidação da penalidade</w:t>
      </w:r>
      <w:r w:rsidR="009E3094">
        <w:rPr>
          <w:rFonts w:ascii="Arial" w:hAnsi="Arial" w:cs="Arial"/>
          <w:sz w:val="24"/>
          <w:szCs w:val="24"/>
        </w:rPr>
        <w:t xml:space="preserve">, </w:t>
      </w:r>
      <w:r w:rsidR="009E3094" w:rsidRPr="009E3094">
        <w:rPr>
          <w:rFonts w:ascii="Arial" w:hAnsi="Arial" w:cs="Arial"/>
          <w:sz w:val="24"/>
          <w:szCs w:val="24"/>
        </w:rPr>
        <w:t>observado o disposto nos itens 1.5 e 1.5.1 do Anexo V desta Circular</w:t>
      </w:r>
      <w:r w:rsidR="00311110">
        <w:rPr>
          <w:rFonts w:ascii="Arial" w:hAnsi="Arial" w:cs="Arial"/>
          <w:sz w:val="24"/>
          <w:szCs w:val="24"/>
        </w:rPr>
        <w:t>:</w:t>
      </w:r>
      <w:r w:rsidR="009E3094">
        <w:rPr>
          <w:rFonts w:ascii="Arial" w:hAnsi="Arial" w:cs="Arial"/>
          <w:sz w:val="24"/>
          <w:szCs w:val="24"/>
        </w:rPr>
        <w:t xml:space="preserve"> </w:t>
      </w:r>
      <w:r w:rsidR="009E3094" w:rsidRPr="00AF1CFB">
        <w:rPr>
          <w:rFonts w:ascii="Arial" w:hAnsi="Arial" w:cs="Arial"/>
          <w:b/>
          <w:i/>
          <w:color w:val="000099"/>
          <w:szCs w:val="24"/>
        </w:rPr>
        <w:t xml:space="preserve">(Alterado pela Circular SUP/ADIG Nº </w:t>
      </w:r>
      <w:r w:rsidR="009E3094">
        <w:rPr>
          <w:rFonts w:ascii="Arial" w:hAnsi="Arial" w:cs="Arial"/>
          <w:b/>
          <w:i/>
          <w:color w:val="000099"/>
          <w:szCs w:val="24"/>
        </w:rPr>
        <w:t>05</w:t>
      </w:r>
      <w:r w:rsidR="009E3094" w:rsidRPr="00AF1CFB">
        <w:rPr>
          <w:rFonts w:ascii="Arial" w:hAnsi="Arial" w:cs="Arial"/>
          <w:b/>
          <w:i/>
          <w:color w:val="000099"/>
          <w:szCs w:val="24"/>
        </w:rPr>
        <w:t>/202</w:t>
      </w:r>
      <w:r w:rsidR="009E3094">
        <w:rPr>
          <w:rFonts w:ascii="Arial" w:hAnsi="Arial" w:cs="Arial"/>
          <w:b/>
          <w:i/>
          <w:color w:val="000099"/>
          <w:szCs w:val="24"/>
        </w:rPr>
        <w:t>6</w:t>
      </w:r>
      <w:r w:rsidR="009E3094" w:rsidRPr="00AF1CFB">
        <w:rPr>
          <w:rFonts w:ascii="Arial" w:hAnsi="Arial" w:cs="Arial"/>
          <w:b/>
          <w:i/>
          <w:color w:val="000099"/>
          <w:szCs w:val="24"/>
        </w:rPr>
        <w:t xml:space="preserve">-BNDES, de </w:t>
      </w:r>
      <w:r w:rsidR="009E3094">
        <w:rPr>
          <w:rFonts w:ascii="Arial" w:hAnsi="Arial" w:cs="Arial"/>
          <w:b/>
          <w:i/>
          <w:color w:val="000099"/>
          <w:szCs w:val="24"/>
        </w:rPr>
        <w:t>09</w:t>
      </w:r>
      <w:r w:rsidR="009E3094" w:rsidRPr="00AF1CFB">
        <w:rPr>
          <w:rFonts w:ascii="Arial" w:hAnsi="Arial" w:cs="Arial"/>
          <w:b/>
          <w:i/>
          <w:color w:val="000099"/>
          <w:szCs w:val="24"/>
        </w:rPr>
        <w:t>.</w:t>
      </w:r>
      <w:r w:rsidR="009E3094">
        <w:rPr>
          <w:rFonts w:ascii="Arial" w:hAnsi="Arial" w:cs="Arial"/>
          <w:b/>
          <w:i/>
          <w:color w:val="000099"/>
          <w:szCs w:val="24"/>
        </w:rPr>
        <w:t>01</w:t>
      </w:r>
      <w:r w:rsidR="009E3094" w:rsidRPr="00AF1CFB">
        <w:rPr>
          <w:rFonts w:ascii="Arial" w:hAnsi="Arial" w:cs="Arial"/>
          <w:b/>
          <w:i/>
          <w:color w:val="000099"/>
          <w:szCs w:val="24"/>
        </w:rPr>
        <w:t>.202</w:t>
      </w:r>
      <w:r w:rsidR="009E3094">
        <w:rPr>
          <w:rFonts w:ascii="Arial" w:hAnsi="Arial" w:cs="Arial"/>
          <w:b/>
          <w:i/>
          <w:color w:val="000099"/>
          <w:szCs w:val="24"/>
        </w:rPr>
        <w:t>6</w:t>
      </w:r>
      <w:r w:rsidR="009E3094" w:rsidRPr="00AF1CFB">
        <w:rPr>
          <w:rFonts w:ascii="Arial" w:hAnsi="Arial" w:cs="Arial"/>
          <w:b/>
          <w:i/>
          <w:color w:val="000099"/>
          <w:szCs w:val="24"/>
        </w:rPr>
        <w:t>).</w:t>
      </w:r>
    </w:p>
    <w:p w14:paraId="5D5A94B2" w14:textId="38592017" w:rsidR="00311110" w:rsidRPr="00BE138F" w:rsidRDefault="0038110D" w:rsidP="00A90FEA">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Ao</w:t>
      </w:r>
      <w:r w:rsidRPr="00C51BB9">
        <w:rPr>
          <w:rFonts w:ascii="Arial" w:hAnsi="Arial" w:cs="Arial"/>
          <w:sz w:val="24"/>
          <w:szCs w:val="24"/>
        </w:rPr>
        <w:t xml:space="preserve"> </w:t>
      </w:r>
      <w:r w:rsidR="00311110" w:rsidRPr="00C51BB9">
        <w:rPr>
          <w:rFonts w:ascii="Arial" w:hAnsi="Arial" w:cs="Arial"/>
          <w:sz w:val="24"/>
          <w:szCs w:val="24"/>
        </w:rPr>
        <w:t>Fabricante ou Distribuidora Autorizada do bem ou</w:t>
      </w:r>
      <w:r w:rsidR="008A2413">
        <w:rPr>
          <w:rFonts w:ascii="Arial" w:hAnsi="Arial" w:cs="Arial"/>
          <w:sz w:val="24"/>
          <w:szCs w:val="24"/>
        </w:rPr>
        <w:t>,</w:t>
      </w:r>
      <w:r w:rsidR="00311110" w:rsidRPr="00C51BB9">
        <w:rPr>
          <w:rFonts w:ascii="Arial" w:hAnsi="Arial" w:cs="Arial"/>
          <w:sz w:val="24"/>
          <w:szCs w:val="24"/>
        </w:rPr>
        <w:t xml:space="preserve"> </w:t>
      </w:r>
      <w:r w:rsidR="00ED0E1F">
        <w:rPr>
          <w:rFonts w:ascii="Arial" w:hAnsi="Arial" w:cs="Arial"/>
          <w:sz w:val="24"/>
          <w:szCs w:val="24"/>
        </w:rPr>
        <w:t>à</w:t>
      </w:r>
      <w:r w:rsidR="00311110" w:rsidRPr="00C51BB9">
        <w:rPr>
          <w:rFonts w:ascii="Arial" w:hAnsi="Arial" w:cs="Arial"/>
          <w:sz w:val="24"/>
          <w:szCs w:val="24"/>
        </w:rPr>
        <w:t xml:space="preserve"> sua ordem</w:t>
      </w:r>
      <w:r w:rsidR="008A2413">
        <w:rPr>
          <w:rFonts w:ascii="Arial" w:hAnsi="Arial" w:cs="Arial"/>
          <w:sz w:val="24"/>
          <w:szCs w:val="24"/>
        </w:rPr>
        <w:t>,</w:t>
      </w:r>
      <w:r w:rsidR="00311110" w:rsidRPr="00C51BB9">
        <w:rPr>
          <w:rFonts w:ascii="Arial" w:hAnsi="Arial" w:cs="Arial"/>
          <w:sz w:val="24"/>
          <w:szCs w:val="24"/>
        </w:rPr>
        <w:t xml:space="preserve"> </w:t>
      </w:r>
      <w:r w:rsidR="00682807">
        <w:rPr>
          <w:rFonts w:ascii="Arial" w:hAnsi="Arial" w:cs="Arial"/>
          <w:sz w:val="24"/>
          <w:szCs w:val="24"/>
        </w:rPr>
        <w:t>ao Cliente</w:t>
      </w:r>
      <w:r w:rsidR="00311110" w:rsidRPr="00C51BB9">
        <w:rPr>
          <w:rFonts w:ascii="Arial" w:hAnsi="Arial" w:cs="Arial"/>
          <w:sz w:val="24"/>
          <w:szCs w:val="24"/>
        </w:rPr>
        <w:t xml:space="preserve">, </w:t>
      </w:r>
      <w:r w:rsidR="00D30355">
        <w:rPr>
          <w:rFonts w:ascii="Arial" w:hAnsi="Arial" w:cs="Arial"/>
          <w:sz w:val="24"/>
          <w:szCs w:val="24"/>
        </w:rPr>
        <w:t xml:space="preserve">nas operações celebradas </w:t>
      </w:r>
      <w:r w:rsidR="00D30355" w:rsidRPr="005A6F1F">
        <w:rPr>
          <w:rFonts w:ascii="Arial" w:hAnsi="Arial" w:cs="Arial"/>
          <w:strike/>
          <w:sz w:val="24"/>
          <w:szCs w:val="24"/>
        </w:rPr>
        <w:t>no âmbito</w:t>
      </w:r>
      <w:r w:rsidR="00311110">
        <w:rPr>
          <w:rFonts w:ascii="Arial" w:hAnsi="Arial" w:cs="Arial"/>
          <w:sz w:val="24"/>
          <w:szCs w:val="24"/>
        </w:rPr>
        <w:t xml:space="preserve"> </w:t>
      </w:r>
      <w:r w:rsidR="005A6F1F">
        <w:rPr>
          <w:rFonts w:ascii="Arial" w:hAnsi="Arial" w:cs="Arial"/>
          <w:sz w:val="24"/>
          <w:szCs w:val="24"/>
        </w:rPr>
        <w:t xml:space="preserve">segundo a Sistemática Operacional </w:t>
      </w:r>
      <w:r w:rsidR="00311110">
        <w:rPr>
          <w:rFonts w:ascii="Arial" w:hAnsi="Arial" w:cs="Arial"/>
          <w:sz w:val="24"/>
          <w:szCs w:val="24"/>
        </w:rPr>
        <w:t>do Produto BNDES Finame</w:t>
      </w:r>
      <w:r w:rsidR="008C16E3">
        <w:rPr>
          <w:rFonts w:ascii="Arial" w:hAnsi="Arial" w:cs="Arial"/>
          <w:sz w:val="24"/>
          <w:szCs w:val="24"/>
        </w:rPr>
        <w:t xml:space="preserve">, </w:t>
      </w:r>
      <w:r w:rsidR="005B2001" w:rsidRPr="005B2001">
        <w:rPr>
          <w:rFonts w:ascii="Arial" w:hAnsi="Arial" w:cs="Arial"/>
          <w:sz w:val="24"/>
          <w:szCs w:val="24"/>
        </w:rPr>
        <w:t xml:space="preserve">ressalvado o disposto nos itens </w:t>
      </w:r>
      <w:r w:rsidR="00714A21">
        <w:rPr>
          <w:rFonts w:ascii="Arial" w:hAnsi="Arial" w:cs="Arial"/>
          <w:sz w:val="24"/>
          <w:szCs w:val="24"/>
        </w:rPr>
        <w:t>abaixo</w:t>
      </w:r>
      <w:r w:rsidR="005B2001" w:rsidRPr="005B2001">
        <w:rPr>
          <w:rFonts w:ascii="Arial" w:hAnsi="Arial" w:cs="Arial"/>
          <w:sz w:val="24"/>
          <w:szCs w:val="24"/>
        </w:rPr>
        <w:t>:</w:t>
      </w:r>
      <w:r w:rsidR="005A6F1F">
        <w:rPr>
          <w:rFonts w:ascii="Arial" w:hAnsi="Arial" w:cs="Arial"/>
          <w:sz w:val="24"/>
          <w:szCs w:val="24"/>
        </w:rPr>
        <w:t xml:space="preserve"> </w:t>
      </w:r>
      <w:r w:rsidR="005A6F1F" w:rsidRPr="00AF1CFB">
        <w:rPr>
          <w:rFonts w:ascii="Arial" w:hAnsi="Arial" w:cs="Arial"/>
          <w:b/>
          <w:i/>
          <w:color w:val="000099"/>
          <w:szCs w:val="24"/>
        </w:rPr>
        <w:t xml:space="preserve">(Alterado pela Circular SUP/ADIG Nº </w:t>
      </w:r>
      <w:r w:rsidR="005A6F1F">
        <w:rPr>
          <w:rFonts w:ascii="Arial" w:hAnsi="Arial" w:cs="Arial"/>
          <w:b/>
          <w:i/>
          <w:color w:val="000099"/>
          <w:szCs w:val="24"/>
        </w:rPr>
        <w:t>6</w:t>
      </w:r>
      <w:r w:rsidR="005A6F1F" w:rsidRPr="00AF1CFB">
        <w:rPr>
          <w:rFonts w:ascii="Arial" w:hAnsi="Arial" w:cs="Arial"/>
          <w:b/>
          <w:i/>
          <w:color w:val="000099"/>
          <w:szCs w:val="24"/>
        </w:rPr>
        <w:t xml:space="preserve">3/2022-BNDES, de </w:t>
      </w:r>
      <w:r w:rsidR="005A6F1F">
        <w:rPr>
          <w:rFonts w:ascii="Arial" w:hAnsi="Arial" w:cs="Arial"/>
          <w:b/>
          <w:i/>
          <w:color w:val="000099"/>
          <w:szCs w:val="24"/>
        </w:rPr>
        <w:t>06</w:t>
      </w:r>
      <w:r w:rsidR="005A6F1F" w:rsidRPr="00AF1CFB">
        <w:rPr>
          <w:rFonts w:ascii="Arial" w:hAnsi="Arial" w:cs="Arial"/>
          <w:b/>
          <w:i/>
          <w:color w:val="000099"/>
          <w:szCs w:val="24"/>
        </w:rPr>
        <w:t>.</w:t>
      </w:r>
      <w:r w:rsidR="005A6F1F">
        <w:rPr>
          <w:rFonts w:ascii="Arial" w:hAnsi="Arial" w:cs="Arial"/>
          <w:b/>
          <w:i/>
          <w:color w:val="000099"/>
          <w:szCs w:val="24"/>
        </w:rPr>
        <w:t>12</w:t>
      </w:r>
      <w:r w:rsidR="005A6F1F" w:rsidRPr="00AF1CFB">
        <w:rPr>
          <w:rFonts w:ascii="Arial" w:hAnsi="Arial" w:cs="Arial"/>
          <w:b/>
          <w:i/>
          <w:color w:val="000099"/>
          <w:szCs w:val="24"/>
        </w:rPr>
        <w:t>.2022).</w:t>
      </w:r>
    </w:p>
    <w:p w14:paraId="77075331" w14:textId="77777777" w:rsidR="00BE138F" w:rsidRPr="00737605" w:rsidRDefault="00BE138F" w:rsidP="00A90FEA">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BE138F">
        <w:rPr>
          <w:rFonts w:ascii="Arial" w:hAnsi="Arial" w:cs="Arial"/>
          <w:sz w:val="24"/>
          <w:szCs w:val="24"/>
        </w:rPr>
        <w:t xml:space="preserve">Os recursos referentes a capital de giro associado, seguro, e/ou serviço de instalação deverão ser </w:t>
      </w:r>
      <w:r w:rsidRPr="00BE138F">
        <w:rPr>
          <w:rFonts w:ascii="Arial" w:hAnsi="Arial" w:cs="Arial"/>
          <w:sz w:val="24"/>
          <w:szCs w:val="24"/>
        </w:rPr>
        <w:lastRenderedPageBreak/>
        <w:t xml:space="preserve">repassados diretamente </w:t>
      </w:r>
      <w:r w:rsidR="00C4503A">
        <w:rPr>
          <w:rFonts w:ascii="Arial" w:hAnsi="Arial" w:cs="Arial"/>
          <w:sz w:val="24"/>
          <w:szCs w:val="24"/>
        </w:rPr>
        <w:t>ao Cliente</w:t>
      </w:r>
      <w:r w:rsidRPr="00BE138F">
        <w:rPr>
          <w:rFonts w:ascii="Arial" w:hAnsi="Arial" w:cs="Arial"/>
          <w:sz w:val="24"/>
          <w:szCs w:val="24"/>
        </w:rPr>
        <w:t>, ou à ordem d</w:t>
      </w:r>
      <w:r w:rsidR="00C4503A">
        <w:rPr>
          <w:rFonts w:ascii="Arial" w:hAnsi="Arial" w:cs="Arial"/>
          <w:sz w:val="24"/>
          <w:szCs w:val="24"/>
        </w:rPr>
        <w:t>o</w:t>
      </w:r>
      <w:r w:rsidRPr="00BE138F">
        <w:rPr>
          <w:rFonts w:ascii="Arial" w:hAnsi="Arial" w:cs="Arial"/>
          <w:sz w:val="24"/>
          <w:szCs w:val="24"/>
        </w:rPr>
        <w:t xml:space="preserve"> </w:t>
      </w:r>
      <w:r w:rsidR="00C4503A">
        <w:rPr>
          <w:rFonts w:ascii="Arial" w:hAnsi="Arial" w:cs="Arial"/>
          <w:sz w:val="24"/>
          <w:szCs w:val="24"/>
        </w:rPr>
        <w:t>Cliente</w:t>
      </w:r>
      <w:r w:rsidRPr="00BE138F">
        <w:rPr>
          <w:rFonts w:ascii="Arial" w:hAnsi="Arial" w:cs="Arial"/>
          <w:sz w:val="24"/>
          <w:szCs w:val="24"/>
        </w:rPr>
        <w:t>, ao fornecedor do serviço.</w:t>
      </w:r>
    </w:p>
    <w:p w14:paraId="6F0F7988" w14:textId="3711D222" w:rsidR="00737605" w:rsidRPr="00737605" w:rsidRDefault="00737605" w:rsidP="00A90FEA">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737605">
        <w:rPr>
          <w:rFonts w:ascii="Arial" w:hAnsi="Arial" w:cs="Arial"/>
          <w:sz w:val="24"/>
          <w:szCs w:val="24"/>
        </w:rPr>
        <w:t xml:space="preserve">No caso de operações de crédito no âmbito da Linha MATERIAIS </w:t>
      </w:r>
      <w:r w:rsidRPr="0017152B">
        <w:rPr>
          <w:rFonts w:ascii="Arial" w:hAnsi="Arial" w:cs="Arial"/>
          <w:sz w:val="24"/>
          <w:szCs w:val="24"/>
        </w:rPr>
        <w:t xml:space="preserve">INDUSTRIALIZADOS, </w:t>
      </w:r>
      <w:r w:rsidR="0017152B" w:rsidRPr="0017152B">
        <w:rPr>
          <w:rFonts w:ascii="Arial" w:hAnsi="Arial" w:cs="Arial"/>
          <w:sz w:val="24"/>
          <w:szCs w:val="24"/>
        </w:rPr>
        <w:t xml:space="preserve">bem como naquelas cuja aquisição do bem financiado ocorra em data anterior ao protocolo da operação no BNDES, </w:t>
      </w:r>
      <w:r w:rsidRPr="0017152B">
        <w:rPr>
          <w:rFonts w:ascii="Arial" w:hAnsi="Arial" w:cs="Arial"/>
          <w:sz w:val="24"/>
          <w:szCs w:val="24"/>
        </w:rPr>
        <w:t xml:space="preserve">os recursos deverão ser repassados diretamente </w:t>
      </w:r>
      <w:r w:rsidR="00031975" w:rsidRPr="0017152B">
        <w:rPr>
          <w:rFonts w:ascii="Arial" w:hAnsi="Arial" w:cs="Arial"/>
          <w:sz w:val="24"/>
          <w:szCs w:val="24"/>
        </w:rPr>
        <w:t>ao</w:t>
      </w:r>
      <w:r w:rsidRPr="0017152B">
        <w:rPr>
          <w:rFonts w:ascii="Arial" w:hAnsi="Arial" w:cs="Arial"/>
          <w:sz w:val="24"/>
          <w:szCs w:val="24"/>
        </w:rPr>
        <w:t xml:space="preserve"> </w:t>
      </w:r>
      <w:r w:rsidR="00031975" w:rsidRPr="0017152B">
        <w:rPr>
          <w:rFonts w:ascii="Arial" w:hAnsi="Arial" w:cs="Arial"/>
          <w:sz w:val="24"/>
          <w:szCs w:val="24"/>
        </w:rPr>
        <w:t>Cliente</w:t>
      </w:r>
      <w:r w:rsidRPr="0017152B">
        <w:rPr>
          <w:rFonts w:ascii="Arial" w:hAnsi="Arial" w:cs="Arial"/>
          <w:sz w:val="24"/>
          <w:szCs w:val="24"/>
        </w:rPr>
        <w:t xml:space="preserve"> o</w:t>
      </w:r>
      <w:r w:rsidRPr="00737605">
        <w:rPr>
          <w:rFonts w:ascii="Arial" w:hAnsi="Arial" w:cs="Arial"/>
          <w:sz w:val="24"/>
          <w:szCs w:val="24"/>
        </w:rPr>
        <w:t>u, à sua ordem, ao fornecedor do bem financiado</w:t>
      </w:r>
      <w:r>
        <w:rPr>
          <w:rFonts w:ascii="Arial" w:hAnsi="Arial" w:cs="Arial"/>
          <w:sz w:val="24"/>
          <w:szCs w:val="24"/>
        </w:rPr>
        <w:t>.</w:t>
      </w:r>
      <w:r w:rsidR="0017152B">
        <w:rPr>
          <w:rFonts w:ascii="Arial" w:hAnsi="Arial" w:cs="Arial"/>
          <w:sz w:val="24"/>
          <w:szCs w:val="24"/>
        </w:rPr>
        <w:t xml:space="preserve"> </w:t>
      </w:r>
      <w:r w:rsidR="0017152B" w:rsidRPr="0017152B">
        <w:rPr>
          <w:rFonts w:ascii="Arial" w:hAnsi="Arial" w:cs="Arial"/>
          <w:b/>
          <w:i/>
          <w:color w:val="000099"/>
        </w:rPr>
        <w:t>(Alterado pela Circular SUP/ADIG Nº 78/2023-BNDES, de 18.12.2023).</w:t>
      </w:r>
    </w:p>
    <w:p w14:paraId="3FB644A0" w14:textId="5BDE5A10" w:rsidR="008A2413" w:rsidRDefault="008D5E64"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
          <w:bCs/>
          <w:i/>
          <w:color w:val="000099"/>
        </w:rPr>
      </w:pPr>
      <w:r>
        <w:rPr>
          <w:rFonts w:ascii="Arial" w:hAnsi="Arial" w:cs="Arial"/>
          <w:sz w:val="24"/>
          <w:szCs w:val="24"/>
        </w:rPr>
        <w:t>Ao</w:t>
      </w:r>
      <w:r w:rsidR="00311110" w:rsidRPr="004758E7">
        <w:rPr>
          <w:rFonts w:ascii="Arial" w:hAnsi="Arial" w:cs="Arial"/>
          <w:sz w:val="24"/>
          <w:szCs w:val="24"/>
        </w:rPr>
        <w:t xml:space="preserve"> </w:t>
      </w:r>
      <w:r>
        <w:rPr>
          <w:rFonts w:ascii="Arial" w:hAnsi="Arial" w:cs="Arial"/>
          <w:sz w:val="24"/>
          <w:szCs w:val="24"/>
        </w:rPr>
        <w:t>Cliente</w:t>
      </w:r>
      <w:r w:rsidR="00311110" w:rsidRPr="004758E7">
        <w:rPr>
          <w:rFonts w:ascii="Arial" w:hAnsi="Arial" w:cs="Arial"/>
          <w:sz w:val="24"/>
          <w:szCs w:val="24"/>
        </w:rPr>
        <w:t xml:space="preserve"> ou, à sua ordem, aos fornecedores dos bens e serviços </w:t>
      </w:r>
      <w:r w:rsidR="00897542">
        <w:rPr>
          <w:rFonts w:ascii="Arial" w:hAnsi="Arial" w:cs="Arial"/>
          <w:sz w:val="24"/>
          <w:szCs w:val="24"/>
        </w:rPr>
        <w:t>financiados</w:t>
      </w:r>
      <w:r w:rsidR="00311110" w:rsidRPr="004758E7">
        <w:rPr>
          <w:rFonts w:ascii="Arial" w:hAnsi="Arial" w:cs="Arial"/>
          <w:sz w:val="24"/>
          <w:szCs w:val="24"/>
        </w:rPr>
        <w:t xml:space="preserve">, </w:t>
      </w:r>
      <w:r w:rsidR="00E04F99">
        <w:rPr>
          <w:rFonts w:ascii="Arial" w:hAnsi="Arial" w:cs="Arial"/>
          <w:sz w:val="24"/>
          <w:szCs w:val="24"/>
        </w:rPr>
        <w:t xml:space="preserve">nas operações </w:t>
      </w:r>
      <w:r w:rsidR="00C02610">
        <w:rPr>
          <w:rFonts w:ascii="Arial" w:hAnsi="Arial" w:cs="Arial"/>
          <w:sz w:val="24"/>
          <w:szCs w:val="24"/>
        </w:rPr>
        <w:t>realizadas</w:t>
      </w:r>
      <w:r w:rsidR="00E04F99">
        <w:rPr>
          <w:rFonts w:ascii="Arial" w:hAnsi="Arial" w:cs="Arial"/>
          <w:sz w:val="24"/>
          <w:szCs w:val="24"/>
        </w:rPr>
        <w:t xml:space="preserve"> </w:t>
      </w:r>
      <w:r w:rsidR="00E04F99" w:rsidRPr="005A6F1F">
        <w:rPr>
          <w:rFonts w:ascii="Arial" w:hAnsi="Arial" w:cs="Arial"/>
          <w:strike/>
          <w:sz w:val="24"/>
          <w:szCs w:val="24"/>
        </w:rPr>
        <w:t>no âmbito</w:t>
      </w:r>
      <w:r w:rsidR="00311110">
        <w:rPr>
          <w:rFonts w:ascii="Arial" w:hAnsi="Arial" w:cs="Arial"/>
          <w:sz w:val="24"/>
          <w:szCs w:val="24"/>
        </w:rPr>
        <w:t xml:space="preserve"> </w:t>
      </w:r>
      <w:r w:rsidR="005A6F1F">
        <w:rPr>
          <w:rFonts w:ascii="Arial" w:hAnsi="Arial" w:cs="Arial"/>
          <w:sz w:val="24"/>
          <w:szCs w:val="24"/>
        </w:rPr>
        <w:t xml:space="preserve">segundo a Sistemática Operacional </w:t>
      </w:r>
      <w:r w:rsidR="00311110">
        <w:rPr>
          <w:rFonts w:ascii="Arial" w:hAnsi="Arial" w:cs="Arial"/>
          <w:sz w:val="24"/>
          <w:szCs w:val="24"/>
        </w:rPr>
        <w:t>do Produto BNDES Automático</w:t>
      </w:r>
      <w:r w:rsidR="006E578D">
        <w:rPr>
          <w:rFonts w:ascii="Arial" w:hAnsi="Arial" w:cs="Arial"/>
          <w:sz w:val="24"/>
          <w:szCs w:val="24"/>
        </w:rPr>
        <w:t>.</w:t>
      </w:r>
      <w:r w:rsidR="005A6F1F">
        <w:rPr>
          <w:rFonts w:ascii="Arial" w:hAnsi="Arial" w:cs="Arial"/>
          <w:sz w:val="24"/>
          <w:szCs w:val="24"/>
        </w:rPr>
        <w:t xml:space="preserve"> </w:t>
      </w:r>
      <w:r w:rsidR="005A6F1F" w:rsidRPr="00AF1CFB">
        <w:rPr>
          <w:rFonts w:ascii="Arial" w:hAnsi="Arial" w:cs="Arial"/>
          <w:b/>
          <w:i/>
          <w:color w:val="000099"/>
          <w:szCs w:val="24"/>
        </w:rPr>
        <w:t xml:space="preserve">(Alterado pela Circular SUP/ADIG Nº </w:t>
      </w:r>
      <w:r w:rsidR="005A6F1F">
        <w:rPr>
          <w:rFonts w:ascii="Arial" w:hAnsi="Arial" w:cs="Arial"/>
          <w:b/>
          <w:i/>
          <w:color w:val="000099"/>
          <w:szCs w:val="24"/>
        </w:rPr>
        <w:t>6</w:t>
      </w:r>
      <w:r w:rsidR="005A6F1F" w:rsidRPr="00AF1CFB">
        <w:rPr>
          <w:rFonts w:ascii="Arial" w:hAnsi="Arial" w:cs="Arial"/>
          <w:b/>
          <w:i/>
          <w:color w:val="000099"/>
          <w:szCs w:val="24"/>
        </w:rPr>
        <w:t xml:space="preserve">3/2022-BNDES, de </w:t>
      </w:r>
      <w:r w:rsidR="005A6F1F">
        <w:rPr>
          <w:rFonts w:ascii="Arial" w:hAnsi="Arial" w:cs="Arial"/>
          <w:b/>
          <w:i/>
          <w:color w:val="000099"/>
          <w:szCs w:val="24"/>
        </w:rPr>
        <w:t>06</w:t>
      </w:r>
      <w:r w:rsidR="005A6F1F" w:rsidRPr="00AF1CFB">
        <w:rPr>
          <w:rFonts w:ascii="Arial" w:hAnsi="Arial" w:cs="Arial"/>
          <w:b/>
          <w:i/>
          <w:color w:val="000099"/>
          <w:szCs w:val="24"/>
        </w:rPr>
        <w:t>.</w:t>
      </w:r>
      <w:r w:rsidR="005A6F1F">
        <w:rPr>
          <w:rFonts w:ascii="Arial" w:hAnsi="Arial" w:cs="Arial"/>
          <w:b/>
          <w:i/>
          <w:color w:val="000099"/>
          <w:szCs w:val="24"/>
        </w:rPr>
        <w:t>12</w:t>
      </w:r>
      <w:r w:rsidR="005A6F1F" w:rsidRPr="00AF1CFB">
        <w:rPr>
          <w:rFonts w:ascii="Arial" w:hAnsi="Arial" w:cs="Arial"/>
          <w:b/>
          <w:i/>
          <w:color w:val="000099"/>
          <w:szCs w:val="24"/>
        </w:rPr>
        <w:t>.2022).</w:t>
      </w:r>
    </w:p>
    <w:p w14:paraId="4E738F75" w14:textId="77777777" w:rsidR="00311110" w:rsidRPr="008C6F87" w:rsidRDefault="008A2413"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Ao</w:t>
      </w:r>
      <w:r w:rsidRPr="00C51BB9">
        <w:rPr>
          <w:rFonts w:ascii="Arial" w:hAnsi="Arial" w:cs="Arial"/>
          <w:sz w:val="24"/>
          <w:szCs w:val="24"/>
        </w:rPr>
        <w:t xml:space="preserve"> </w:t>
      </w:r>
      <w:r>
        <w:rPr>
          <w:rFonts w:ascii="Arial" w:hAnsi="Arial" w:cs="Arial"/>
          <w:sz w:val="24"/>
          <w:szCs w:val="24"/>
        </w:rPr>
        <w:t>Fornecedor do serviço</w:t>
      </w:r>
      <w:r w:rsidRPr="00C51BB9">
        <w:rPr>
          <w:rFonts w:ascii="Arial" w:hAnsi="Arial" w:cs="Arial"/>
          <w:sz w:val="24"/>
          <w:szCs w:val="24"/>
        </w:rPr>
        <w:t xml:space="preserve"> ou</w:t>
      </w:r>
      <w:r>
        <w:rPr>
          <w:rFonts w:ascii="Arial" w:hAnsi="Arial" w:cs="Arial"/>
          <w:sz w:val="24"/>
          <w:szCs w:val="24"/>
        </w:rPr>
        <w:t>,</w:t>
      </w:r>
      <w:r w:rsidRPr="00C51BB9">
        <w:rPr>
          <w:rFonts w:ascii="Arial" w:hAnsi="Arial" w:cs="Arial"/>
          <w:sz w:val="24"/>
          <w:szCs w:val="24"/>
        </w:rPr>
        <w:t xml:space="preserve"> </w:t>
      </w:r>
      <w:r>
        <w:rPr>
          <w:rFonts w:ascii="Arial" w:hAnsi="Arial" w:cs="Arial"/>
          <w:sz w:val="24"/>
          <w:szCs w:val="24"/>
        </w:rPr>
        <w:t>à</w:t>
      </w:r>
      <w:r w:rsidRPr="00C51BB9">
        <w:rPr>
          <w:rFonts w:ascii="Arial" w:hAnsi="Arial" w:cs="Arial"/>
          <w:sz w:val="24"/>
          <w:szCs w:val="24"/>
        </w:rPr>
        <w:t xml:space="preserve"> sua ordem</w:t>
      </w:r>
      <w:r>
        <w:rPr>
          <w:rFonts w:ascii="Arial" w:hAnsi="Arial" w:cs="Arial"/>
          <w:sz w:val="24"/>
          <w:szCs w:val="24"/>
        </w:rPr>
        <w:t>,</w:t>
      </w:r>
      <w:r w:rsidRPr="00C51BB9">
        <w:rPr>
          <w:rFonts w:ascii="Arial" w:hAnsi="Arial" w:cs="Arial"/>
          <w:sz w:val="24"/>
          <w:szCs w:val="24"/>
        </w:rPr>
        <w:t xml:space="preserve"> </w:t>
      </w:r>
      <w:r w:rsidR="0068191A">
        <w:rPr>
          <w:rFonts w:ascii="Arial" w:hAnsi="Arial" w:cs="Arial"/>
          <w:sz w:val="24"/>
          <w:szCs w:val="24"/>
        </w:rPr>
        <w:t>ao</w:t>
      </w:r>
      <w:r w:rsidRPr="00C51BB9">
        <w:rPr>
          <w:rFonts w:ascii="Arial" w:hAnsi="Arial" w:cs="Arial"/>
          <w:sz w:val="24"/>
          <w:szCs w:val="24"/>
        </w:rPr>
        <w:t xml:space="preserve"> </w:t>
      </w:r>
      <w:r w:rsidR="0068191A">
        <w:rPr>
          <w:rFonts w:ascii="Arial" w:hAnsi="Arial" w:cs="Arial"/>
          <w:sz w:val="24"/>
          <w:szCs w:val="24"/>
        </w:rPr>
        <w:t>Cliente</w:t>
      </w:r>
      <w:r w:rsidRPr="00C51BB9">
        <w:rPr>
          <w:rFonts w:ascii="Arial" w:hAnsi="Arial" w:cs="Arial"/>
          <w:sz w:val="24"/>
          <w:szCs w:val="24"/>
        </w:rPr>
        <w:t xml:space="preserve">, </w:t>
      </w:r>
      <w:r>
        <w:rPr>
          <w:rFonts w:ascii="Arial" w:hAnsi="Arial" w:cs="Arial"/>
          <w:sz w:val="24"/>
          <w:szCs w:val="24"/>
        </w:rPr>
        <w:t>nas operações celebradas no âmbito do Produto BNDES Crédito Serviços 4.0.</w:t>
      </w:r>
    </w:p>
    <w:p w14:paraId="42535378" w14:textId="77777777" w:rsidR="00311110" w:rsidRPr="002112AF" w:rsidRDefault="00311110"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Os comprovantes referentes às transferências mencionadas </w:t>
      </w:r>
      <w:r>
        <w:rPr>
          <w:rFonts w:ascii="Arial" w:hAnsi="Arial" w:cs="Arial"/>
          <w:sz w:val="24"/>
          <w:szCs w:val="24"/>
        </w:rPr>
        <w:t>acima</w:t>
      </w:r>
      <w:r w:rsidRPr="00C51BB9">
        <w:rPr>
          <w:rFonts w:ascii="Arial" w:hAnsi="Arial" w:cs="Arial"/>
          <w:sz w:val="24"/>
          <w:szCs w:val="24"/>
        </w:rPr>
        <w:t xml:space="preserve"> deverão ser mantidos pela </w:t>
      </w:r>
      <w:r w:rsidRPr="008C6F87">
        <w:rPr>
          <w:rFonts w:ascii="Arial" w:hAnsi="Arial" w:cs="Arial"/>
          <w:sz w:val="24"/>
          <w:szCs w:val="24"/>
        </w:rPr>
        <w:t>Instituição Financeira Credenciada</w:t>
      </w:r>
      <w:r w:rsidRPr="00C51BB9" w:rsidDel="00486D9F">
        <w:rPr>
          <w:rFonts w:ascii="Arial" w:hAnsi="Arial" w:cs="Arial"/>
          <w:sz w:val="24"/>
          <w:szCs w:val="24"/>
        </w:rPr>
        <w:t xml:space="preserve"> </w:t>
      </w:r>
      <w:r w:rsidRPr="00C51BB9">
        <w:rPr>
          <w:rFonts w:ascii="Arial" w:hAnsi="Arial" w:cs="Arial"/>
          <w:sz w:val="24"/>
          <w:szCs w:val="24"/>
        </w:rPr>
        <w:t>no dossiê da operaçã</w:t>
      </w:r>
      <w:r w:rsidR="007F07F1">
        <w:rPr>
          <w:rFonts w:ascii="Arial" w:hAnsi="Arial" w:cs="Arial"/>
          <w:sz w:val="24"/>
          <w:szCs w:val="24"/>
        </w:rPr>
        <w:t>o, à disposição do BNDES/FINAME</w:t>
      </w:r>
      <w:r w:rsidR="006E578D">
        <w:rPr>
          <w:rFonts w:ascii="Arial" w:hAnsi="Arial" w:cs="Arial"/>
          <w:sz w:val="24"/>
          <w:szCs w:val="24"/>
        </w:rPr>
        <w:t>.</w:t>
      </w:r>
    </w:p>
    <w:p w14:paraId="11B605E0" w14:textId="49A8C0DE" w:rsidR="002112AF" w:rsidRPr="00C51BB9" w:rsidRDefault="002112AF" w:rsidP="008C6F87">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2112AF">
        <w:rPr>
          <w:rFonts w:ascii="Arial" w:hAnsi="Arial" w:cs="Arial"/>
          <w:sz w:val="24"/>
          <w:szCs w:val="24"/>
        </w:rPr>
        <w:t xml:space="preserve">Se ocorrer descumprimento do disposto no item </w:t>
      </w:r>
      <w:r w:rsidR="004716EF">
        <w:rPr>
          <w:rFonts w:ascii="Arial" w:hAnsi="Arial" w:cs="Arial"/>
          <w:sz w:val="24"/>
          <w:szCs w:val="24"/>
        </w:rPr>
        <w:t>6.16</w:t>
      </w:r>
      <w:r w:rsidRPr="002112AF">
        <w:rPr>
          <w:rFonts w:ascii="Arial" w:hAnsi="Arial" w:cs="Arial"/>
          <w:sz w:val="24"/>
          <w:szCs w:val="24"/>
        </w:rPr>
        <w:t xml:space="preserve">, será cobrado o valor de R$ </w:t>
      </w:r>
      <w:r w:rsidRPr="00E53B8B">
        <w:rPr>
          <w:rFonts w:ascii="Arial" w:hAnsi="Arial" w:cs="Arial"/>
          <w:strike/>
          <w:sz w:val="24"/>
          <w:szCs w:val="24"/>
        </w:rPr>
        <w:t>20,00</w:t>
      </w:r>
      <w:r w:rsidRPr="002112AF">
        <w:rPr>
          <w:rFonts w:ascii="Arial" w:hAnsi="Arial" w:cs="Arial"/>
          <w:sz w:val="24"/>
          <w:szCs w:val="24"/>
        </w:rPr>
        <w:t xml:space="preserve"> </w:t>
      </w:r>
      <w:r w:rsidR="00E53B8B">
        <w:rPr>
          <w:rFonts w:ascii="Arial" w:hAnsi="Arial" w:cs="Arial"/>
          <w:sz w:val="24"/>
          <w:szCs w:val="24"/>
        </w:rPr>
        <w:t xml:space="preserve">27,00 </w:t>
      </w:r>
      <w:r w:rsidRPr="002112AF">
        <w:rPr>
          <w:rFonts w:ascii="Arial" w:hAnsi="Arial" w:cs="Arial"/>
          <w:sz w:val="24"/>
          <w:szCs w:val="24"/>
        </w:rPr>
        <w:t>(vinte</w:t>
      </w:r>
      <w:r w:rsidR="00E53B8B">
        <w:rPr>
          <w:rFonts w:ascii="Arial" w:hAnsi="Arial" w:cs="Arial"/>
          <w:sz w:val="24"/>
          <w:szCs w:val="24"/>
        </w:rPr>
        <w:t xml:space="preserve"> e sete</w:t>
      </w:r>
      <w:r w:rsidRPr="002112AF">
        <w:rPr>
          <w:rFonts w:ascii="Arial" w:hAnsi="Arial" w:cs="Arial"/>
          <w:sz w:val="24"/>
          <w:szCs w:val="24"/>
        </w:rPr>
        <w:t xml:space="preserve"> reais), caso a multa prevista no referido item seja inferior a este valor.</w:t>
      </w:r>
      <w:r w:rsidR="00E53B8B">
        <w:rPr>
          <w:rFonts w:ascii="Arial" w:hAnsi="Arial" w:cs="Arial"/>
          <w:sz w:val="24"/>
          <w:szCs w:val="24"/>
        </w:rPr>
        <w:t xml:space="preserve"> </w:t>
      </w:r>
      <w:r w:rsidR="00E53B8B" w:rsidRPr="00AF1CFB">
        <w:rPr>
          <w:rFonts w:ascii="Arial" w:hAnsi="Arial" w:cs="Arial"/>
          <w:b/>
          <w:i/>
          <w:color w:val="000099"/>
          <w:szCs w:val="24"/>
        </w:rPr>
        <w:t xml:space="preserve">(Alterado pela Circular SUP/ADIG Nº </w:t>
      </w:r>
      <w:r w:rsidR="00E53B8B">
        <w:rPr>
          <w:rFonts w:ascii="Arial" w:hAnsi="Arial" w:cs="Arial"/>
          <w:b/>
          <w:i/>
          <w:color w:val="000099"/>
          <w:szCs w:val="24"/>
        </w:rPr>
        <w:t>67</w:t>
      </w:r>
      <w:r w:rsidR="00E53B8B" w:rsidRPr="00AF1CFB">
        <w:rPr>
          <w:rFonts w:ascii="Arial" w:hAnsi="Arial" w:cs="Arial"/>
          <w:b/>
          <w:i/>
          <w:color w:val="000099"/>
          <w:szCs w:val="24"/>
        </w:rPr>
        <w:t xml:space="preserve">/2022-BNDES, de </w:t>
      </w:r>
      <w:r w:rsidR="00E53B8B">
        <w:rPr>
          <w:rFonts w:ascii="Arial" w:hAnsi="Arial" w:cs="Arial"/>
          <w:b/>
          <w:i/>
          <w:color w:val="000099"/>
          <w:szCs w:val="24"/>
        </w:rPr>
        <w:t>27</w:t>
      </w:r>
      <w:r w:rsidR="00E53B8B" w:rsidRPr="00AF1CFB">
        <w:rPr>
          <w:rFonts w:ascii="Arial" w:hAnsi="Arial" w:cs="Arial"/>
          <w:b/>
          <w:i/>
          <w:color w:val="000099"/>
          <w:szCs w:val="24"/>
        </w:rPr>
        <w:t>.</w:t>
      </w:r>
      <w:r w:rsidR="00E53B8B">
        <w:rPr>
          <w:rFonts w:ascii="Arial" w:hAnsi="Arial" w:cs="Arial"/>
          <w:b/>
          <w:i/>
          <w:color w:val="000099"/>
          <w:szCs w:val="24"/>
        </w:rPr>
        <w:t>12</w:t>
      </w:r>
      <w:r w:rsidR="00E53B8B" w:rsidRPr="00AF1CFB">
        <w:rPr>
          <w:rFonts w:ascii="Arial" w:hAnsi="Arial" w:cs="Arial"/>
          <w:b/>
          <w:i/>
          <w:color w:val="000099"/>
          <w:szCs w:val="24"/>
        </w:rPr>
        <w:t>.2022).</w:t>
      </w:r>
    </w:p>
    <w:p w14:paraId="0F0C2FB4" w14:textId="3C1EE2D4" w:rsidR="00311110" w:rsidRPr="00C51BB9" w:rsidRDefault="00311110" w:rsidP="00A90FEA">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C51BB9">
        <w:rPr>
          <w:rFonts w:ascii="Arial" w:hAnsi="Arial" w:cs="Arial"/>
          <w:sz w:val="24"/>
          <w:szCs w:val="24"/>
        </w:rPr>
        <w:t xml:space="preserve">Sobre o valor dos recursos liberados à Instituição Financeira Credenciada incidirá a cobrança de Taxa </w:t>
      </w:r>
      <w:r w:rsidRPr="00E41E17">
        <w:rPr>
          <w:rFonts w:ascii="Arial" w:hAnsi="Arial" w:cs="Arial"/>
          <w:i/>
          <w:sz w:val="24"/>
          <w:szCs w:val="24"/>
        </w:rPr>
        <w:t>Flat</w:t>
      </w:r>
      <w:r w:rsidRPr="00C51BB9">
        <w:rPr>
          <w:rFonts w:ascii="Arial" w:hAnsi="Arial" w:cs="Arial"/>
          <w:sz w:val="24"/>
          <w:szCs w:val="24"/>
        </w:rPr>
        <w:t xml:space="preserve"> de </w:t>
      </w:r>
      <w:r w:rsidRPr="00A47EAD">
        <w:rPr>
          <w:rFonts w:ascii="Arial" w:hAnsi="Arial" w:cs="Arial"/>
          <w:strike/>
          <w:sz w:val="24"/>
          <w:szCs w:val="24"/>
        </w:rPr>
        <w:t>0,023071%</w:t>
      </w:r>
      <w:r w:rsidRPr="00C51BB9">
        <w:rPr>
          <w:rFonts w:ascii="Arial" w:hAnsi="Arial" w:cs="Arial"/>
          <w:sz w:val="24"/>
          <w:szCs w:val="24"/>
        </w:rPr>
        <w:t xml:space="preserve"> </w:t>
      </w:r>
      <w:r w:rsidR="00A47EAD" w:rsidRPr="00A47EAD">
        <w:rPr>
          <w:rFonts w:ascii="Arial" w:hAnsi="Arial" w:cs="Arial"/>
          <w:sz w:val="24"/>
          <w:szCs w:val="24"/>
        </w:rPr>
        <w:t xml:space="preserve">0,024246% </w:t>
      </w:r>
      <w:r w:rsidRPr="00C51BB9">
        <w:rPr>
          <w:rFonts w:ascii="Arial" w:hAnsi="Arial" w:cs="Arial"/>
          <w:sz w:val="24"/>
          <w:szCs w:val="24"/>
        </w:rPr>
        <w:t xml:space="preserve">(vinte e </w:t>
      </w:r>
      <w:r w:rsidRPr="00A47EAD">
        <w:rPr>
          <w:rFonts w:ascii="Arial" w:hAnsi="Arial" w:cs="Arial"/>
          <w:strike/>
          <w:sz w:val="24"/>
          <w:szCs w:val="24"/>
        </w:rPr>
        <w:t>três</w:t>
      </w:r>
      <w:r w:rsidRPr="00C51BB9">
        <w:rPr>
          <w:rFonts w:ascii="Arial" w:hAnsi="Arial" w:cs="Arial"/>
          <w:sz w:val="24"/>
          <w:szCs w:val="24"/>
        </w:rPr>
        <w:t xml:space="preserve"> </w:t>
      </w:r>
      <w:r w:rsidR="00A47EAD">
        <w:rPr>
          <w:rFonts w:ascii="Arial" w:hAnsi="Arial" w:cs="Arial"/>
          <w:sz w:val="24"/>
          <w:szCs w:val="24"/>
        </w:rPr>
        <w:t xml:space="preserve">quatro </w:t>
      </w:r>
      <w:r w:rsidRPr="00C51BB9">
        <w:rPr>
          <w:rFonts w:ascii="Arial" w:hAnsi="Arial" w:cs="Arial"/>
          <w:sz w:val="24"/>
          <w:szCs w:val="24"/>
        </w:rPr>
        <w:t xml:space="preserve">mil </w:t>
      </w:r>
      <w:r w:rsidRPr="00A47EAD">
        <w:rPr>
          <w:rFonts w:ascii="Arial" w:hAnsi="Arial" w:cs="Arial"/>
          <w:strike/>
          <w:sz w:val="24"/>
          <w:szCs w:val="24"/>
        </w:rPr>
        <w:t>e setenta e um</w:t>
      </w:r>
      <w:r w:rsidRPr="00C51BB9">
        <w:rPr>
          <w:rFonts w:ascii="Arial" w:hAnsi="Arial" w:cs="Arial"/>
          <w:sz w:val="24"/>
          <w:szCs w:val="24"/>
        </w:rPr>
        <w:t xml:space="preserve"> </w:t>
      </w:r>
      <w:r w:rsidR="00A47EAD" w:rsidRPr="00A47EAD">
        <w:rPr>
          <w:rFonts w:ascii="Arial" w:hAnsi="Arial" w:cs="Arial"/>
          <w:sz w:val="24"/>
          <w:szCs w:val="24"/>
        </w:rPr>
        <w:t xml:space="preserve">duzentos e quarenta e seis </w:t>
      </w:r>
      <w:r w:rsidRPr="00C51BB9">
        <w:rPr>
          <w:rFonts w:ascii="Arial" w:hAnsi="Arial" w:cs="Arial"/>
          <w:sz w:val="24"/>
          <w:szCs w:val="24"/>
        </w:rPr>
        <w:t xml:space="preserve">milionésimos percentuais) </w:t>
      </w:r>
      <w:r>
        <w:rPr>
          <w:rFonts w:ascii="Arial" w:hAnsi="Arial" w:cs="Arial"/>
          <w:sz w:val="24"/>
          <w:szCs w:val="24"/>
        </w:rPr>
        <w:t xml:space="preserve">até 31 de dezembro de </w:t>
      </w:r>
      <w:r w:rsidRPr="00A47EAD">
        <w:rPr>
          <w:rFonts w:ascii="Arial" w:hAnsi="Arial" w:cs="Arial"/>
          <w:strike/>
          <w:sz w:val="24"/>
          <w:szCs w:val="24"/>
        </w:rPr>
        <w:t>2022</w:t>
      </w:r>
      <w:r w:rsidR="00A47EAD">
        <w:rPr>
          <w:rFonts w:ascii="Arial" w:hAnsi="Arial" w:cs="Arial"/>
          <w:sz w:val="24"/>
          <w:szCs w:val="24"/>
        </w:rPr>
        <w:t xml:space="preserve"> 2027</w:t>
      </w:r>
      <w:r w:rsidR="006E578D">
        <w:rPr>
          <w:rFonts w:ascii="Arial" w:hAnsi="Arial" w:cs="Arial"/>
          <w:sz w:val="24"/>
          <w:szCs w:val="24"/>
        </w:rPr>
        <w:t>.</w:t>
      </w:r>
      <w:r w:rsidR="00A47EAD">
        <w:rPr>
          <w:rFonts w:ascii="Arial" w:hAnsi="Arial" w:cs="Arial"/>
          <w:sz w:val="24"/>
          <w:szCs w:val="24"/>
        </w:rPr>
        <w:t xml:space="preserve"> </w:t>
      </w:r>
      <w:r w:rsidR="00A47EAD" w:rsidRPr="00AF1CFB">
        <w:rPr>
          <w:rFonts w:ascii="Arial" w:hAnsi="Arial" w:cs="Arial"/>
          <w:b/>
          <w:i/>
          <w:color w:val="000099"/>
          <w:szCs w:val="24"/>
        </w:rPr>
        <w:t xml:space="preserve">(Alterado pela Circular SUP/ADIG Nº </w:t>
      </w:r>
      <w:r w:rsidR="00A47EAD">
        <w:rPr>
          <w:rFonts w:ascii="Arial" w:hAnsi="Arial" w:cs="Arial"/>
          <w:b/>
          <w:i/>
          <w:color w:val="000099"/>
          <w:szCs w:val="24"/>
        </w:rPr>
        <w:t>67</w:t>
      </w:r>
      <w:r w:rsidR="00A47EAD" w:rsidRPr="00AF1CFB">
        <w:rPr>
          <w:rFonts w:ascii="Arial" w:hAnsi="Arial" w:cs="Arial"/>
          <w:b/>
          <w:i/>
          <w:color w:val="000099"/>
          <w:szCs w:val="24"/>
        </w:rPr>
        <w:t xml:space="preserve">/2022-BNDES, de </w:t>
      </w:r>
      <w:r w:rsidR="00A47EAD">
        <w:rPr>
          <w:rFonts w:ascii="Arial" w:hAnsi="Arial" w:cs="Arial"/>
          <w:b/>
          <w:i/>
          <w:color w:val="000099"/>
          <w:szCs w:val="24"/>
        </w:rPr>
        <w:t>27</w:t>
      </w:r>
      <w:r w:rsidR="00A47EAD" w:rsidRPr="00AF1CFB">
        <w:rPr>
          <w:rFonts w:ascii="Arial" w:hAnsi="Arial" w:cs="Arial"/>
          <w:b/>
          <w:i/>
          <w:color w:val="000099"/>
          <w:szCs w:val="24"/>
        </w:rPr>
        <w:t>.</w:t>
      </w:r>
      <w:r w:rsidR="00A47EAD">
        <w:rPr>
          <w:rFonts w:ascii="Arial" w:hAnsi="Arial" w:cs="Arial"/>
          <w:b/>
          <w:i/>
          <w:color w:val="000099"/>
          <w:szCs w:val="24"/>
        </w:rPr>
        <w:t>12</w:t>
      </w:r>
      <w:r w:rsidR="00A47EAD" w:rsidRPr="00AF1CFB">
        <w:rPr>
          <w:rFonts w:ascii="Arial" w:hAnsi="Arial" w:cs="Arial"/>
          <w:b/>
          <w:i/>
          <w:color w:val="000099"/>
          <w:szCs w:val="24"/>
        </w:rPr>
        <w:t>.2022).</w:t>
      </w:r>
    </w:p>
    <w:p w14:paraId="618ED13F" w14:textId="47EDCD45" w:rsidR="00311110" w:rsidRPr="00C51BB9" w:rsidRDefault="00311110" w:rsidP="00A90FEA">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C51BB9">
        <w:rPr>
          <w:rFonts w:ascii="Arial" w:hAnsi="Arial" w:cs="Arial"/>
          <w:sz w:val="24"/>
          <w:szCs w:val="24"/>
        </w:rPr>
        <w:t xml:space="preserve">O pagamento da Taxa </w:t>
      </w:r>
      <w:r w:rsidRPr="00BB3B9C">
        <w:rPr>
          <w:rFonts w:ascii="Arial" w:hAnsi="Arial" w:cs="Arial"/>
          <w:i/>
          <w:sz w:val="24"/>
          <w:szCs w:val="24"/>
        </w:rPr>
        <w:t>Flat</w:t>
      </w:r>
      <w:r w:rsidRPr="00413EFE">
        <w:rPr>
          <w:rFonts w:ascii="Arial" w:hAnsi="Arial" w:cs="Arial"/>
          <w:sz w:val="24"/>
          <w:szCs w:val="24"/>
        </w:rPr>
        <w:t xml:space="preserve"> </w:t>
      </w:r>
      <w:r w:rsidRPr="00C51BB9">
        <w:rPr>
          <w:rFonts w:ascii="Arial" w:hAnsi="Arial" w:cs="Arial"/>
          <w:sz w:val="24"/>
          <w:szCs w:val="24"/>
        </w:rPr>
        <w:t xml:space="preserve">pela </w:t>
      </w:r>
      <w:r w:rsidRPr="00413EFE">
        <w:rPr>
          <w:rFonts w:ascii="Arial" w:hAnsi="Arial" w:cs="Arial"/>
          <w:sz w:val="24"/>
          <w:szCs w:val="24"/>
        </w:rPr>
        <w:t>Instituição Financeira Credenciada</w:t>
      </w:r>
      <w:r w:rsidRPr="00C51BB9" w:rsidDel="00440588">
        <w:rPr>
          <w:rFonts w:ascii="Arial" w:hAnsi="Arial" w:cs="Arial"/>
          <w:sz w:val="24"/>
          <w:szCs w:val="24"/>
        </w:rPr>
        <w:t xml:space="preserve"> </w:t>
      </w:r>
      <w:r w:rsidRPr="00C51BB9">
        <w:rPr>
          <w:rFonts w:ascii="Arial" w:hAnsi="Arial" w:cs="Arial"/>
          <w:sz w:val="24"/>
          <w:szCs w:val="24"/>
        </w:rPr>
        <w:t xml:space="preserve">será exigível no dia 15 (quinze) do mês subsequente ao que tenha ocorrido a liberação dos recursos pelo BNDES/FINAME, sendo calculado a partir da data da efetiva liberação de recursos e atualizado pela Taxa </w:t>
      </w:r>
      <w:r w:rsidR="00E05837">
        <w:rPr>
          <w:rFonts w:ascii="Arial" w:hAnsi="Arial" w:cs="Arial"/>
          <w:sz w:val="24"/>
          <w:szCs w:val="24"/>
        </w:rPr>
        <w:t>SELIC</w:t>
      </w:r>
      <w:r w:rsidR="00E05837" w:rsidRPr="00C51BB9">
        <w:rPr>
          <w:rFonts w:ascii="Arial" w:hAnsi="Arial" w:cs="Arial"/>
          <w:sz w:val="24"/>
          <w:szCs w:val="24"/>
        </w:rPr>
        <w:t xml:space="preserve"> </w:t>
      </w:r>
      <w:r>
        <w:rPr>
          <w:rFonts w:ascii="Arial" w:hAnsi="Arial" w:cs="Arial"/>
          <w:sz w:val="24"/>
          <w:szCs w:val="24"/>
        </w:rPr>
        <w:t>até a data de sua exigibilidade</w:t>
      </w:r>
      <w:r w:rsidR="000C543E" w:rsidRPr="000C543E">
        <w:rPr>
          <w:rFonts w:ascii="Arial" w:hAnsi="Arial" w:cs="Arial"/>
          <w:sz w:val="24"/>
          <w:szCs w:val="24"/>
        </w:rPr>
        <w:t>, nos casos de contratos em moeda nacional, ou pela variação cambial e taxa contratual, nos casos de contratos em moeda estrangeira</w:t>
      </w:r>
      <w:r w:rsidR="006E578D">
        <w:rPr>
          <w:rFonts w:ascii="Arial" w:hAnsi="Arial" w:cs="Arial"/>
          <w:sz w:val="24"/>
          <w:szCs w:val="24"/>
        </w:rPr>
        <w:t>.</w:t>
      </w:r>
      <w:r w:rsidR="000C543E">
        <w:rPr>
          <w:rFonts w:ascii="Arial" w:hAnsi="Arial" w:cs="Arial"/>
          <w:sz w:val="24"/>
          <w:szCs w:val="24"/>
        </w:rPr>
        <w:t xml:space="preserve"> </w:t>
      </w:r>
      <w:r w:rsidR="000C543E" w:rsidRPr="00AF1CFB">
        <w:rPr>
          <w:rFonts w:ascii="Arial" w:hAnsi="Arial" w:cs="Arial"/>
          <w:b/>
          <w:i/>
          <w:color w:val="000099"/>
          <w:szCs w:val="24"/>
        </w:rPr>
        <w:t xml:space="preserve">(Alterado pela Circular SUP/ADIG Nº </w:t>
      </w:r>
      <w:r w:rsidR="000C543E">
        <w:rPr>
          <w:rFonts w:ascii="Arial" w:hAnsi="Arial" w:cs="Arial"/>
          <w:b/>
          <w:i/>
          <w:color w:val="000099"/>
          <w:szCs w:val="24"/>
        </w:rPr>
        <w:t>70</w:t>
      </w:r>
      <w:r w:rsidR="000C543E" w:rsidRPr="00AF1CFB">
        <w:rPr>
          <w:rFonts w:ascii="Arial" w:hAnsi="Arial" w:cs="Arial"/>
          <w:b/>
          <w:i/>
          <w:color w:val="000099"/>
          <w:szCs w:val="24"/>
        </w:rPr>
        <w:t>/202</w:t>
      </w:r>
      <w:r w:rsidR="000C543E">
        <w:rPr>
          <w:rFonts w:ascii="Arial" w:hAnsi="Arial" w:cs="Arial"/>
          <w:b/>
          <w:i/>
          <w:color w:val="000099"/>
          <w:szCs w:val="24"/>
        </w:rPr>
        <w:t>4</w:t>
      </w:r>
      <w:r w:rsidR="000C543E" w:rsidRPr="00AF1CFB">
        <w:rPr>
          <w:rFonts w:ascii="Arial" w:hAnsi="Arial" w:cs="Arial"/>
          <w:b/>
          <w:i/>
          <w:color w:val="000099"/>
          <w:szCs w:val="24"/>
        </w:rPr>
        <w:t xml:space="preserve">-BNDES, de </w:t>
      </w:r>
      <w:r w:rsidR="000C543E">
        <w:rPr>
          <w:rFonts w:ascii="Arial" w:hAnsi="Arial" w:cs="Arial"/>
          <w:b/>
          <w:i/>
          <w:color w:val="000099"/>
          <w:szCs w:val="24"/>
        </w:rPr>
        <w:t>29</w:t>
      </w:r>
      <w:r w:rsidR="000C543E" w:rsidRPr="00AF1CFB">
        <w:rPr>
          <w:rFonts w:ascii="Arial" w:hAnsi="Arial" w:cs="Arial"/>
          <w:b/>
          <w:i/>
          <w:color w:val="000099"/>
          <w:szCs w:val="24"/>
        </w:rPr>
        <w:t>.</w:t>
      </w:r>
      <w:r w:rsidR="000C543E">
        <w:rPr>
          <w:rFonts w:ascii="Arial" w:hAnsi="Arial" w:cs="Arial"/>
          <w:b/>
          <w:i/>
          <w:color w:val="000099"/>
          <w:szCs w:val="24"/>
        </w:rPr>
        <w:t>07</w:t>
      </w:r>
      <w:r w:rsidR="000C543E" w:rsidRPr="00AF1CFB">
        <w:rPr>
          <w:rFonts w:ascii="Arial" w:hAnsi="Arial" w:cs="Arial"/>
          <w:b/>
          <w:i/>
          <w:color w:val="000099"/>
          <w:szCs w:val="24"/>
        </w:rPr>
        <w:t>.202</w:t>
      </w:r>
      <w:r w:rsidR="000C543E">
        <w:rPr>
          <w:rFonts w:ascii="Arial" w:hAnsi="Arial" w:cs="Arial"/>
          <w:b/>
          <w:i/>
          <w:color w:val="000099"/>
          <w:szCs w:val="24"/>
        </w:rPr>
        <w:t>4</w:t>
      </w:r>
      <w:r w:rsidR="000C543E" w:rsidRPr="00AF1CFB">
        <w:rPr>
          <w:rFonts w:ascii="Arial" w:hAnsi="Arial" w:cs="Arial"/>
          <w:b/>
          <w:i/>
          <w:color w:val="000099"/>
          <w:szCs w:val="24"/>
        </w:rPr>
        <w:t>).</w:t>
      </w:r>
    </w:p>
    <w:p w14:paraId="3EFE5B51" w14:textId="77777777" w:rsidR="00311110" w:rsidRDefault="00311110" w:rsidP="00A90FEA">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413EFE">
        <w:rPr>
          <w:rFonts w:ascii="Arial" w:hAnsi="Arial" w:cs="Arial"/>
          <w:sz w:val="24"/>
          <w:szCs w:val="24"/>
        </w:rPr>
        <w:t>No caso de descumprimento do disposto no item</w:t>
      </w:r>
      <w:r w:rsidR="006B38E8">
        <w:rPr>
          <w:rFonts w:ascii="Arial" w:hAnsi="Arial" w:cs="Arial"/>
          <w:sz w:val="24"/>
          <w:szCs w:val="24"/>
        </w:rPr>
        <w:t xml:space="preserve"> 6.1</w:t>
      </w:r>
      <w:r w:rsidR="002849C9">
        <w:rPr>
          <w:rFonts w:ascii="Arial" w:hAnsi="Arial" w:cs="Arial"/>
          <w:sz w:val="24"/>
          <w:szCs w:val="24"/>
        </w:rPr>
        <w:t>7</w:t>
      </w:r>
      <w:r w:rsidR="006B38E8">
        <w:rPr>
          <w:rFonts w:ascii="Arial" w:hAnsi="Arial" w:cs="Arial"/>
          <w:sz w:val="24"/>
          <w:szCs w:val="24"/>
        </w:rPr>
        <w:t>.1</w:t>
      </w:r>
      <w:r w:rsidRPr="00413EFE">
        <w:rPr>
          <w:rFonts w:ascii="Arial" w:hAnsi="Arial" w:cs="Arial"/>
          <w:sz w:val="24"/>
          <w:szCs w:val="24"/>
        </w:rPr>
        <w:t>, a Instituição Financeira Credenciada incorrerá na</w:t>
      </w:r>
      <w:r w:rsidR="00220861" w:rsidRPr="00413EFE">
        <w:rPr>
          <w:rFonts w:ascii="Arial" w:hAnsi="Arial" w:cs="Arial"/>
          <w:sz w:val="24"/>
          <w:szCs w:val="24"/>
        </w:rPr>
        <w:t>s penalidades previstas nos artigos</w:t>
      </w:r>
      <w:r w:rsidRPr="00413EFE">
        <w:rPr>
          <w:rFonts w:ascii="Arial" w:hAnsi="Arial" w:cs="Arial"/>
          <w:sz w:val="24"/>
          <w:szCs w:val="24"/>
        </w:rPr>
        <w:t xml:space="preserve"> 42, 43 e 44 das </w:t>
      </w:r>
      <w:r w:rsidR="00720787" w:rsidRPr="00413EFE">
        <w:rPr>
          <w:rFonts w:ascii="Arial" w:hAnsi="Arial" w:cs="Arial"/>
          <w:sz w:val="24"/>
          <w:szCs w:val="24"/>
        </w:rPr>
        <w:t>“</w:t>
      </w:r>
      <w:r w:rsidRPr="00413EFE">
        <w:rPr>
          <w:rFonts w:ascii="Arial" w:hAnsi="Arial" w:cs="Arial"/>
          <w:sz w:val="24"/>
          <w:szCs w:val="24"/>
        </w:rPr>
        <w:t>Disposições</w:t>
      </w:r>
      <w:r w:rsidR="00720787" w:rsidRPr="00413EFE">
        <w:rPr>
          <w:rFonts w:ascii="Arial" w:hAnsi="Arial" w:cs="Arial"/>
          <w:sz w:val="24"/>
          <w:szCs w:val="24"/>
        </w:rPr>
        <w:t>”</w:t>
      </w:r>
      <w:r w:rsidRPr="00413EFE">
        <w:rPr>
          <w:rFonts w:ascii="Arial" w:hAnsi="Arial" w:cs="Arial"/>
          <w:sz w:val="24"/>
          <w:szCs w:val="24"/>
        </w:rPr>
        <w:t>, relativamente ao inadimplemento financeiro</w:t>
      </w:r>
      <w:r w:rsidR="00511C9D" w:rsidRPr="00413EFE">
        <w:rPr>
          <w:rFonts w:ascii="Arial" w:hAnsi="Arial" w:cs="Arial"/>
          <w:sz w:val="24"/>
          <w:szCs w:val="24"/>
        </w:rPr>
        <w:t>.</w:t>
      </w:r>
    </w:p>
    <w:p w14:paraId="1D01EFD6" w14:textId="5FB2AE7F" w:rsidR="00DD2B77" w:rsidRDefault="00DD2B77" w:rsidP="00DD2B77">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DD2B77">
        <w:rPr>
          <w:rFonts w:ascii="Arial" w:hAnsi="Arial" w:cs="Arial"/>
          <w:sz w:val="24"/>
          <w:szCs w:val="24"/>
        </w:rPr>
        <w:t>Especificamente, para as operações de crédito controladas no Sistema MCF do BNDES/FINAME, caso não tenha ocorrido o repasse, total ou parcial, de recursos ao Cliente Final, a Instituição Financeira Credenciada deverá, no prazo de até 3 (três) dias úteis após a liberação desses valores pelo BNDES/FINAME, efetuar a comunicação e a devolução, total ou parcial, da liberação.</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6EF465CA" w14:textId="3A4D768B" w:rsidR="00DD2B77" w:rsidRDefault="00DD2B77" w:rsidP="004F6214">
      <w:pPr>
        <w:numPr>
          <w:ilvl w:val="2"/>
          <w:numId w:val="1"/>
        </w:numPr>
        <w:tabs>
          <w:tab w:val="clear" w:pos="3131"/>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lastRenderedPageBreak/>
        <w:tab/>
        <w:t>Os valores referentes à devolução, total ou parcial, de liberação da operação de crédito, serão remunerados desde a data da liberação pelo BNDES/FINAME até a data da efetiva devolução por parte da Instituição Financeira Credenciada, pela:</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37F33D65" w14:textId="771F50A7" w:rsidR="00DD2B77" w:rsidRDefault="00DD2B77" w:rsidP="00DD2B7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DD2B77">
        <w:rPr>
          <w:rFonts w:ascii="Arial" w:hAnsi="Arial" w:cs="Arial"/>
          <w:sz w:val="24"/>
          <w:szCs w:val="24"/>
        </w:rPr>
        <w:t>Taxa SELIC, nos casos de contratos em moeda nacional; ou</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4004BE15" w14:textId="713AC9C2" w:rsidR="00DD2B77" w:rsidRDefault="00DD2B77" w:rsidP="00DD2B77">
      <w:pPr>
        <w:numPr>
          <w:ilvl w:val="3"/>
          <w:numId w:val="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DD2B77">
        <w:rPr>
          <w:rFonts w:ascii="Arial" w:hAnsi="Arial" w:cs="Arial"/>
          <w:sz w:val="24"/>
          <w:szCs w:val="24"/>
        </w:rPr>
        <w:t>Variação cambial e taxa contratual, nos casos de contratos em moeda estrangeira</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6A815DCE" w14:textId="7A88F879" w:rsidR="00DD2B77" w:rsidRPr="00DD2B77" w:rsidRDefault="00DD2B77" w:rsidP="00DD2B77">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t>Sem prejuízo da incidência da multa prevista no item 6.16, no caso de descumprimento do disposto no item 6.18, a Instituição Financeira Credenciada incorrerá nas penalidades previstas nos artigos 42, 43 e 44 das “Disposições”, relativamente ao inadimplemento financeiro.</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7FF89FA5" w14:textId="6F171F66" w:rsidR="00DD2B77" w:rsidRPr="00DD2B77" w:rsidRDefault="00DD2B77" w:rsidP="00DD2B77">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t>A comunicação da devolução, total ou parcial, da liberação ocorrerá por meio de solicitação no Portal do Cliente - Módulo de Cobrança (</w:t>
      </w:r>
      <w:r w:rsidRPr="00B96A49">
        <w:rPr>
          <w:rFonts w:ascii="Arial" w:hAnsi="Arial" w:cs="Arial"/>
          <w:b/>
          <w:bCs/>
          <w:sz w:val="24"/>
          <w:szCs w:val="24"/>
        </w:rPr>
        <w:t>https://portal.bndes.gov.br/prc</w:t>
      </w:r>
      <w:r w:rsidRPr="00DD2B77">
        <w:rPr>
          <w:rFonts w:ascii="Arial" w:hAnsi="Arial" w:cs="Arial"/>
          <w:sz w:val="24"/>
          <w:szCs w:val="24"/>
        </w:rPr>
        <w:t>), a ser realizada em dias úteis, a partir das 8 (oito) horas até às 19 (dezenove) horas.</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001167CB" w14:textId="13B08C8E" w:rsidR="00DD2B77" w:rsidRPr="00DD2B77" w:rsidRDefault="00DD2B77" w:rsidP="00DD2B77">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t>Ao efetuar a solicitação de devolução de liberação, a Instituição Financeira Credenciada deverá informar, conforme leiaute disponível no Portal do Cliente - Módulo de Cobrança, no mínimo, a data de pagamento prevista, o tipo de devolução (total ou parcial), o número da LC, o número do contrato, a empresa credora do Sistema BNDES (BNDES ou FINAME) e, no caso de devolução parcial, o valor em reais não repassado ao Cliente Final.</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36C78B1F" w14:textId="41E87AE4" w:rsidR="00DD2B77" w:rsidRPr="00DD2B77" w:rsidRDefault="00DD2B77" w:rsidP="00DD2B77">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t>O sistema retornará à Instituição Financeira Credenciada os valores a pagar de principal e, quando aplicáveis, remuneração e encargos moratórios das “Disposições” relativamente ao inadimplemento financeiro.</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254D94F5" w14:textId="5D44719A" w:rsidR="00DD2B77" w:rsidRPr="00EB1D4C" w:rsidRDefault="00DD2B77" w:rsidP="00DD2B77">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DD2B77">
        <w:rPr>
          <w:rFonts w:ascii="Arial" w:hAnsi="Arial" w:cs="Arial"/>
          <w:sz w:val="24"/>
          <w:szCs w:val="24"/>
        </w:rPr>
        <w:t>Após a finalização da solicitação, o Boleto de Cobrança será emitido pelo Sistema BNDES e os valores a pagar serão de caráter obrigatório. Portanto, caso a Instituição Financeira Credenciada emita o boleto indevidamente, será sua responsabilidade solicitar o cancelamento da transação junto ao BNDES/FINAME.</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70</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 xml:space="preserve">-BNDES, de </w:t>
      </w:r>
      <w:r>
        <w:rPr>
          <w:rFonts w:ascii="Arial" w:hAnsi="Arial" w:cs="Arial"/>
          <w:b/>
          <w:i/>
          <w:color w:val="000099"/>
          <w:szCs w:val="24"/>
        </w:rPr>
        <w:t>29</w:t>
      </w:r>
      <w:r w:rsidRPr="00AF1CFB">
        <w:rPr>
          <w:rFonts w:ascii="Arial" w:hAnsi="Arial" w:cs="Arial"/>
          <w:b/>
          <w:i/>
          <w:color w:val="000099"/>
          <w:szCs w:val="24"/>
        </w:rPr>
        <w:t>.</w:t>
      </w:r>
      <w:r>
        <w:rPr>
          <w:rFonts w:ascii="Arial" w:hAnsi="Arial" w:cs="Arial"/>
          <w:b/>
          <w:i/>
          <w:color w:val="000099"/>
          <w:szCs w:val="24"/>
        </w:rPr>
        <w:t>07</w:t>
      </w:r>
      <w:r w:rsidRPr="00AF1CFB">
        <w:rPr>
          <w:rFonts w:ascii="Arial" w:hAnsi="Arial" w:cs="Arial"/>
          <w:b/>
          <w:i/>
          <w:color w:val="000099"/>
          <w:szCs w:val="24"/>
        </w:rPr>
        <w:t>.202</w:t>
      </w:r>
      <w:r>
        <w:rPr>
          <w:rFonts w:ascii="Arial" w:hAnsi="Arial" w:cs="Arial"/>
          <w:b/>
          <w:i/>
          <w:color w:val="000099"/>
          <w:szCs w:val="24"/>
        </w:rPr>
        <w:t>4</w:t>
      </w:r>
      <w:r w:rsidRPr="00AF1CFB">
        <w:rPr>
          <w:rFonts w:ascii="Arial" w:hAnsi="Arial" w:cs="Arial"/>
          <w:b/>
          <w:i/>
          <w:color w:val="000099"/>
          <w:szCs w:val="24"/>
        </w:rPr>
        <w:t>).</w:t>
      </w:r>
    </w:p>
    <w:p w14:paraId="3980825A" w14:textId="540B121D" w:rsidR="00EB1D4C" w:rsidRPr="00EB1D4C" w:rsidRDefault="00EB1D4C" w:rsidP="00EB1D4C">
      <w:pPr>
        <w:numPr>
          <w:ilvl w:val="1"/>
          <w:numId w:val="1"/>
        </w:numPr>
        <w:tabs>
          <w:tab w:val="clear" w:pos="1430"/>
          <w:tab w:val="num" w:pos="1134"/>
          <w:tab w:val="left" w:pos="1985"/>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B1D4C">
        <w:rPr>
          <w:rFonts w:ascii="Arial" w:hAnsi="Arial" w:cs="Arial"/>
          <w:sz w:val="24"/>
          <w:szCs w:val="24"/>
        </w:rPr>
        <w:t>No financiamento de bens importados, quando expressamente admitido pelo Produto, Programa ou Linha, os Pedidos de Liberação – PLs, após homologados, serão desembolsados aos Agentes Financeiros Credenciados por meio da Empresa BNDES, integrante do Sistema BNDES.</w:t>
      </w:r>
      <w:r>
        <w:rPr>
          <w:rFonts w:ascii="Arial" w:hAnsi="Arial" w:cs="Arial"/>
          <w:sz w:val="24"/>
          <w:szCs w:val="24"/>
        </w:rPr>
        <w:t xml:space="preserve"> </w:t>
      </w:r>
      <w:r w:rsidRPr="00AF1CFB">
        <w:rPr>
          <w:rFonts w:ascii="Arial" w:hAnsi="Arial" w:cs="Arial"/>
          <w:b/>
          <w:i/>
          <w:color w:val="000099"/>
          <w:szCs w:val="24"/>
        </w:rPr>
        <w:t>(</w:t>
      </w:r>
      <w:r>
        <w:rPr>
          <w:rFonts w:ascii="Arial" w:hAnsi="Arial" w:cs="Arial"/>
          <w:b/>
          <w:i/>
          <w:color w:val="000099"/>
          <w:szCs w:val="24"/>
        </w:rPr>
        <w:t xml:space="preserve">Incluído </w:t>
      </w:r>
      <w:r w:rsidRPr="00AF1CFB">
        <w:rPr>
          <w:rFonts w:ascii="Arial" w:hAnsi="Arial" w:cs="Arial"/>
          <w:b/>
          <w:i/>
          <w:color w:val="000099"/>
          <w:szCs w:val="24"/>
        </w:rPr>
        <w:t xml:space="preserve">pela Circular SUP/ADIG Nº </w:t>
      </w:r>
      <w:r>
        <w:rPr>
          <w:rFonts w:ascii="Arial" w:hAnsi="Arial" w:cs="Arial"/>
          <w:b/>
          <w:i/>
          <w:color w:val="000099"/>
          <w:szCs w:val="24"/>
        </w:rPr>
        <w:t>118</w:t>
      </w:r>
      <w:r w:rsidRPr="00AF1CFB">
        <w:rPr>
          <w:rFonts w:ascii="Arial" w:hAnsi="Arial" w:cs="Arial"/>
          <w:b/>
          <w:i/>
          <w:color w:val="000099"/>
          <w:szCs w:val="24"/>
        </w:rPr>
        <w:t>/202</w:t>
      </w:r>
      <w:r>
        <w:rPr>
          <w:rFonts w:ascii="Arial" w:hAnsi="Arial" w:cs="Arial"/>
          <w:b/>
          <w:i/>
          <w:color w:val="000099"/>
          <w:szCs w:val="24"/>
        </w:rPr>
        <w:t>5</w:t>
      </w:r>
      <w:r w:rsidRPr="00AF1CFB">
        <w:rPr>
          <w:rFonts w:ascii="Arial" w:hAnsi="Arial" w:cs="Arial"/>
          <w:b/>
          <w:i/>
          <w:color w:val="000099"/>
          <w:szCs w:val="24"/>
        </w:rPr>
        <w:t xml:space="preserve">-BNDES, de </w:t>
      </w:r>
      <w:r>
        <w:rPr>
          <w:rFonts w:ascii="Arial" w:hAnsi="Arial" w:cs="Arial"/>
          <w:b/>
          <w:i/>
          <w:color w:val="000099"/>
          <w:szCs w:val="24"/>
        </w:rPr>
        <w:t>30</w:t>
      </w:r>
      <w:r w:rsidRPr="00AF1CFB">
        <w:rPr>
          <w:rFonts w:ascii="Arial" w:hAnsi="Arial" w:cs="Arial"/>
          <w:b/>
          <w:i/>
          <w:color w:val="000099"/>
          <w:szCs w:val="24"/>
        </w:rPr>
        <w:t>.</w:t>
      </w:r>
      <w:r>
        <w:rPr>
          <w:rFonts w:ascii="Arial" w:hAnsi="Arial" w:cs="Arial"/>
          <w:b/>
          <w:i/>
          <w:color w:val="000099"/>
          <w:szCs w:val="24"/>
        </w:rPr>
        <w:t>10</w:t>
      </w:r>
      <w:r w:rsidRPr="00AF1CFB">
        <w:rPr>
          <w:rFonts w:ascii="Arial" w:hAnsi="Arial" w:cs="Arial"/>
          <w:b/>
          <w:i/>
          <w:color w:val="000099"/>
          <w:szCs w:val="24"/>
        </w:rPr>
        <w:t>.202</w:t>
      </w:r>
      <w:r>
        <w:rPr>
          <w:rFonts w:ascii="Arial" w:hAnsi="Arial" w:cs="Arial"/>
          <w:b/>
          <w:i/>
          <w:color w:val="000099"/>
          <w:szCs w:val="24"/>
        </w:rPr>
        <w:t>5</w:t>
      </w:r>
      <w:r w:rsidRPr="00AF1CFB">
        <w:rPr>
          <w:rFonts w:ascii="Arial" w:hAnsi="Arial" w:cs="Arial"/>
          <w:b/>
          <w:i/>
          <w:color w:val="000099"/>
          <w:szCs w:val="24"/>
        </w:rPr>
        <w:t>).</w:t>
      </w:r>
    </w:p>
    <w:p w14:paraId="3F020ED0" w14:textId="77777777" w:rsidR="0060232C" w:rsidRDefault="0060232C" w:rsidP="004D566D">
      <w:pPr>
        <w:pStyle w:val="BNDES"/>
        <w:keepNext/>
        <w:numPr>
          <w:ilvl w:val="0"/>
          <w:numId w:val="1"/>
        </w:numPr>
        <w:tabs>
          <w:tab w:val="clear" w:pos="408"/>
          <w:tab w:val="num" w:pos="567"/>
        </w:tabs>
        <w:spacing w:before="360" w:after="120"/>
        <w:ind w:left="567" w:hanging="567"/>
        <w:rPr>
          <w:rFonts w:cs="Arial"/>
          <w:b/>
        </w:rPr>
      </w:pPr>
      <w:r>
        <w:rPr>
          <w:rFonts w:cs="Arial"/>
          <w:b/>
        </w:rPr>
        <w:lastRenderedPageBreak/>
        <w:t>PROCESSAMENTO E COBRANÇA DA DÍVIDA</w:t>
      </w:r>
    </w:p>
    <w:p w14:paraId="4CFF19FA" w14:textId="77777777" w:rsidR="00520DE4" w:rsidRPr="008C6F87" w:rsidRDefault="00520DE4" w:rsidP="008C6F87">
      <w:pPr>
        <w:pStyle w:val="BNDES"/>
        <w:numPr>
          <w:ilvl w:val="1"/>
          <w:numId w:val="1"/>
        </w:numPr>
        <w:tabs>
          <w:tab w:val="left" w:pos="1134"/>
        </w:tabs>
        <w:spacing w:before="120" w:after="120"/>
        <w:ind w:left="1134" w:hanging="567"/>
      </w:pPr>
      <w:bookmarkStart w:id="2" w:name="_Ref468203253"/>
      <w:r w:rsidRPr="008C6F87">
        <w:t>As prestações, durante o período de amortização, serão equivalentes ao valor do principal vincendo da dívida, dividido pelo número de prestações de amortização não vencidas, acrescidas dos respectivos encargos.</w:t>
      </w:r>
      <w:bookmarkEnd w:id="2"/>
    </w:p>
    <w:p w14:paraId="7194728B" w14:textId="3E2AE81B" w:rsidR="0060232C" w:rsidRPr="00287671"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trike/>
          <w:sz w:val="24"/>
          <w:szCs w:val="24"/>
        </w:rPr>
      </w:pPr>
      <w:r w:rsidRPr="00287671">
        <w:rPr>
          <w:rFonts w:ascii="Arial" w:hAnsi="Arial" w:cs="Arial"/>
          <w:strike/>
          <w:sz w:val="24"/>
          <w:szCs w:val="24"/>
        </w:rPr>
        <w:t xml:space="preserve">De forma opcional ao </w:t>
      </w:r>
      <w:r w:rsidR="005D278A" w:rsidRPr="00287671">
        <w:rPr>
          <w:rFonts w:ascii="Arial" w:hAnsi="Arial" w:cs="Arial"/>
          <w:strike/>
          <w:sz w:val="24"/>
          <w:szCs w:val="24"/>
        </w:rPr>
        <w:t>recolhimento pela Instituição Financeira Credenciada na data prevista no item 5.2</w:t>
      </w:r>
      <w:r w:rsidRPr="00287671">
        <w:rPr>
          <w:rFonts w:ascii="Arial" w:hAnsi="Arial" w:cs="Arial"/>
          <w:strike/>
          <w:sz w:val="24"/>
          <w:szCs w:val="24"/>
        </w:rPr>
        <w:t xml:space="preserve"> e exclusivamente nas operações cujo </w:t>
      </w:r>
      <w:r w:rsidR="001B3C84" w:rsidRPr="00287671">
        <w:rPr>
          <w:rFonts w:ascii="Arial" w:hAnsi="Arial" w:cs="Arial"/>
          <w:strike/>
          <w:sz w:val="24"/>
          <w:szCs w:val="24"/>
        </w:rPr>
        <w:t xml:space="preserve">Referencial de </w:t>
      </w:r>
      <w:r w:rsidRPr="00287671">
        <w:rPr>
          <w:rFonts w:ascii="Arial" w:hAnsi="Arial" w:cs="Arial"/>
          <w:strike/>
          <w:sz w:val="24"/>
          <w:szCs w:val="24"/>
        </w:rPr>
        <w:t>Custo Financeiro seja a TLP</w:t>
      </w:r>
      <w:r w:rsidR="001419E4" w:rsidRPr="00287671">
        <w:rPr>
          <w:rFonts w:ascii="Arial" w:hAnsi="Arial" w:cs="Arial"/>
          <w:strike/>
          <w:sz w:val="24"/>
          <w:szCs w:val="24"/>
        </w:rPr>
        <w:t xml:space="preserve"> ou a TLP</w:t>
      </w:r>
      <w:r w:rsidR="001419E4" w:rsidRPr="00287671">
        <w:rPr>
          <w:rFonts w:ascii="Arial" w:hAnsi="Arial" w:cs="Arial"/>
          <w:strike/>
          <w:sz w:val="24"/>
          <w:szCs w:val="24"/>
          <w:vertAlign w:val="superscript"/>
        </w:rPr>
        <w:t>CAP</w:t>
      </w:r>
      <w:r w:rsidRPr="00287671">
        <w:rPr>
          <w:rFonts w:ascii="Arial" w:hAnsi="Arial" w:cs="Arial"/>
          <w:strike/>
          <w:sz w:val="24"/>
          <w:szCs w:val="24"/>
        </w:rPr>
        <w:t>, o pagamento pode</w:t>
      </w:r>
      <w:r w:rsidR="001B3C84" w:rsidRPr="00287671">
        <w:rPr>
          <w:rFonts w:ascii="Arial" w:hAnsi="Arial" w:cs="Arial"/>
          <w:strike/>
          <w:sz w:val="24"/>
          <w:szCs w:val="24"/>
        </w:rPr>
        <w:t>rá</w:t>
      </w:r>
      <w:r w:rsidRPr="00287671">
        <w:rPr>
          <w:rFonts w:ascii="Arial" w:hAnsi="Arial" w:cs="Arial"/>
          <w:strike/>
          <w:sz w:val="24"/>
          <w:szCs w:val="24"/>
        </w:rPr>
        <w:t xml:space="preserve"> ser </w:t>
      </w:r>
      <w:r w:rsidR="001B3C84" w:rsidRPr="00287671">
        <w:rPr>
          <w:rFonts w:ascii="Arial" w:hAnsi="Arial" w:cs="Arial"/>
          <w:strike/>
          <w:sz w:val="24"/>
          <w:szCs w:val="24"/>
        </w:rPr>
        <w:t xml:space="preserve">realizado </w:t>
      </w:r>
      <w:r w:rsidRPr="00287671">
        <w:rPr>
          <w:rFonts w:ascii="Arial" w:hAnsi="Arial" w:cs="Arial"/>
          <w:strike/>
          <w:sz w:val="24"/>
          <w:szCs w:val="24"/>
        </w:rPr>
        <w:t xml:space="preserve">até o dia 21 (vinte e um) do mês de vencimento das prestações ou, no caso deste não ser dia útil, no dia útil anterior. Neste caso, o crédito deverá ser remunerado pelo critério </w:t>
      </w:r>
      <w:r w:rsidRPr="00287671">
        <w:rPr>
          <w:rFonts w:ascii="Arial" w:hAnsi="Arial" w:cs="Arial"/>
          <w:i/>
          <w:strike/>
          <w:sz w:val="24"/>
          <w:szCs w:val="24"/>
        </w:rPr>
        <w:t>pro</w:t>
      </w:r>
      <w:r w:rsidR="00ED0E1F" w:rsidRPr="00287671">
        <w:rPr>
          <w:rFonts w:ascii="Arial" w:hAnsi="Arial" w:cs="Arial"/>
          <w:i/>
          <w:strike/>
          <w:sz w:val="24"/>
          <w:szCs w:val="24"/>
        </w:rPr>
        <w:t xml:space="preserve"> </w:t>
      </w:r>
      <w:r w:rsidRPr="00287671">
        <w:rPr>
          <w:rFonts w:ascii="Arial" w:hAnsi="Arial" w:cs="Arial"/>
          <w:i/>
          <w:strike/>
          <w:sz w:val="24"/>
          <w:szCs w:val="24"/>
        </w:rPr>
        <w:t>rata</w:t>
      </w:r>
      <w:r w:rsidRPr="00287671">
        <w:rPr>
          <w:rFonts w:ascii="Arial" w:hAnsi="Arial" w:cs="Arial"/>
          <w:strike/>
          <w:sz w:val="24"/>
          <w:szCs w:val="24"/>
        </w:rPr>
        <w:t xml:space="preserve"> dia útil, com base na Taxa SELIC, a contar da data de recolhimento definida no item </w:t>
      </w:r>
      <w:r w:rsidR="005D278A" w:rsidRPr="00287671">
        <w:rPr>
          <w:rFonts w:ascii="Arial" w:hAnsi="Arial" w:cs="Arial"/>
          <w:strike/>
          <w:sz w:val="24"/>
          <w:szCs w:val="24"/>
        </w:rPr>
        <w:t>5.2</w:t>
      </w:r>
      <w:r w:rsidRPr="00287671">
        <w:rPr>
          <w:rFonts w:ascii="Arial" w:hAnsi="Arial" w:cs="Arial"/>
          <w:strike/>
          <w:sz w:val="24"/>
          <w:szCs w:val="24"/>
        </w:rPr>
        <w:t>, até a data do efetivo recolhimento ao BNDES</w:t>
      </w:r>
      <w:r w:rsidR="006E694D" w:rsidRPr="00287671">
        <w:rPr>
          <w:rFonts w:ascii="Arial" w:hAnsi="Arial" w:cs="Arial"/>
          <w:strike/>
          <w:sz w:val="24"/>
          <w:szCs w:val="24"/>
        </w:rPr>
        <w:t>/FINAME</w:t>
      </w:r>
      <w:r w:rsidR="006E578D" w:rsidRPr="00287671">
        <w:rPr>
          <w:rFonts w:ascii="Arial" w:hAnsi="Arial" w:cs="Arial"/>
          <w:strike/>
          <w:sz w:val="24"/>
          <w:szCs w:val="24"/>
        </w:rPr>
        <w:t>.</w:t>
      </w:r>
      <w:r w:rsidR="00287671">
        <w:rPr>
          <w:rFonts w:ascii="Arial" w:hAnsi="Arial" w:cs="Arial"/>
          <w:sz w:val="24"/>
          <w:szCs w:val="24"/>
        </w:rPr>
        <w:t xml:space="preserve"> </w:t>
      </w:r>
      <w:r w:rsidR="00287671" w:rsidRPr="00287671">
        <w:rPr>
          <w:rFonts w:ascii="Arial" w:hAnsi="Arial" w:cs="Arial"/>
          <w:b/>
          <w:i/>
          <w:color w:val="000099"/>
        </w:rPr>
        <w:t>(</w:t>
      </w:r>
      <w:r w:rsidR="00287671">
        <w:rPr>
          <w:rFonts w:ascii="Arial" w:hAnsi="Arial" w:cs="Arial"/>
          <w:b/>
          <w:i/>
          <w:color w:val="000099"/>
        </w:rPr>
        <w:t>Excluído</w:t>
      </w:r>
      <w:r w:rsidR="00287671" w:rsidRPr="00287671">
        <w:rPr>
          <w:rFonts w:ascii="Arial" w:hAnsi="Arial" w:cs="Arial"/>
          <w:b/>
          <w:i/>
          <w:color w:val="000099"/>
        </w:rPr>
        <w:t xml:space="preserve"> pela Circular SUP/ADIG Nº </w:t>
      </w:r>
      <w:r w:rsidR="00287671">
        <w:rPr>
          <w:rFonts w:ascii="Arial" w:hAnsi="Arial" w:cs="Arial"/>
          <w:b/>
          <w:i/>
          <w:color w:val="000099"/>
        </w:rPr>
        <w:t>59</w:t>
      </w:r>
      <w:r w:rsidR="00287671" w:rsidRPr="00287671">
        <w:rPr>
          <w:rFonts w:ascii="Arial" w:hAnsi="Arial" w:cs="Arial"/>
          <w:b/>
          <w:i/>
          <w:color w:val="000099"/>
        </w:rPr>
        <w:t xml:space="preserve">/2023-BNDES, de </w:t>
      </w:r>
      <w:r w:rsidR="00287671">
        <w:rPr>
          <w:rFonts w:ascii="Arial" w:hAnsi="Arial" w:cs="Arial"/>
          <w:b/>
          <w:i/>
          <w:color w:val="000099"/>
        </w:rPr>
        <w:t>19</w:t>
      </w:r>
      <w:r w:rsidR="00287671" w:rsidRPr="00287671">
        <w:rPr>
          <w:rFonts w:ascii="Arial" w:hAnsi="Arial" w:cs="Arial"/>
          <w:b/>
          <w:i/>
          <w:color w:val="000099"/>
        </w:rPr>
        <w:t>.</w:t>
      </w:r>
      <w:r w:rsidR="00287671">
        <w:rPr>
          <w:rFonts w:ascii="Arial" w:hAnsi="Arial" w:cs="Arial"/>
          <w:b/>
          <w:i/>
          <w:color w:val="000099"/>
        </w:rPr>
        <w:t>10</w:t>
      </w:r>
      <w:r w:rsidR="00287671" w:rsidRPr="00287671">
        <w:rPr>
          <w:rFonts w:ascii="Arial" w:hAnsi="Arial" w:cs="Arial"/>
          <w:b/>
          <w:i/>
          <w:color w:val="000099"/>
        </w:rPr>
        <w:t>.2023)</w:t>
      </w:r>
    </w:p>
    <w:p w14:paraId="0BE222C8" w14:textId="49B04F2C" w:rsidR="006B082D" w:rsidRPr="006B082D" w:rsidRDefault="006B082D" w:rsidP="004F6214">
      <w:pPr>
        <w:pStyle w:val="BNDES"/>
        <w:keepNext/>
        <w:numPr>
          <w:ilvl w:val="2"/>
          <w:numId w:val="1"/>
        </w:numPr>
        <w:tabs>
          <w:tab w:val="clear" w:pos="3131"/>
          <w:tab w:val="num" w:pos="1985"/>
        </w:tabs>
        <w:spacing w:before="120" w:after="120"/>
        <w:ind w:left="1985" w:hanging="851"/>
      </w:pPr>
      <w:r w:rsidRPr="00287671">
        <w:rPr>
          <w:strike/>
        </w:rPr>
        <w:t>O disposto neste item não se aplica às Linhas dos Produtos BNDES Finame e BNDES Automático, bem como aos Programas Agropecuários do Governo Federal vigentes a partir da Safra 2023/2024.</w:t>
      </w:r>
      <w:r>
        <w:t xml:space="preserve"> </w:t>
      </w:r>
      <w:r w:rsidRPr="00A9533C">
        <w:rPr>
          <w:rFonts w:cs="Arial"/>
          <w:b/>
          <w:i/>
          <w:color w:val="000099"/>
          <w:sz w:val="20"/>
        </w:rPr>
        <w:t>(</w:t>
      </w:r>
      <w:r>
        <w:rPr>
          <w:rFonts w:cs="Arial"/>
          <w:b/>
          <w:i/>
          <w:color w:val="000099"/>
          <w:sz w:val="20"/>
        </w:rPr>
        <w:t>Incluído</w:t>
      </w:r>
      <w:r w:rsidRPr="00A9533C">
        <w:rPr>
          <w:rFonts w:cs="Arial"/>
          <w:b/>
          <w:i/>
          <w:color w:val="000099"/>
          <w:sz w:val="20"/>
        </w:rPr>
        <w:t xml:space="preserve"> pela Circular SUP/ADIG Nº </w:t>
      </w:r>
      <w:r>
        <w:rPr>
          <w:rFonts w:cs="Arial"/>
          <w:b/>
          <w:i/>
          <w:color w:val="000099"/>
          <w:sz w:val="20"/>
        </w:rPr>
        <w:t>22</w:t>
      </w:r>
      <w:r w:rsidRPr="00A9533C">
        <w:rPr>
          <w:rFonts w:cs="Arial"/>
          <w:b/>
          <w:i/>
          <w:color w:val="000099"/>
          <w:sz w:val="20"/>
        </w:rPr>
        <w:t>/202</w:t>
      </w:r>
      <w:r>
        <w:rPr>
          <w:rFonts w:cs="Arial"/>
          <w:b/>
          <w:i/>
          <w:color w:val="000099"/>
          <w:sz w:val="20"/>
        </w:rPr>
        <w:t>3</w:t>
      </w:r>
      <w:r w:rsidRPr="00A9533C">
        <w:rPr>
          <w:rFonts w:cs="Arial"/>
          <w:b/>
          <w:i/>
          <w:color w:val="000099"/>
          <w:sz w:val="20"/>
        </w:rPr>
        <w:t xml:space="preserve">-BNDES, de </w:t>
      </w:r>
      <w:r>
        <w:rPr>
          <w:rFonts w:cs="Arial"/>
          <w:b/>
          <w:i/>
          <w:color w:val="000099"/>
          <w:sz w:val="20"/>
        </w:rPr>
        <w:t>29</w:t>
      </w:r>
      <w:r w:rsidRPr="00A9533C">
        <w:rPr>
          <w:rFonts w:cs="Arial"/>
          <w:b/>
          <w:i/>
          <w:color w:val="000099"/>
          <w:sz w:val="20"/>
        </w:rPr>
        <w:t>.</w:t>
      </w:r>
      <w:r>
        <w:rPr>
          <w:rFonts w:cs="Arial"/>
          <w:b/>
          <w:i/>
          <w:color w:val="000099"/>
          <w:sz w:val="20"/>
        </w:rPr>
        <w:t>06</w:t>
      </w:r>
      <w:r w:rsidRPr="00A9533C">
        <w:rPr>
          <w:rFonts w:cs="Arial"/>
          <w:b/>
          <w:i/>
          <w:color w:val="000099"/>
          <w:sz w:val="20"/>
        </w:rPr>
        <w:t>.202</w:t>
      </w:r>
      <w:r>
        <w:rPr>
          <w:rFonts w:cs="Arial"/>
          <w:b/>
          <w:i/>
          <w:color w:val="000099"/>
          <w:sz w:val="20"/>
        </w:rPr>
        <w:t>3</w:t>
      </w:r>
      <w:r w:rsidR="00287671">
        <w:rPr>
          <w:rFonts w:cs="Arial"/>
          <w:b/>
          <w:i/>
          <w:color w:val="000099"/>
          <w:sz w:val="20"/>
        </w:rPr>
        <w:t xml:space="preserve">, e excluído </w:t>
      </w:r>
      <w:r w:rsidR="00287671" w:rsidRPr="00287671">
        <w:rPr>
          <w:rFonts w:cs="Arial"/>
          <w:b/>
          <w:i/>
          <w:color w:val="000099"/>
          <w:sz w:val="20"/>
        </w:rPr>
        <w:t xml:space="preserve">pela Circular SUP/ADIG Nº </w:t>
      </w:r>
      <w:r w:rsidR="00287671" w:rsidRPr="00DA6C5F">
        <w:rPr>
          <w:rFonts w:cs="Arial"/>
          <w:b/>
          <w:i/>
          <w:color w:val="000099"/>
          <w:sz w:val="20"/>
        </w:rPr>
        <w:t>59</w:t>
      </w:r>
      <w:r w:rsidR="00287671" w:rsidRPr="00287671">
        <w:rPr>
          <w:rFonts w:cs="Arial"/>
          <w:b/>
          <w:i/>
          <w:color w:val="000099"/>
          <w:sz w:val="20"/>
        </w:rPr>
        <w:t xml:space="preserve">/2023-BNDES, de </w:t>
      </w:r>
      <w:r w:rsidR="00287671" w:rsidRPr="00DA6C5F">
        <w:rPr>
          <w:rFonts w:cs="Arial"/>
          <w:b/>
          <w:i/>
          <w:color w:val="000099"/>
          <w:sz w:val="20"/>
        </w:rPr>
        <w:t>19.10</w:t>
      </w:r>
      <w:r w:rsidR="00287671" w:rsidRPr="00287671">
        <w:rPr>
          <w:rFonts w:cs="Arial"/>
          <w:b/>
          <w:i/>
          <w:color w:val="000099"/>
          <w:sz w:val="20"/>
        </w:rPr>
        <w:t>.2023</w:t>
      </w:r>
      <w:r w:rsidRPr="00A9533C">
        <w:rPr>
          <w:rFonts w:cs="Arial"/>
          <w:b/>
          <w:i/>
          <w:color w:val="000099"/>
          <w:sz w:val="20"/>
        </w:rPr>
        <w:t>).</w:t>
      </w:r>
    </w:p>
    <w:p w14:paraId="66FB3FD2" w14:textId="26F7BF8E" w:rsidR="0060232C" w:rsidRPr="00E12755"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12755">
        <w:rPr>
          <w:rFonts w:ascii="Arial" w:hAnsi="Arial" w:cs="Arial"/>
          <w:sz w:val="24"/>
          <w:szCs w:val="24"/>
        </w:rPr>
        <w:t xml:space="preserve">O pagamento das obrigações financeiras </w:t>
      </w:r>
      <w:r w:rsidR="00930798" w:rsidRPr="00930798">
        <w:rPr>
          <w:rFonts w:ascii="Arial" w:hAnsi="Arial" w:cs="Arial"/>
          <w:sz w:val="24"/>
          <w:szCs w:val="24"/>
        </w:rPr>
        <w:t xml:space="preserve">nas datas de seus vencimentos </w:t>
      </w:r>
      <w:r w:rsidRPr="00E12755">
        <w:rPr>
          <w:rFonts w:ascii="Arial" w:hAnsi="Arial" w:cs="Arial"/>
          <w:sz w:val="24"/>
          <w:szCs w:val="24"/>
        </w:rPr>
        <w:t xml:space="preserve">pelas </w:t>
      </w:r>
      <w:r w:rsidRPr="00E12755">
        <w:rPr>
          <w:rFonts w:ascii="Arial" w:hAnsi="Arial" w:cs="Arial"/>
          <w:snapToGrid w:val="0"/>
          <w:sz w:val="24"/>
          <w:szCs w:val="24"/>
        </w:rPr>
        <w:t>Instituições Financeiras Credenciadas</w:t>
      </w:r>
      <w:r w:rsidRPr="00E12755" w:rsidDel="007C6C9D">
        <w:rPr>
          <w:rFonts w:ascii="Arial" w:hAnsi="Arial" w:cs="Arial"/>
          <w:sz w:val="24"/>
          <w:szCs w:val="24"/>
        </w:rPr>
        <w:t xml:space="preserve"> </w:t>
      </w:r>
      <w:r w:rsidRPr="00E12755">
        <w:rPr>
          <w:rFonts w:ascii="Arial" w:hAnsi="Arial" w:cs="Arial"/>
          <w:sz w:val="24"/>
          <w:szCs w:val="24"/>
        </w:rPr>
        <w:t>será feito a partir de emissão, pelo BNDES</w:t>
      </w:r>
      <w:r w:rsidR="00156CE4">
        <w:rPr>
          <w:rFonts w:ascii="Arial" w:hAnsi="Arial" w:cs="Arial"/>
          <w:sz w:val="24"/>
          <w:szCs w:val="24"/>
        </w:rPr>
        <w:t>/FINAME</w:t>
      </w:r>
      <w:r w:rsidRPr="00E12755">
        <w:rPr>
          <w:rFonts w:ascii="Arial" w:hAnsi="Arial" w:cs="Arial"/>
          <w:sz w:val="24"/>
          <w:szCs w:val="24"/>
        </w:rPr>
        <w:t xml:space="preserve">, de Boleto de </w:t>
      </w:r>
      <w:r w:rsidRPr="00930798">
        <w:rPr>
          <w:rFonts w:ascii="Arial" w:hAnsi="Arial" w:cs="Arial"/>
          <w:sz w:val="24"/>
          <w:szCs w:val="24"/>
        </w:rPr>
        <w:t>Cobrança</w:t>
      </w:r>
      <w:r w:rsidR="00930798" w:rsidRPr="00930798">
        <w:rPr>
          <w:rFonts w:ascii="Arial" w:hAnsi="Arial" w:cs="Arial"/>
          <w:sz w:val="24"/>
          <w:szCs w:val="24"/>
        </w:rPr>
        <w:t>, o qual ficará disponível no Portal do Cliente – Módulo de Cobrança (</w:t>
      </w:r>
      <w:r w:rsidR="00930798" w:rsidRPr="00930798">
        <w:rPr>
          <w:rFonts w:ascii="Arial" w:hAnsi="Arial" w:cs="Arial"/>
          <w:b/>
          <w:bCs/>
          <w:sz w:val="24"/>
          <w:szCs w:val="24"/>
        </w:rPr>
        <w:t>https://portal.bndes.gov.br/prc</w:t>
      </w:r>
      <w:r w:rsidR="00930798" w:rsidRPr="00930798">
        <w:rPr>
          <w:rFonts w:ascii="Arial" w:hAnsi="Arial" w:cs="Arial"/>
          <w:sz w:val="24"/>
          <w:szCs w:val="24"/>
        </w:rPr>
        <w:t>)</w:t>
      </w:r>
      <w:r w:rsidR="006E578D" w:rsidRPr="00930798">
        <w:rPr>
          <w:rFonts w:ascii="Arial" w:hAnsi="Arial" w:cs="Arial"/>
          <w:sz w:val="24"/>
          <w:szCs w:val="24"/>
        </w:rPr>
        <w:t>.</w:t>
      </w:r>
      <w:r w:rsidR="00930798">
        <w:rPr>
          <w:rFonts w:ascii="Arial" w:hAnsi="Arial" w:cs="Arial"/>
          <w:sz w:val="24"/>
          <w:szCs w:val="24"/>
        </w:rPr>
        <w:t xml:space="preserve"> </w:t>
      </w:r>
      <w:r w:rsidR="00930798" w:rsidRPr="00930798">
        <w:rPr>
          <w:rFonts w:ascii="Arial" w:hAnsi="Arial" w:cs="Arial"/>
          <w:b/>
          <w:i/>
          <w:color w:val="000099"/>
        </w:rPr>
        <w:t>(</w:t>
      </w:r>
      <w:r w:rsidR="00930798">
        <w:rPr>
          <w:rFonts w:ascii="Arial" w:hAnsi="Arial" w:cs="Arial"/>
          <w:b/>
          <w:i/>
          <w:color w:val="000099"/>
        </w:rPr>
        <w:t>Alterado</w:t>
      </w:r>
      <w:r w:rsidR="00930798" w:rsidRPr="00930798">
        <w:rPr>
          <w:rFonts w:ascii="Arial" w:hAnsi="Arial" w:cs="Arial"/>
          <w:b/>
          <w:i/>
          <w:color w:val="000099"/>
        </w:rPr>
        <w:t xml:space="preserve"> pela Circular SUP/ADIG Nº </w:t>
      </w:r>
      <w:r w:rsidR="00930798">
        <w:rPr>
          <w:rFonts w:ascii="Arial" w:hAnsi="Arial" w:cs="Arial"/>
          <w:b/>
          <w:i/>
          <w:color w:val="000099"/>
        </w:rPr>
        <w:t>03</w:t>
      </w:r>
      <w:r w:rsidR="00930798" w:rsidRPr="00930798">
        <w:rPr>
          <w:rFonts w:ascii="Arial" w:hAnsi="Arial" w:cs="Arial"/>
          <w:b/>
          <w:i/>
          <w:color w:val="000099"/>
        </w:rPr>
        <w:t>/202</w:t>
      </w:r>
      <w:r w:rsidR="00930798">
        <w:rPr>
          <w:rFonts w:ascii="Arial" w:hAnsi="Arial" w:cs="Arial"/>
          <w:b/>
          <w:i/>
          <w:color w:val="000099"/>
        </w:rPr>
        <w:t>5</w:t>
      </w:r>
      <w:r w:rsidR="00930798" w:rsidRPr="00930798">
        <w:rPr>
          <w:rFonts w:ascii="Arial" w:hAnsi="Arial" w:cs="Arial"/>
          <w:b/>
          <w:i/>
          <w:color w:val="000099"/>
        </w:rPr>
        <w:t xml:space="preserve">-BNDES, de </w:t>
      </w:r>
      <w:r w:rsidR="00930798">
        <w:rPr>
          <w:rFonts w:ascii="Arial" w:hAnsi="Arial" w:cs="Arial"/>
          <w:b/>
          <w:i/>
          <w:color w:val="000099"/>
        </w:rPr>
        <w:t>23</w:t>
      </w:r>
      <w:r w:rsidR="00930798" w:rsidRPr="00930798">
        <w:rPr>
          <w:rFonts w:ascii="Arial" w:hAnsi="Arial" w:cs="Arial"/>
          <w:b/>
          <w:i/>
          <w:color w:val="000099"/>
        </w:rPr>
        <w:t>.0</w:t>
      </w:r>
      <w:r w:rsidR="00930798">
        <w:rPr>
          <w:rFonts w:ascii="Arial" w:hAnsi="Arial" w:cs="Arial"/>
          <w:b/>
          <w:i/>
          <w:color w:val="000099"/>
        </w:rPr>
        <w:t>1</w:t>
      </w:r>
      <w:r w:rsidR="00930798" w:rsidRPr="00930798">
        <w:rPr>
          <w:rFonts w:ascii="Arial" w:hAnsi="Arial" w:cs="Arial"/>
          <w:b/>
          <w:i/>
          <w:color w:val="000099"/>
        </w:rPr>
        <w:t>.202</w:t>
      </w:r>
      <w:r w:rsidR="00930798">
        <w:rPr>
          <w:rFonts w:ascii="Arial" w:hAnsi="Arial" w:cs="Arial"/>
          <w:b/>
          <w:i/>
          <w:color w:val="000099"/>
        </w:rPr>
        <w:t>5</w:t>
      </w:r>
      <w:r w:rsidR="00930798" w:rsidRPr="00930798">
        <w:rPr>
          <w:rFonts w:ascii="Arial" w:hAnsi="Arial" w:cs="Arial"/>
          <w:b/>
          <w:i/>
          <w:color w:val="000099"/>
        </w:rPr>
        <w:t>).</w:t>
      </w:r>
    </w:p>
    <w:p w14:paraId="4FCC48E9" w14:textId="2C0831A3" w:rsidR="0060232C" w:rsidRPr="00B96A49"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1B66A1">
        <w:rPr>
          <w:rFonts w:ascii="Arial" w:hAnsi="Arial" w:cs="Arial"/>
          <w:strike/>
          <w:sz w:val="24"/>
          <w:szCs w:val="24"/>
        </w:rPr>
        <w:t xml:space="preserve">O não recebimento de qualquer Boleto de Cobrança não eximirá, em qualquer hipótese, a </w:t>
      </w:r>
      <w:r w:rsidRPr="001B66A1">
        <w:rPr>
          <w:rFonts w:ascii="Arial" w:hAnsi="Arial" w:cs="Arial"/>
          <w:strike/>
          <w:snapToGrid w:val="0"/>
          <w:sz w:val="24"/>
          <w:szCs w:val="24"/>
        </w:rPr>
        <w:t>Instituição Financeira Credenciada</w:t>
      </w:r>
      <w:r w:rsidRPr="001B66A1" w:rsidDel="007C6C9D">
        <w:rPr>
          <w:rFonts w:ascii="Arial" w:hAnsi="Arial" w:cs="Arial"/>
          <w:strike/>
          <w:sz w:val="24"/>
          <w:szCs w:val="24"/>
        </w:rPr>
        <w:t xml:space="preserve"> </w:t>
      </w:r>
      <w:r w:rsidRPr="001B66A1">
        <w:rPr>
          <w:rFonts w:ascii="Arial" w:hAnsi="Arial" w:cs="Arial"/>
          <w:strike/>
          <w:sz w:val="24"/>
          <w:szCs w:val="24"/>
        </w:rPr>
        <w:t xml:space="preserve">da obrigação de efetuar os pagamentos nas datas contratadas. Caso a </w:t>
      </w:r>
      <w:r w:rsidRPr="001B66A1">
        <w:rPr>
          <w:rFonts w:ascii="Arial" w:hAnsi="Arial" w:cs="Arial"/>
          <w:strike/>
          <w:snapToGrid w:val="0"/>
          <w:sz w:val="24"/>
          <w:szCs w:val="24"/>
        </w:rPr>
        <w:t>Instituição Financeira Credenciada</w:t>
      </w:r>
      <w:r w:rsidRPr="001B66A1" w:rsidDel="007C6C9D">
        <w:rPr>
          <w:rFonts w:ascii="Arial" w:hAnsi="Arial" w:cs="Arial"/>
          <w:strike/>
          <w:sz w:val="24"/>
          <w:szCs w:val="24"/>
        </w:rPr>
        <w:t xml:space="preserve"> </w:t>
      </w:r>
      <w:r w:rsidRPr="001B66A1">
        <w:rPr>
          <w:rFonts w:ascii="Arial" w:hAnsi="Arial" w:cs="Arial"/>
          <w:strike/>
          <w:sz w:val="24"/>
          <w:szCs w:val="24"/>
        </w:rPr>
        <w:t>não receba o Boleto de Cobrança via Correios, poderá obtê-lo diretamente no portal CobrançaNet (</w:t>
      </w:r>
      <w:r w:rsidR="001B66A1" w:rsidRPr="001B66A1">
        <w:rPr>
          <w:rFonts w:ascii="Arial" w:hAnsi="Arial" w:cs="Arial"/>
          <w:b/>
          <w:strike/>
          <w:sz w:val="24"/>
          <w:szCs w:val="24"/>
        </w:rPr>
        <w:t>https://cobrancanet.bndes.gov.br</w:t>
      </w:r>
      <w:r w:rsidRPr="001B66A1">
        <w:rPr>
          <w:rFonts w:ascii="Arial" w:hAnsi="Arial" w:cs="Arial"/>
          <w:strike/>
          <w:sz w:val="24"/>
          <w:szCs w:val="24"/>
        </w:rPr>
        <w:t>)</w:t>
      </w:r>
      <w:r w:rsidR="006E578D" w:rsidRPr="001B66A1">
        <w:rPr>
          <w:rFonts w:ascii="Arial" w:hAnsi="Arial" w:cs="Arial"/>
          <w:bCs/>
          <w:strike/>
          <w:sz w:val="24"/>
          <w:szCs w:val="24"/>
        </w:rPr>
        <w:t>.</w:t>
      </w:r>
      <w:r w:rsidR="001B66A1">
        <w:rPr>
          <w:rFonts w:ascii="Arial" w:hAnsi="Arial" w:cs="Arial"/>
          <w:bCs/>
          <w:sz w:val="24"/>
          <w:szCs w:val="24"/>
        </w:rPr>
        <w:t xml:space="preserve"> </w:t>
      </w:r>
      <w:r w:rsidR="001B66A1" w:rsidRPr="00930798">
        <w:rPr>
          <w:rFonts w:ascii="Arial" w:hAnsi="Arial" w:cs="Arial"/>
          <w:b/>
          <w:i/>
          <w:color w:val="000099"/>
        </w:rPr>
        <w:t>(</w:t>
      </w:r>
      <w:r w:rsidR="001B66A1">
        <w:rPr>
          <w:rFonts w:ascii="Arial" w:hAnsi="Arial" w:cs="Arial"/>
          <w:b/>
          <w:i/>
          <w:color w:val="000099"/>
        </w:rPr>
        <w:t>Excluído</w:t>
      </w:r>
      <w:r w:rsidR="001B66A1" w:rsidRPr="00930798">
        <w:rPr>
          <w:rFonts w:ascii="Arial" w:hAnsi="Arial" w:cs="Arial"/>
          <w:b/>
          <w:i/>
          <w:color w:val="000099"/>
        </w:rPr>
        <w:t xml:space="preserve"> pela Circular SUP/ADIG Nº </w:t>
      </w:r>
      <w:r w:rsidR="001B66A1">
        <w:rPr>
          <w:rFonts w:ascii="Arial" w:hAnsi="Arial" w:cs="Arial"/>
          <w:b/>
          <w:i/>
          <w:color w:val="000099"/>
        </w:rPr>
        <w:t>03</w:t>
      </w:r>
      <w:r w:rsidR="001B66A1" w:rsidRPr="00930798">
        <w:rPr>
          <w:rFonts w:ascii="Arial" w:hAnsi="Arial" w:cs="Arial"/>
          <w:b/>
          <w:i/>
          <w:color w:val="000099"/>
        </w:rPr>
        <w:t>/202</w:t>
      </w:r>
      <w:r w:rsidR="001B66A1">
        <w:rPr>
          <w:rFonts w:ascii="Arial" w:hAnsi="Arial" w:cs="Arial"/>
          <w:b/>
          <w:i/>
          <w:color w:val="000099"/>
        </w:rPr>
        <w:t>5</w:t>
      </w:r>
      <w:r w:rsidR="001B66A1" w:rsidRPr="00930798">
        <w:rPr>
          <w:rFonts w:ascii="Arial" w:hAnsi="Arial" w:cs="Arial"/>
          <w:b/>
          <w:i/>
          <w:color w:val="000099"/>
        </w:rPr>
        <w:t xml:space="preserve">-BNDES, de </w:t>
      </w:r>
      <w:r w:rsidR="001B66A1">
        <w:rPr>
          <w:rFonts w:ascii="Arial" w:hAnsi="Arial" w:cs="Arial"/>
          <w:b/>
          <w:i/>
          <w:color w:val="000099"/>
        </w:rPr>
        <w:t>23</w:t>
      </w:r>
      <w:r w:rsidR="001B66A1" w:rsidRPr="00930798">
        <w:rPr>
          <w:rFonts w:ascii="Arial" w:hAnsi="Arial" w:cs="Arial"/>
          <w:b/>
          <w:i/>
          <w:color w:val="000099"/>
        </w:rPr>
        <w:t>.0</w:t>
      </w:r>
      <w:r w:rsidR="001B66A1">
        <w:rPr>
          <w:rFonts w:ascii="Arial" w:hAnsi="Arial" w:cs="Arial"/>
          <w:b/>
          <w:i/>
          <w:color w:val="000099"/>
        </w:rPr>
        <w:t>1</w:t>
      </w:r>
      <w:r w:rsidR="001B66A1" w:rsidRPr="00930798">
        <w:rPr>
          <w:rFonts w:ascii="Arial" w:hAnsi="Arial" w:cs="Arial"/>
          <w:b/>
          <w:i/>
          <w:color w:val="000099"/>
        </w:rPr>
        <w:t>.202</w:t>
      </w:r>
      <w:r w:rsidR="001B66A1">
        <w:rPr>
          <w:rFonts w:ascii="Arial" w:hAnsi="Arial" w:cs="Arial"/>
          <w:b/>
          <w:i/>
          <w:color w:val="000099"/>
        </w:rPr>
        <w:t>5</w:t>
      </w:r>
      <w:r w:rsidR="001B66A1" w:rsidRPr="00930798">
        <w:rPr>
          <w:rFonts w:ascii="Arial" w:hAnsi="Arial" w:cs="Arial"/>
          <w:b/>
          <w:i/>
          <w:color w:val="000099"/>
        </w:rPr>
        <w:t>).</w:t>
      </w:r>
    </w:p>
    <w:p w14:paraId="2E5FA97B" w14:textId="693E60DF" w:rsidR="00B96A49" w:rsidRPr="00B96A49" w:rsidRDefault="00B96A49" w:rsidP="001B66A1">
      <w:pPr>
        <w:pStyle w:val="BNDES"/>
        <w:keepNext/>
        <w:numPr>
          <w:ilvl w:val="2"/>
          <w:numId w:val="1"/>
        </w:numPr>
        <w:tabs>
          <w:tab w:val="clear" w:pos="3131"/>
          <w:tab w:val="num" w:pos="1985"/>
        </w:tabs>
        <w:spacing w:before="120" w:after="120"/>
        <w:ind w:left="1985" w:hanging="851"/>
      </w:pPr>
      <w:r w:rsidRPr="001B66A1">
        <w:rPr>
          <w:strike/>
        </w:rPr>
        <w:t>Especificamente no caso das operações de crédito controladas no Sistema MCF do BNDES/FINAME, o Boleto de Cobrança estará disponível no Portal do Cliente – Módulo de Cobrança (</w:t>
      </w:r>
      <w:r w:rsidRPr="001B66A1">
        <w:rPr>
          <w:b/>
          <w:bCs/>
          <w:strike/>
        </w:rPr>
        <w:t>https://portal.bndes.gov.br/prc</w:t>
      </w:r>
      <w:r w:rsidRPr="001B66A1">
        <w:rPr>
          <w:strike/>
        </w:rPr>
        <w:t>).</w:t>
      </w:r>
      <w:r>
        <w:t xml:space="preserve"> </w:t>
      </w:r>
      <w:r w:rsidRPr="00B96A49">
        <w:rPr>
          <w:rFonts w:cs="Arial"/>
          <w:b/>
          <w:i/>
          <w:color w:val="000099"/>
          <w:sz w:val="20"/>
        </w:rPr>
        <w:t>(Incluído pela Circular SUP/ADIG Nº 70/2024-BNDES, de 29.07.2024</w:t>
      </w:r>
      <w:r w:rsidR="001B66A1">
        <w:rPr>
          <w:rFonts w:cs="Arial"/>
          <w:b/>
          <w:i/>
          <w:color w:val="000099"/>
          <w:sz w:val="20"/>
        </w:rPr>
        <w:t xml:space="preserve"> e </w:t>
      </w:r>
      <w:r w:rsidR="001B66A1" w:rsidRPr="001B66A1">
        <w:rPr>
          <w:rFonts w:cs="Arial"/>
          <w:b/>
          <w:i/>
          <w:color w:val="000099"/>
          <w:sz w:val="20"/>
        </w:rPr>
        <w:t>Excluído pe</w:t>
      </w:r>
      <w:r w:rsidR="001B66A1" w:rsidRPr="00930798">
        <w:rPr>
          <w:rFonts w:cs="Arial"/>
          <w:b/>
          <w:i/>
          <w:color w:val="000099"/>
          <w:sz w:val="20"/>
        </w:rPr>
        <w:t xml:space="preserve">la Circular SUP/ADIG Nº </w:t>
      </w:r>
      <w:r w:rsidR="001B66A1">
        <w:rPr>
          <w:rFonts w:cs="Arial"/>
          <w:b/>
          <w:i/>
          <w:color w:val="000099"/>
        </w:rPr>
        <w:t>03</w:t>
      </w:r>
      <w:r w:rsidR="001B66A1" w:rsidRPr="00930798">
        <w:rPr>
          <w:rFonts w:cs="Arial"/>
          <w:b/>
          <w:i/>
          <w:color w:val="000099"/>
          <w:sz w:val="20"/>
        </w:rPr>
        <w:t>/202</w:t>
      </w:r>
      <w:r w:rsidR="001B66A1">
        <w:rPr>
          <w:rFonts w:cs="Arial"/>
          <w:b/>
          <w:i/>
          <w:color w:val="000099"/>
        </w:rPr>
        <w:t>5</w:t>
      </w:r>
      <w:r w:rsidR="001B66A1" w:rsidRPr="00930798">
        <w:rPr>
          <w:rFonts w:cs="Arial"/>
          <w:b/>
          <w:i/>
          <w:color w:val="000099"/>
          <w:sz w:val="20"/>
        </w:rPr>
        <w:t xml:space="preserve">-BNDES, de </w:t>
      </w:r>
      <w:r w:rsidR="001B66A1">
        <w:rPr>
          <w:rFonts w:cs="Arial"/>
          <w:b/>
          <w:i/>
          <w:color w:val="000099"/>
        </w:rPr>
        <w:t>23</w:t>
      </w:r>
      <w:r w:rsidR="001B66A1" w:rsidRPr="00930798">
        <w:rPr>
          <w:rFonts w:cs="Arial"/>
          <w:b/>
          <w:i/>
          <w:color w:val="000099"/>
          <w:sz w:val="20"/>
        </w:rPr>
        <w:t>.0</w:t>
      </w:r>
      <w:r w:rsidR="001B66A1">
        <w:rPr>
          <w:rFonts w:cs="Arial"/>
          <w:b/>
          <w:i/>
          <w:color w:val="000099"/>
        </w:rPr>
        <w:t>1</w:t>
      </w:r>
      <w:r w:rsidR="001B66A1" w:rsidRPr="00930798">
        <w:rPr>
          <w:rFonts w:cs="Arial"/>
          <w:b/>
          <w:i/>
          <w:color w:val="000099"/>
          <w:sz w:val="20"/>
        </w:rPr>
        <w:t>.202</w:t>
      </w:r>
      <w:r w:rsidR="001B66A1" w:rsidRPr="001B66A1">
        <w:rPr>
          <w:rFonts w:cs="Arial"/>
          <w:b/>
          <w:i/>
          <w:color w:val="000099"/>
          <w:sz w:val="20"/>
        </w:rPr>
        <w:t>5</w:t>
      </w:r>
      <w:r w:rsidRPr="00B96A49">
        <w:rPr>
          <w:rFonts w:cs="Arial"/>
          <w:b/>
          <w:i/>
          <w:color w:val="000099"/>
          <w:sz w:val="20"/>
        </w:rPr>
        <w:t>).</w:t>
      </w:r>
      <w:r w:rsidR="001B66A1">
        <w:rPr>
          <w:rFonts w:cs="Arial"/>
          <w:b/>
          <w:i/>
          <w:color w:val="000099"/>
          <w:sz w:val="20"/>
        </w:rPr>
        <w:t xml:space="preserve"> </w:t>
      </w:r>
    </w:p>
    <w:p w14:paraId="6B15E284" w14:textId="45410BC1" w:rsidR="00520DE4" w:rsidRPr="006B38E8" w:rsidRDefault="0060232C" w:rsidP="004D566D">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E12755">
        <w:rPr>
          <w:rFonts w:ascii="Arial" w:hAnsi="Arial" w:cs="Arial"/>
          <w:snapToGrid w:val="0"/>
          <w:sz w:val="24"/>
          <w:szCs w:val="24"/>
        </w:rPr>
        <w:t xml:space="preserve">Nas operações cujo </w:t>
      </w:r>
      <w:r w:rsidR="00571B15" w:rsidRPr="00E12755">
        <w:rPr>
          <w:rFonts w:ascii="Arial" w:hAnsi="Arial" w:cs="Arial"/>
          <w:snapToGrid w:val="0"/>
          <w:sz w:val="24"/>
          <w:szCs w:val="24"/>
        </w:rPr>
        <w:t xml:space="preserve">Referencial de </w:t>
      </w:r>
      <w:r w:rsidRPr="00E12755">
        <w:rPr>
          <w:rFonts w:ascii="Arial" w:hAnsi="Arial" w:cs="Arial"/>
          <w:snapToGrid w:val="0"/>
          <w:sz w:val="24"/>
          <w:szCs w:val="24"/>
        </w:rPr>
        <w:t xml:space="preserve">Custo Financeiro seja a </w:t>
      </w:r>
      <w:r w:rsidR="003166AE" w:rsidRPr="00E12755">
        <w:rPr>
          <w:rFonts w:ascii="Arial" w:hAnsi="Arial" w:cs="Arial"/>
          <w:sz w:val="24"/>
          <w:szCs w:val="24"/>
        </w:rPr>
        <w:t>TS (Taxa Selic)</w:t>
      </w:r>
      <w:r w:rsidR="00FD60E0">
        <w:rPr>
          <w:rFonts w:ascii="Arial" w:hAnsi="Arial" w:cs="Arial"/>
          <w:sz w:val="24"/>
          <w:szCs w:val="24"/>
        </w:rPr>
        <w:t>,</w:t>
      </w:r>
      <w:r w:rsidR="003D0DDB" w:rsidRPr="00E12755">
        <w:rPr>
          <w:rFonts w:ascii="Arial" w:hAnsi="Arial" w:cs="Arial"/>
          <w:sz w:val="24"/>
          <w:szCs w:val="24"/>
        </w:rPr>
        <w:t xml:space="preserve"> </w:t>
      </w:r>
      <w:r w:rsidR="003D0DDB" w:rsidRPr="00FD60E0">
        <w:rPr>
          <w:rFonts w:ascii="Arial" w:hAnsi="Arial" w:cs="Arial"/>
          <w:strike/>
          <w:sz w:val="24"/>
          <w:szCs w:val="24"/>
        </w:rPr>
        <w:t>ou</w:t>
      </w:r>
      <w:r w:rsidR="003D0DDB" w:rsidRPr="00E12755">
        <w:rPr>
          <w:rFonts w:ascii="Arial" w:hAnsi="Arial" w:cs="Arial"/>
          <w:sz w:val="24"/>
          <w:szCs w:val="24"/>
        </w:rPr>
        <w:t xml:space="preserve"> a </w:t>
      </w:r>
      <w:r w:rsidR="003D0DDB" w:rsidRPr="00E12755">
        <w:rPr>
          <w:rFonts w:ascii="Arial" w:hAnsi="Arial" w:cs="Arial"/>
          <w:sz w:val="24"/>
        </w:rPr>
        <w:t>Taxa Selic Exigível (TS</w:t>
      </w:r>
      <w:r w:rsidR="003D0DDB" w:rsidRPr="00E12755">
        <w:rPr>
          <w:rFonts w:ascii="Arial" w:hAnsi="Arial" w:cs="Arial"/>
          <w:sz w:val="24"/>
          <w:vertAlign w:val="superscript"/>
        </w:rPr>
        <w:t>EXIG</w:t>
      </w:r>
      <w:r w:rsidR="003D0DDB" w:rsidRPr="00E12755">
        <w:rPr>
          <w:rFonts w:ascii="Arial" w:hAnsi="Arial" w:cs="Arial"/>
          <w:sz w:val="24"/>
        </w:rPr>
        <w:t>)</w:t>
      </w:r>
      <w:r w:rsidR="00FD60E0" w:rsidRPr="00FD60E0">
        <w:rPr>
          <w:rFonts w:ascii="Arial" w:hAnsi="Arial" w:cs="Arial"/>
          <w:sz w:val="24"/>
        </w:rPr>
        <w:t>, a Taxa LCD</w:t>
      </w:r>
      <w:r w:rsidR="00FD60E0" w:rsidRPr="002060AE">
        <w:rPr>
          <w:rFonts w:ascii="Arial" w:hAnsi="Arial" w:cs="Arial"/>
          <w:sz w:val="24"/>
          <w:vertAlign w:val="superscript"/>
        </w:rPr>
        <w:t>EXIG</w:t>
      </w:r>
      <w:r w:rsidR="00FD60E0" w:rsidRPr="00FD60E0">
        <w:rPr>
          <w:rFonts w:ascii="Arial" w:hAnsi="Arial" w:cs="Arial"/>
          <w:sz w:val="24"/>
        </w:rPr>
        <w:t xml:space="preserve"> ou a Taxa LCD</w:t>
      </w:r>
      <w:r w:rsidR="00FD60E0" w:rsidRPr="002060AE">
        <w:rPr>
          <w:rFonts w:ascii="Arial" w:hAnsi="Arial" w:cs="Arial"/>
          <w:sz w:val="24"/>
          <w:vertAlign w:val="superscript"/>
        </w:rPr>
        <w:t>CAP</w:t>
      </w:r>
      <w:r w:rsidRPr="00E12755">
        <w:rPr>
          <w:rFonts w:ascii="Arial" w:hAnsi="Arial" w:cs="Arial"/>
          <w:snapToGrid w:val="0"/>
          <w:sz w:val="24"/>
          <w:szCs w:val="24"/>
        </w:rPr>
        <w:t>, o BNDES</w:t>
      </w:r>
      <w:r w:rsidR="00D15443">
        <w:rPr>
          <w:rFonts w:ascii="Arial" w:hAnsi="Arial" w:cs="Arial"/>
          <w:snapToGrid w:val="0"/>
          <w:sz w:val="24"/>
          <w:szCs w:val="24"/>
        </w:rPr>
        <w:t>/FINAME</w:t>
      </w:r>
      <w:r w:rsidRPr="00E12755">
        <w:rPr>
          <w:rFonts w:ascii="Arial" w:hAnsi="Arial" w:cs="Arial"/>
          <w:snapToGrid w:val="0"/>
          <w:sz w:val="24"/>
          <w:szCs w:val="24"/>
        </w:rPr>
        <w:t xml:space="preserve"> deixará à disposição </w:t>
      </w:r>
      <w:r w:rsidRPr="00FD60E0">
        <w:rPr>
          <w:rFonts w:ascii="Arial" w:hAnsi="Arial" w:cs="Arial"/>
          <w:strike/>
          <w:snapToGrid w:val="0"/>
          <w:sz w:val="24"/>
          <w:szCs w:val="24"/>
        </w:rPr>
        <w:t>da Instituição Financeira Credenciada</w:t>
      </w:r>
      <w:r w:rsidR="00FD60E0">
        <w:rPr>
          <w:rFonts w:ascii="Arial" w:hAnsi="Arial" w:cs="Arial"/>
          <w:snapToGrid w:val="0"/>
          <w:sz w:val="24"/>
          <w:szCs w:val="24"/>
        </w:rPr>
        <w:t xml:space="preserve"> </w:t>
      </w:r>
      <w:r w:rsidR="00FD60E0" w:rsidRPr="00FD60E0">
        <w:rPr>
          <w:rFonts w:ascii="Arial" w:hAnsi="Arial" w:cs="Arial"/>
          <w:snapToGrid w:val="0"/>
          <w:sz w:val="24"/>
          <w:szCs w:val="24"/>
        </w:rPr>
        <w:t>do Agente Financeiro Credenciado</w:t>
      </w:r>
      <w:r w:rsidRPr="006B38E8" w:rsidDel="007C6C9D">
        <w:rPr>
          <w:rFonts w:ascii="Arial" w:hAnsi="Arial" w:cs="Arial"/>
          <w:snapToGrid w:val="0"/>
          <w:sz w:val="24"/>
          <w:szCs w:val="24"/>
        </w:rPr>
        <w:t xml:space="preserve"> </w:t>
      </w:r>
      <w:r w:rsidRPr="006B38E8">
        <w:rPr>
          <w:rFonts w:ascii="Arial" w:hAnsi="Arial" w:cs="Arial"/>
          <w:snapToGrid w:val="0"/>
          <w:sz w:val="24"/>
          <w:szCs w:val="24"/>
        </w:rPr>
        <w:t>as informações, dados e cálculos que servirem de base para apuração dos valores devidos</w:t>
      </w:r>
      <w:r w:rsidR="006E578D" w:rsidRPr="006B38E8">
        <w:rPr>
          <w:rFonts w:ascii="Arial" w:hAnsi="Arial" w:cs="Arial"/>
          <w:snapToGrid w:val="0"/>
          <w:sz w:val="24"/>
          <w:szCs w:val="24"/>
        </w:rPr>
        <w:t>.</w:t>
      </w:r>
      <w:r w:rsidR="003D0DDB" w:rsidRPr="006B38E8">
        <w:rPr>
          <w:rFonts w:ascii="Arial" w:hAnsi="Arial" w:cs="Arial"/>
          <w:snapToGrid w:val="0"/>
          <w:sz w:val="24"/>
          <w:szCs w:val="24"/>
        </w:rPr>
        <w:t xml:space="preserve"> </w:t>
      </w:r>
      <w:r w:rsidR="00FD60E0" w:rsidRPr="00930798">
        <w:rPr>
          <w:rFonts w:ascii="Arial" w:hAnsi="Arial" w:cs="Arial"/>
          <w:b/>
          <w:i/>
          <w:color w:val="000099"/>
        </w:rPr>
        <w:t>(</w:t>
      </w:r>
      <w:r w:rsidR="00FD60E0">
        <w:rPr>
          <w:rFonts w:ascii="Arial" w:hAnsi="Arial" w:cs="Arial"/>
          <w:b/>
          <w:i/>
          <w:color w:val="000099"/>
        </w:rPr>
        <w:t>Alterado</w:t>
      </w:r>
      <w:r w:rsidR="00FD60E0" w:rsidRPr="00930798">
        <w:rPr>
          <w:rFonts w:ascii="Arial" w:hAnsi="Arial" w:cs="Arial"/>
          <w:b/>
          <w:i/>
          <w:color w:val="000099"/>
        </w:rPr>
        <w:t xml:space="preserve"> pela Circular SUP/ADIG Nº </w:t>
      </w:r>
      <w:r w:rsidR="00FD60E0">
        <w:rPr>
          <w:rFonts w:ascii="Arial" w:hAnsi="Arial" w:cs="Arial"/>
          <w:b/>
          <w:i/>
          <w:color w:val="000099"/>
        </w:rPr>
        <w:t>20</w:t>
      </w:r>
      <w:r w:rsidR="00FD60E0" w:rsidRPr="00930798">
        <w:rPr>
          <w:rFonts w:ascii="Arial" w:hAnsi="Arial" w:cs="Arial"/>
          <w:b/>
          <w:i/>
          <w:color w:val="000099"/>
        </w:rPr>
        <w:t>/202</w:t>
      </w:r>
      <w:r w:rsidR="00FD60E0">
        <w:rPr>
          <w:rFonts w:ascii="Arial" w:hAnsi="Arial" w:cs="Arial"/>
          <w:b/>
          <w:i/>
          <w:color w:val="000099"/>
        </w:rPr>
        <w:t>5</w:t>
      </w:r>
      <w:r w:rsidR="00FD60E0" w:rsidRPr="00930798">
        <w:rPr>
          <w:rFonts w:ascii="Arial" w:hAnsi="Arial" w:cs="Arial"/>
          <w:b/>
          <w:i/>
          <w:color w:val="000099"/>
        </w:rPr>
        <w:t xml:space="preserve">-BNDES, de </w:t>
      </w:r>
      <w:r w:rsidR="00FD60E0">
        <w:rPr>
          <w:rFonts w:ascii="Arial" w:hAnsi="Arial" w:cs="Arial"/>
          <w:b/>
          <w:i/>
          <w:color w:val="000099"/>
        </w:rPr>
        <w:t>10</w:t>
      </w:r>
      <w:r w:rsidR="00FD60E0" w:rsidRPr="00930798">
        <w:rPr>
          <w:rFonts w:ascii="Arial" w:hAnsi="Arial" w:cs="Arial"/>
          <w:b/>
          <w:i/>
          <w:color w:val="000099"/>
        </w:rPr>
        <w:t>.0</w:t>
      </w:r>
      <w:r w:rsidR="00FD60E0">
        <w:rPr>
          <w:rFonts w:ascii="Arial" w:hAnsi="Arial" w:cs="Arial"/>
          <w:b/>
          <w:i/>
          <w:color w:val="000099"/>
        </w:rPr>
        <w:t>3</w:t>
      </w:r>
      <w:r w:rsidR="00FD60E0" w:rsidRPr="00930798">
        <w:rPr>
          <w:rFonts w:ascii="Arial" w:hAnsi="Arial" w:cs="Arial"/>
          <w:b/>
          <w:i/>
          <w:color w:val="000099"/>
        </w:rPr>
        <w:t>.202</w:t>
      </w:r>
      <w:r w:rsidR="00FD60E0">
        <w:rPr>
          <w:rFonts w:ascii="Arial" w:hAnsi="Arial" w:cs="Arial"/>
          <w:b/>
          <w:i/>
          <w:color w:val="000099"/>
        </w:rPr>
        <w:t>5</w:t>
      </w:r>
      <w:r w:rsidR="00FD60E0" w:rsidRPr="00930798">
        <w:rPr>
          <w:rFonts w:ascii="Arial" w:hAnsi="Arial" w:cs="Arial"/>
          <w:b/>
          <w:i/>
          <w:color w:val="000099"/>
        </w:rPr>
        <w:t>).</w:t>
      </w:r>
    </w:p>
    <w:p w14:paraId="419FD3EB" w14:textId="77777777" w:rsidR="00520DE4" w:rsidRPr="0009549E" w:rsidRDefault="00520DE4" w:rsidP="008C6F87">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napToGrid w:val="0"/>
          <w:sz w:val="24"/>
          <w:szCs w:val="24"/>
        </w:rPr>
      </w:pPr>
      <w:r w:rsidRPr="00D10A0F">
        <w:rPr>
          <w:rFonts w:ascii="Arial" w:hAnsi="Arial" w:cs="Arial"/>
          <w:snapToGrid w:val="0"/>
          <w:sz w:val="24"/>
          <w:szCs w:val="24"/>
        </w:rPr>
        <w:t>Nas operações com Custo Financeiro TLP ou TLP</w:t>
      </w:r>
      <w:r w:rsidRPr="005347ED">
        <w:rPr>
          <w:rFonts w:ascii="Arial" w:hAnsi="Arial" w:cs="Arial"/>
          <w:snapToGrid w:val="0"/>
          <w:sz w:val="24"/>
          <w:szCs w:val="24"/>
          <w:vertAlign w:val="superscript"/>
        </w:rPr>
        <w:t>CAP</w:t>
      </w:r>
      <w:r w:rsidRPr="00D10A0F">
        <w:rPr>
          <w:rFonts w:ascii="Arial" w:hAnsi="Arial" w:cs="Arial"/>
          <w:snapToGrid w:val="0"/>
          <w:sz w:val="24"/>
          <w:szCs w:val="24"/>
        </w:rPr>
        <w:t xml:space="preserve">, os juros serão calculados e apurados observada a sistemática descrita no Anexo </w:t>
      </w:r>
      <w:r w:rsidR="006B38E8" w:rsidRPr="0009549E">
        <w:rPr>
          <w:rFonts w:ascii="Arial" w:hAnsi="Arial" w:cs="Arial"/>
          <w:snapToGrid w:val="0"/>
          <w:sz w:val="24"/>
          <w:szCs w:val="24"/>
        </w:rPr>
        <w:t>I</w:t>
      </w:r>
      <w:r w:rsidRPr="0009549E">
        <w:rPr>
          <w:rFonts w:ascii="Arial" w:hAnsi="Arial" w:cs="Arial"/>
          <w:snapToGrid w:val="0"/>
          <w:sz w:val="24"/>
          <w:szCs w:val="24"/>
        </w:rPr>
        <w:t xml:space="preserve">V. </w:t>
      </w:r>
    </w:p>
    <w:p w14:paraId="2B91C2DA" w14:textId="77777777" w:rsidR="00520DE4" w:rsidRPr="00D10A0F" w:rsidRDefault="00520DE4" w:rsidP="004D566D">
      <w:pPr>
        <w:pStyle w:val="BNDES"/>
        <w:keepNext/>
        <w:numPr>
          <w:ilvl w:val="2"/>
          <w:numId w:val="1"/>
        </w:numPr>
        <w:tabs>
          <w:tab w:val="num" w:pos="1985"/>
        </w:tabs>
        <w:spacing w:before="120" w:after="120"/>
        <w:ind w:left="1985" w:hanging="851"/>
      </w:pPr>
      <w:r w:rsidRPr="00ED60CE">
        <w:t>No caso de alteração do critério legal de remuneração dos recursos originários do Fundo PIS-PASEP e do FAT, o BNDES</w:t>
      </w:r>
      <w:r w:rsidR="00D10A0F">
        <w:t>/FINAME</w:t>
      </w:r>
      <w:r w:rsidRPr="00D10A0F">
        <w:t xml:space="preserve"> </w:t>
      </w:r>
      <w:r w:rsidRPr="00D10A0F">
        <w:lastRenderedPageBreak/>
        <w:t>comunicará à Instituição Financeira Credenciada os novos critérios de remuneração das operações, nos termos do referido Anexo.</w:t>
      </w:r>
    </w:p>
    <w:p w14:paraId="11ECEEEE" w14:textId="3BEBB954" w:rsidR="0060232C" w:rsidRPr="008D4150" w:rsidRDefault="00520DE4" w:rsidP="008C6F87">
      <w:pPr>
        <w:pStyle w:val="BNDES"/>
        <w:numPr>
          <w:ilvl w:val="1"/>
          <w:numId w:val="1"/>
        </w:numPr>
        <w:tabs>
          <w:tab w:val="clear" w:pos="1430"/>
          <w:tab w:val="left" w:pos="1134"/>
        </w:tabs>
        <w:spacing w:before="120" w:after="120"/>
        <w:ind w:left="1134" w:hanging="567"/>
        <w:rPr>
          <w:b/>
          <w:sz w:val="20"/>
        </w:rPr>
      </w:pPr>
      <w:bookmarkStart w:id="3" w:name="_Ref464140928"/>
      <w:r w:rsidRPr="0009549E">
        <w:t xml:space="preserve">Nas </w:t>
      </w:r>
      <w:bookmarkStart w:id="4" w:name="_Ref464141910"/>
      <w:bookmarkEnd w:id="3"/>
      <w:r w:rsidRPr="00ED60CE">
        <w:rPr>
          <w:rFonts w:cs="Arial"/>
        </w:rPr>
        <w:t xml:space="preserve">operações com Custo Financeiro </w:t>
      </w:r>
      <w:r w:rsidR="005347ED" w:rsidRPr="00E12755">
        <w:rPr>
          <w:rFonts w:cs="Arial"/>
          <w:szCs w:val="24"/>
        </w:rPr>
        <w:t>TS</w:t>
      </w:r>
      <w:r w:rsidR="00DC0380">
        <w:rPr>
          <w:rFonts w:cs="Arial"/>
          <w:szCs w:val="24"/>
        </w:rPr>
        <w:t>,</w:t>
      </w:r>
      <w:r w:rsidR="005347ED" w:rsidRPr="00E12755">
        <w:rPr>
          <w:rFonts w:cs="Arial"/>
          <w:szCs w:val="24"/>
        </w:rPr>
        <w:t xml:space="preserve"> </w:t>
      </w:r>
      <w:r w:rsidR="005347ED" w:rsidRPr="00DC0380">
        <w:rPr>
          <w:rFonts w:cs="Arial"/>
          <w:strike/>
          <w:szCs w:val="24"/>
        </w:rPr>
        <w:t>ou</w:t>
      </w:r>
      <w:r w:rsidR="005347ED" w:rsidRPr="00DC0380">
        <w:rPr>
          <w:rFonts w:cs="Arial"/>
          <w:szCs w:val="24"/>
        </w:rPr>
        <w:t xml:space="preserve"> </w:t>
      </w:r>
      <w:r w:rsidR="005347ED" w:rsidRPr="00E12755">
        <w:rPr>
          <w:rFonts w:cs="Arial"/>
        </w:rPr>
        <w:t>TS</w:t>
      </w:r>
      <w:r w:rsidR="005347ED" w:rsidRPr="00E12755">
        <w:rPr>
          <w:rFonts w:cs="Arial"/>
          <w:vertAlign w:val="superscript"/>
        </w:rPr>
        <w:t>EXIG</w:t>
      </w:r>
      <w:r w:rsidR="00DC0380" w:rsidRPr="00DD0476">
        <w:rPr>
          <w:rFonts w:cs="Arial"/>
        </w:rPr>
        <w:t xml:space="preserve">, </w:t>
      </w:r>
      <w:r w:rsidR="00DC0380" w:rsidRPr="00635358">
        <w:rPr>
          <w:rFonts w:cs="Arial"/>
        </w:rPr>
        <w:t>Taxa LCD</w:t>
      </w:r>
      <w:r w:rsidR="00DC0380" w:rsidRPr="00635358">
        <w:rPr>
          <w:rFonts w:cs="Arial"/>
          <w:vertAlign w:val="superscript"/>
        </w:rPr>
        <w:t>EXIG</w:t>
      </w:r>
      <w:r w:rsidR="00DC0380" w:rsidRPr="00635358">
        <w:rPr>
          <w:rFonts w:cs="Arial"/>
        </w:rPr>
        <w:t xml:space="preserve"> ou Taxa LCD</w:t>
      </w:r>
      <w:r w:rsidR="00DC0380" w:rsidRPr="00635358">
        <w:rPr>
          <w:rFonts w:cs="Arial"/>
          <w:vertAlign w:val="superscript"/>
        </w:rPr>
        <w:t>CAP</w:t>
      </w:r>
      <w:r w:rsidRPr="008A239D">
        <w:rPr>
          <w:rFonts w:cs="Arial"/>
        </w:rPr>
        <w:t xml:space="preserve">, os juros serão calculados e apurados observada a sistemática descrita no Anexo </w:t>
      </w:r>
      <w:r w:rsidR="00BE49E5" w:rsidRPr="00A20267">
        <w:rPr>
          <w:rFonts w:cs="Arial"/>
        </w:rPr>
        <w:t>I</w:t>
      </w:r>
      <w:r w:rsidRPr="001A0D18">
        <w:rPr>
          <w:rFonts w:cs="Arial"/>
        </w:rPr>
        <w:t>V e, em caso de alteração do critério le</w:t>
      </w:r>
      <w:r w:rsidRPr="00771019">
        <w:rPr>
          <w:rFonts w:cs="Arial"/>
        </w:rPr>
        <w:t xml:space="preserve">gal de remuneração dos recursos, o BNDES/FINAME comunicará à Instituição Financeira Credenciada os novos critérios de remuneração das operações, nos termos do Anexo </w:t>
      </w:r>
      <w:r w:rsidR="00BE49E5" w:rsidRPr="00A701DF">
        <w:rPr>
          <w:rFonts w:cs="Arial"/>
        </w:rPr>
        <w:t>I</w:t>
      </w:r>
      <w:r w:rsidRPr="00A701DF">
        <w:rPr>
          <w:rFonts w:cs="Arial"/>
        </w:rPr>
        <w:t>V</w:t>
      </w:r>
      <w:r w:rsidRPr="008D4150">
        <w:t xml:space="preserve">. </w:t>
      </w:r>
      <w:bookmarkEnd w:id="4"/>
      <w:r w:rsidR="00DC0380" w:rsidRPr="00DC0380">
        <w:rPr>
          <w:rFonts w:cs="Arial"/>
          <w:b/>
          <w:i/>
          <w:color w:val="000099"/>
          <w:sz w:val="20"/>
        </w:rPr>
        <w:t>(Alterado pela Circular SUP/ADIG Nº 20/2025-BNDES, de 10.03.2025).</w:t>
      </w:r>
    </w:p>
    <w:p w14:paraId="4996C9BF" w14:textId="77777777" w:rsidR="0060232C" w:rsidRPr="00E12755" w:rsidRDefault="0060232C" w:rsidP="004D566D">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ascii="Arial" w:hAnsi="Arial" w:cs="Arial"/>
          <w:snapToGrid w:val="0"/>
          <w:sz w:val="24"/>
          <w:szCs w:val="24"/>
        </w:rPr>
      </w:pPr>
      <w:r w:rsidRPr="006B38E8">
        <w:rPr>
          <w:rFonts w:ascii="Arial" w:hAnsi="Arial" w:cs="Arial"/>
          <w:sz w:val="24"/>
          <w:szCs w:val="24"/>
        </w:rPr>
        <w:t>Quando forem pagos valores a maior ao BNDES/FINAME, será efetu</w:t>
      </w:r>
      <w:r w:rsidRPr="00E12755">
        <w:rPr>
          <w:rFonts w:ascii="Arial" w:hAnsi="Arial" w:cs="Arial"/>
          <w:sz w:val="24"/>
          <w:szCs w:val="24"/>
        </w:rPr>
        <w:t xml:space="preserve">ada a sua </w:t>
      </w:r>
      <w:r w:rsidR="00916E88">
        <w:rPr>
          <w:rFonts w:ascii="Arial" w:hAnsi="Arial" w:cs="Arial"/>
          <w:sz w:val="24"/>
          <w:szCs w:val="24"/>
        </w:rPr>
        <w:t>compensação</w:t>
      </w:r>
      <w:r w:rsidRPr="00E12755">
        <w:rPr>
          <w:rFonts w:ascii="Arial" w:hAnsi="Arial" w:cs="Arial"/>
          <w:sz w:val="24"/>
          <w:szCs w:val="24"/>
        </w:rPr>
        <w:t xml:space="preserve"> no Boleto de Cobrança do mês posterior ao daquele pagamento</w:t>
      </w:r>
      <w:r w:rsidR="006E578D" w:rsidRPr="00E12755">
        <w:rPr>
          <w:rFonts w:ascii="Arial" w:hAnsi="Arial" w:cs="Arial"/>
          <w:sz w:val="24"/>
          <w:szCs w:val="24"/>
        </w:rPr>
        <w:t>.</w:t>
      </w:r>
    </w:p>
    <w:p w14:paraId="38C68173" w14:textId="68BEFC46" w:rsidR="0060232C" w:rsidRPr="00E12755" w:rsidRDefault="0060232C" w:rsidP="004D566D">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napToGrid w:val="0"/>
          <w:sz w:val="24"/>
          <w:szCs w:val="24"/>
        </w:rPr>
      </w:pPr>
      <w:r w:rsidRPr="00E12755">
        <w:rPr>
          <w:rFonts w:ascii="Arial" w:hAnsi="Arial" w:cs="Arial"/>
          <w:sz w:val="24"/>
          <w:szCs w:val="24"/>
        </w:rPr>
        <w:t xml:space="preserve">Os eventos referentes a essas devoluções serão redutores do valor total a pagar e estarão discriminados no arquivo disponível no </w:t>
      </w:r>
      <w:r w:rsidRPr="001B66A1">
        <w:rPr>
          <w:rFonts w:ascii="Arial" w:hAnsi="Arial" w:cs="Arial"/>
          <w:strike/>
          <w:sz w:val="24"/>
          <w:szCs w:val="24"/>
        </w:rPr>
        <w:t>sítio eletrônico de cobrança do BNDES (</w:t>
      </w:r>
      <w:r w:rsidRPr="001B66A1">
        <w:rPr>
          <w:rFonts w:ascii="Arial" w:hAnsi="Arial" w:cs="Arial"/>
          <w:b/>
          <w:strike/>
          <w:sz w:val="24"/>
          <w:szCs w:val="24"/>
        </w:rPr>
        <w:t>https://cobrancanet.bndes.gov.br</w:t>
      </w:r>
      <w:r w:rsidRPr="001B66A1">
        <w:rPr>
          <w:rFonts w:ascii="Arial" w:hAnsi="Arial" w:cs="Arial"/>
          <w:strike/>
          <w:sz w:val="24"/>
          <w:szCs w:val="24"/>
        </w:rPr>
        <w:t>), na seção “Boletos Disponíveis”</w:t>
      </w:r>
      <w:r w:rsidR="001B66A1" w:rsidRPr="001B66A1">
        <w:rPr>
          <w:rFonts w:ascii="Arial" w:hAnsi="Arial" w:cs="Arial"/>
          <w:sz w:val="24"/>
          <w:szCs w:val="24"/>
        </w:rPr>
        <w:t xml:space="preserve"> </w:t>
      </w:r>
      <w:r w:rsidR="001B66A1" w:rsidRPr="001B66A1">
        <w:rPr>
          <w:rFonts w:ascii="Arial" w:hAnsi="Arial" w:cs="Arial"/>
          <w:bCs/>
          <w:sz w:val="24"/>
          <w:szCs w:val="24"/>
        </w:rPr>
        <w:t>Portal do Cliente – Módulo de Cobrança (</w:t>
      </w:r>
      <w:r w:rsidR="001B66A1" w:rsidRPr="001B66A1">
        <w:rPr>
          <w:rFonts w:ascii="Arial" w:hAnsi="Arial" w:cs="Arial"/>
          <w:b/>
          <w:sz w:val="24"/>
          <w:szCs w:val="24"/>
        </w:rPr>
        <w:t>https://portal.bndes.gov.br/prc</w:t>
      </w:r>
      <w:r w:rsidR="001B66A1" w:rsidRPr="001B66A1">
        <w:rPr>
          <w:rFonts w:ascii="Arial" w:hAnsi="Arial" w:cs="Arial"/>
          <w:bCs/>
          <w:sz w:val="24"/>
          <w:szCs w:val="24"/>
        </w:rPr>
        <w:t>)</w:t>
      </w:r>
      <w:r w:rsidR="006E578D" w:rsidRPr="00E12755">
        <w:rPr>
          <w:rFonts w:ascii="Arial" w:hAnsi="Arial" w:cs="Arial"/>
          <w:sz w:val="24"/>
          <w:szCs w:val="24"/>
        </w:rPr>
        <w:t>.</w:t>
      </w:r>
      <w:r w:rsidR="001B66A1">
        <w:rPr>
          <w:rFonts w:ascii="Arial" w:hAnsi="Arial" w:cs="Arial"/>
          <w:sz w:val="24"/>
          <w:szCs w:val="24"/>
        </w:rPr>
        <w:t xml:space="preserve"> </w:t>
      </w:r>
      <w:r w:rsidR="001B66A1" w:rsidRPr="00930798">
        <w:rPr>
          <w:rFonts w:ascii="Arial" w:hAnsi="Arial" w:cs="Arial"/>
          <w:b/>
          <w:i/>
          <w:color w:val="000099"/>
        </w:rPr>
        <w:t>(</w:t>
      </w:r>
      <w:r w:rsidR="001B66A1">
        <w:rPr>
          <w:rFonts w:ascii="Arial" w:hAnsi="Arial" w:cs="Arial"/>
          <w:b/>
          <w:i/>
          <w:color w:val="000099"/>
        </w:rPr>
        <w:t>Alterado</w:t>
      </w:r>
      <w:r w:rsidR="001B66A1" w:rsidRPr="00930798">
        <w:rPr>
          <w:rFonts w:ascii="Arial" w:hAnsi="Arial" w:cs="Arial"/>
          <w:b/>
          <w:i/>
          <w:color w:val="000099"/>
        </w:rPr>
        <w:t xml:space="preserve"> pela Circular SUP/ADIG Nº </w:t>
      </w:r>
      <w:r w:rsidR="001B66A1">
        <w:rPr>
          <w:rFonts w:ascii="Arial" w:hAnsi="Arial" w:cs="Arial"/>
          <w:b/>
          <w:i/>
          <w:color w:val="000099"/>
        </w:rPr>
        <w:t>03</w:t>
      </w:r>
      <w:r w:rsidR="001B66A1" w:rsidRPr="00930798">
        <w:rPr>
          <w:rFonts w:ascii="Arial" w:hAnsi="Arial" w:cs="Arial"/>
          <w:b/>
          <w:i/>
          <w:color w:val="000099"/>
        </w:rPr>
        <w:t>/202</w:t>
      </w:r>
      <w:r w:rsidR="001B66A1">
        <w:rPr>
          <w:rFonts w:ascii="Arial" w:hAnsi="Arial" w:cs="Arial"/>
          <w:b/>
          <w:i/>
          <w:color w:val="000099"/>
        </w:rPr>
        <w:t>5</w:t>
      </w:r>
      <w:r w:rsidR="001B66A1" w:rsidRPr="00930798">
        <w:rPr>
          <w:rFonts w:ascii="Arial" w:hAnsi="Arial" w:cs="Arial"/>
          <w:b/>
          <w:i/>
          <w:color w:val="000099"/>
        </w:rPr>
        <w:t xml:space="preserve">-BNDES, de </w:t>
      </w:r>
      <w:r w:rsidR="001B66A1">
        <w:rPr>
          <w:rFonts w:ascii="Arial" w:hAnsi="Arial" w:cs="Arial"/>
          <w:b/>
          <w:i/>
          <w:color w:val="000099"/>
        </w:rPr>
        <w:t>23</w:t>
      </w:r>
      <w:r w:rsidR="001B66A1" w:rsidRPr="00930798">
        <w:rPr>
          <w:rFonts w:ascii="Arial" w:hAnsi="Arial" w:cs="Arial"/>
          <w:b/>
          <w:i/>
          <w:color w:val="000099"/>
        </w:rPr>
        <w:t>.0</w:t>
      </w:r>
      <w:r w:rsidR="001B66A1">
        <w:rPr>
          <w:rFonts w:ascii="Arial" w:hAnsi="Arial" w:cs="Arial"/>
          <w:b/>
          <w:i/>
          <w:color w:val="000099"/>
        </w:rPr>
        <w:t>1</w:t>
      </w:r>
      <w:r w:rsidR="001B66A1" w:rsidRPr="00930798">
        <w:rPr>
          <w:rFonts w:ascii="Arial" w:hAnsi="Arial" w:cs="Arial"/>
          <w:b/>
          <w:i/>
          <w:color w:val="000099"/>
        </w:rPr>
        <w:t>.202</w:t>
      </w:r>
      <w:r w:rsidR="001B66A1">
        <w:rPr>
          <w:rFonts w:ascii="Arial" w:hAnsi="Arial" w:cs="Arial"/>
          <w:b/>
          <w:i/>
          <w:color w:val="000099"/>
        </w:rPr>
        <w:t>5</w:t>
      </w:r>
      <w:r w:rsidR="001B66A1" w:rsidRPr="00930798">
        <w:rPr>
          <w:rFonts w:ascii="Arial" w:hAnsi="Arial" w:cs="Arial"/>
          <w:b/>
          <w:i/>
          <w:color w:val="000099"/>
        </w:rPr>
        <w:t>).</w:t>
      </w:r>
    </w:p>
    <w:p w14:paraId="3260E32F" w14:textId="77777777" w:rsidR="0060232C" w:rsidRPr="004D6516" w:rsidRDefault="0060232C" w:rsidP="004D566D">
      <w:pPr>
        <w:pStyle w:val="BNDES"/>
        <w:numPr>
          <w:ilvl w:val="2"/>
          <w:numId w:val="1"/>
        </w:numPr>
        <w:tabs>
          <w:tab w:val="left" w:pos="426"/>
          <w:tab w:val="left" w:pos="993"/>
          <w:tab w:val="left" w:pos="1985"/>
        </w:tabs>
        <w:spacing w:before="120" w:after="120"/>
        <w:ind w:left="1985" w:hanging="851"/>
        <w:rPr>
          <w:rFonts w:cs="Arial"/>
          <w:b/>
        </w:rPr>
      </w:pPr>
      <w:r w:rsidRPr="00E12755">
        <w:rPr>
          <w:rFonts w:cs="Arial"/>
          <w:szCs w:val="24"/>
        </w:rPr>
        <w:t xml:space="preserve">Mediante solicitação da </w:t>
      </w:r>
      <w:r w:rsidRPr="00E12755">
        <w:rPr>
          <w:rFonts w:cs="Arial"/>
          <w:snapToGrid w:val="0"/>
          <w:szCs w:val="24"/>
        </w:rPr>
        <w:t>Instituição Financeira Credenciada</w:t>
      </w:r>
      <w:r w:rsidRPr="00E12755" w:rsidDel="007C6C9D">
        <w:rPr>
          <w:rFonts w:cs="Arial"/>
          <w:szCs w:val="24"/>
        </w:rPr>
        <w:t xml:space="preserve"> </w:t>
      </w:r>
      <w:r w:rsidRPr="00E12755">
        <w:rPr>
          <w:rFonts w:cs="Arial"/>
          <w:szCs w:val="24"/>
        </w:rPr>
        <w:t>e a critério do BNDES/FINAME, os referidos valores poderão ser devolvidos via TED.</w:t>
      </w:r>
    </w:p>
    <w:p w14:paraId="1C5A7BBE" w14:textId="6315A315" w:rsidR="004D6516" w:rsidRPr="004D6516" w:rsidRDefault="004D6516" w:rsidP="004D6516">
      <w:pPr>
        <w:numPr>
          <w:ilvl w:val="1"/>
          <w:numId w:val="1"/>
        </w:numPr>
        <w:tabs>
          <w:tab w:val="clear" w:pos="1430"/>
          <w:tab w:val="left" w:pos="1134"/>
        </w:tabs>
        <w:overflowPunct w:val="0"/>
        <w:autoSpaceDE w:val="0"/>
        <w:autoSpaceDN w:val="0"/>
        <w:adjustRightInd w:val="0"/>
        <w:spacing w:before="120" w:after="120"/>
        <w:ind w:left="1134" w:hanging="567"/>
        <w:jc w:val="both"/>
        <w:textAlignment w:val="baseline"/>
        <w:rPr>
          <w:rFonts w:ascii="Arial" w:hAnsi="Arial" w:cs="Arial"/>
          <w:sz w:val="24"/>
          <w:szCs w:val="24"/>
        </w:rPr>
      </w:pPr>
      <w:r w:rsidRPr="004D6516">
        <w:rPr>
          <w:rFonts w:ascii="Arial" w:hAnsi="Arial" w:cs="Arial"/>
          <w:sz w:val="24"/>
          <w:szCs w:val="24"/>
        </w:rPr>
        <w:t>Especificamente no caso de operações de crédito controladas no Sistema MCF, quando forem pagos valores a maior ao BNDES/FINAME, serão devolvidos via TED, não se aplicando o disposto no item 7.8.</w:t>
      </w:r>
      <w:r>
        <w:rPr>
          <w:rFonts w:ascii="Arial" w:hAnsi="Arial" w:cs="Arial"/>
          <w:sz w:val="24"/>
          <w:szCs w:val="24"/>
        </w:rPr>
        <w:t xml:space="preserve"> </w:t>
      </w:r>
      <w:r w:rsidRPr="00B96A49">
        <w:rPr>
          <w:rFonts w:ascii="Arial" w:hAnsi="Arial" w:cs="Arial"/>
          <w:b/>
          <w:i/>
          <w:color w:val="000099"/>
        </w:rPr>
        <w:t>(Incluído pela Circular SUP/ADIG Nº 70/2024-BNDES, de 29.07.2024).</w:t>
      </w:r>
    </w:p>
    <w:p w14:paraId="49F843B6" w14:textId="444699F6" w:rsidR="00073B6D" w:rsidRDefault="00073B6D" w:rsidP="005F2231">
      <w:pPr>
        <w:pStyle w:val="BNDES"/>
        <w:keepNext/>
        <w:numPr>
          <w:ilvl w:val="0"/>
          <w:numId w:val="1"/>
        </w:numPr>
        <w:tabs>
          <w:tab w:val="clear" w:pos="408"/>
          <w:tab w:val="left" w:pos="567"/>
        </w:tabs>
        <w:spacing w:before="360" w:after="120"/>
        <w:ind w:left="567" w:hanging="567"/>
        <w:rPr>
          <w:rFonts w:cs="Arial"/>
          <w:b/>
        </w:rPr>
      </w:pPr>
      <w:r>
        <w:rPr>
          <w:rFonts w:cs="Arial"/>
          <w:b/>
        </w:rPr>
        <w:t>LIQUIDAÇÃO ANTECIPADA</w:t>
      </w:r>
      <w:r w:rsidR="00E87F0C">
        <w:rPr>
          <w:rFonts w:cs="Arial"/>
          <w:b/>
        </w:rPr>
        <w:t xml:space="preserve"> </w:t>
      </w:r>
      <w:r w:rsidR="00E87F0C" w:rsidRPr="00B96A49">
        <w:rPr>
          <w:rFonts w:cs="Arial"/>
          <w:b/>
          <w:i/>
          <w:color w:val="000099"/>
          <w:sz w:val="20"/>
        </w:rPr>
        <w:t>(</w:t>
      </w:r>
      <w:r w:rsidR="00E87F0C">
        <w:rPr>
          <w:rFonts w:cs="Arial"/>
          <w:b/>
          <w:i/>
          <w:color w:val="000099"/>
          <w:sz w:val="20"/>
        </w:rPr>
        <w:t>Substituído Integralmente</w:t>
      </w:r>
      <w:r w:rsidR="00E87F0C" w:rsidRPr="00B96A49">
        <w:rPr>
          <w:rFonts w:cs="Arial"/>
          <w:b/>
          <w:i/>
          <w:color w:val="000099"/>
          <w:sz w:val="20"/>
        </w:rPr>
        <w:t xml:space="preserve"> pela Circular SUP/ADIG Nº 70/2024-BNDES, de 29.07.2024).</w:t>
      </w:r>
    </w:p>
    <w:p w14:paraId="544A7B73" w14:textId="77777777" w:rsidR="00073B6D" w:rsidRPr="00E87F0C" w:rsidRDefault="00073B6D" w:rsidP="005F2231">
      <w:pPr>
        <w:pStyle w:val="Corpodetexto22"/>
        <w:keepLines/>
        <w:ind w:left="567"/>
        <w:rPr>
          <w:rFonts w:cs="Arial"/>
          <w:b/>
          <w:strike/>
          <w:szCs w:val="24"/>
        </w:rPr>
      </w:pPr>
      <w:r w:rsidRPr="00E87F0C">
        <w:rPr>
          <w:rFonts w:cs="Arial"/>
          <w:strike/>
          <w:szCs w:val="24"/>
        </w:rPr>
        <w:t xml:space="preserve">Sempre que ocorrer a liquidação antecipada da operação, total ou parcial, a </w:t>
      </w:r>
      <w:r w:rsidRPr="00E87F0C">
        <w:rPr>
          <w:rFonts w:cs="Arial"/>
          <w:strike/>
          <w:snapToGrid w:val="0"/>
          <w:szCs w:val="24"/>
        </w:rPr>
        <w:t>Instituição Financeira Credenciada</w:t>
      </w:r>
      <w:r w:rsidRPr="00E87F0C">
        <w:rPr>
          <w:rFonts w:cs="Arial"/>
          <w:strike/>
          <w:szCs w:val="24"/>
        </w:rPr>
        <w:t xml:space="preserve"> deverá recolher ao BNDES/FINAME, o valor correspondente, observando os seguintes procedimentos:</w:t>
      </w:r>
    </w:p>
    <w:p w14:paraId="486EDEEA" w14:textId="77777777" w:rsidR="00073B6D" w:rsidRPr="00E87F0C" w:rsidRDefault="00073B6D" w:rsidP="00960266">
      <w:pPr>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Cs/>
          <w:strike/>
          <w:sz w:val="24"/>
          <w:szCs w:val="24"/>
        </w:rPr>
      </w:pPr>
      <w:r w:rsidRPr="00E87F0C">
        <w:rPr>
          <w:rFonts w:ascii="Arial" w:hAnsi="Arial" w:cs="Arial"/>
          <w:bCs/>
          <w:strike/>
          <w:sz w:val="24"/>
          <w:szCs w:val="24"/>
        </w:rPr>
        <w:t>A liquidação antecipada, total ou parcial, ao BNDES/FINAME corresponde sempre à redução de principal, deduzida a parcela de amortização com vencimento no mês</w:t>
      </w:r>
      <w:r w:rsidR="006E578D" w:rsidRPr="00E87F0C">
        <w:rPr>
          <w:rFonts w:ascii="Arial" w:hAnsi="Arial" w:cs="Arial"/>
          <w:bCs/>
          <w:strike/>
          <w:sz w:val="24"/>
          <w:szCs w:val="24"/>
        </w:rPr>
        <w:t>.</w:t>
      </w:r>
    </w:p>
    <w:p w14:paraId="606AA5AD" w14:textId="77777777" w:rsidR="00073B6D" w:rsidRPr="00E87F0C" w:rsidRDefault="00073B6D" w:rsidP="00960266">
      <w:pPr>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Cs/>
          <w:strike/>
          <w:sz w:val="24"/>
          <w:szCs w:val="24"/>
        </w:rPr>
      </w:pPr>
      <w:r w:rsidRPr="00E87F0C">
        <w:rPr>
          <w:rFonts w:ascii="Arial" w:hAnsi="Arial" w:cs="Arial"/>
          <w:bCs/>
          <w:strike/>
          <w:sz w:val="24"/>
          <w:szCs w:val="24"/>
        </w:rPr>
        <w:t xml:space="preserve">Quando forem devidos ao BNDES/FINAME encargos </w:t>
      </w:r>
      <w:r w:rsidRPr="00E87F0C">
        <w:rPr>
          <w:rFonts w:ascii="Arial" w:hAnsi="Arial" w:cs="Arial"/>
          <w:bCs/>
          <w:i/>
          <w:strike/>
          <w:sz w:val="24"/>
          <w:szCs w:val="24"/>
        </w:rPr>
        <w:t>pro</w:t>
      </w:r>
      <w:r w:rsidR="00ED0E1F" w:rsidRPr="00E87F0C">
        <w:rPr>
          <w:rFonts w:ascii="Arial" w:hAnsi="Arial" w:cs="Arial"/>
          <w:bCs/>
          <w:i/>
          <w:strike/>
          <w:sz w:val="24"/>
          <w:szCs w:val="24"/>
        </w:rPr>
        <w:t xml:space="preserve"> </w:t>
      </w:r>
      <w:r w:rsidRPr="00E87F0C">
        <w:rPr>
          <w:rFonts w:ascii="Arial" w:hAnsi="Arial" w:cs="Arial"/>
          <w:bCs/>
          <w:i/>
          <w:strike/>
          <w:sz w:val="24"/>
          <w:szCs w:val="24"/>
        </w:rPr>
        <w:t>rata</w:t>
      </w:r>
      <w:r w:rsidRPr="00E87F0C">
        <w:rPr>
          <w:rFonts w:ascii="Arial" w:hAnsi="Arial" w:cs="Arial"/>
          <w:bCs/>
          <w:strike/>
          <w:sz w:val="24"/>
          <w:szCs w:val="24"/>
        </w:rPr>
        <w:t>, estes serão incluídos em cobrança posterior.</w:t>
      </w:r>
    </w:p>
    <w:p w14:paraId="7662C28C" w14:textId="77777777" w:rsidR="00073B6D" w:rsidRPr="00E87F0C" w:rsidRDefault="00073B6D" w:rsidP="00960266">
      <w:pPr>
        <w:numPr>
          <w:ilvl w:val="2"/>
          <w:numId w:val="1"/>
        </w:numPr>
        <w:tabs>
          <w:tab w:val="num" w:pos="1985"/>
        </w:tabs>
        <w:overflowPunct w:val="0"/>
        <w:autoSpaceDE w:val="0"/>
        <w:autoSpaceDN w:val="0"/>
        <w:adjustRightInd w:val="0"/>
        <w:spacing w:before="120" w:after="120"/>
        <w:ind w:left="1985" w:hanging="851"/>
        <w:jc w:val="both"/>
        <w:textAlignment w:val="baseline"/>
        <w:rPr>
          <w:rFonts w:ascii="Arial" w:hAnsi="Arial" w:cs="Arial"/>
          <w:bCs/>
          <w:strike/>
          <w:sz w:val="24"/>
          <w:szCs w:val="24"/>
        </w:rPr>
      </w:pPr>
      <w:r w:rsidRPr="00E87F0C">
        <w:rPr>
          <w:rFonts w:ascii="Arial" w:hAnsi="Arial" w:cs="Arial"/>
          <w:strike/>
          <w:snapToGrid w:val="0"/>
          <w:sz w:val="24"/>
          <w:szCs w:val="24"/>
        </w:rPr>
        <w:t xml:space="preserve">A liquidação total é realizada somente após o reconhecimento do pagamento dos encargos </w:t>
      </w:r>
      <w:r w:rsidRPr="00E87F0C">
        <w:rPr>
          <w:rFonts w:ascii="Arial" w:hAnsi="Arial" w:cs="Arial"/>
          <w:i/>
          <w:strike/>
          <w:snapToGrid w:val="0"/>
          <w:sz w:val="24"/>
          <w:szCs w:val="24"/>
        </w:rPr>
        <w:t>pro</w:t>
      </w:r>
      <w:r w:rsidR="00ED0E1F" w:rsidRPr="00E87F0C">
        <w:rPr>
          <w:rFonts w:ascii="Arial" w:hAnsi="Arial" w:cs="Arial"/>
          <w:i/>
          <w:strike/>
          <w:snapToGrid w:val="0"/>
          <w:sz w:val="24"/>
          <w:szCs w:val="24"/>
        </w:rPr>
        <w:t xml:space="preserve"> </w:t>
      </w:r>
      <w:r w:rsidRPr="00E87F0C">
        <w:rPr>
          <w:rFonts w:ascii="Arial" w:hAnsi="Arial" w:cs="Arial"/>
          <w:i/>
          <w:strike/>
          <w:snapToGrid w:val="0"/>
          <w:sz w:val="24"/>
          <w:szCs w:val="24"/>
        </w:rPr>
        <w:t>rata</w:t>
      </w:r>
      <w:r w:rsidR="006E578D" w:rsidRPr="00E87F0C">
        <w:rPr>
          <w:rFonts w:ascii="Arial" w:hAnsi="Arial" w:cs="Arial"/>
          <w:strike/>
          <w:snapToGrid w:val="0"/>
          <w:sz w:val="24"/>
          <w:szCs w:val="24"/>
        </w:rPr>
        <w:t>.</w:t>
      </w:r>
    </w:p>
    <w:p w14:paraId="45CE79DB" w14:textId="77777777" w:rsidR="00073B6D" w:rsidRPr="00E87F0C" w:rsidRDefault="00073B6D" w:rsidP="00960266">
      <w:pPr>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Cs/>
          <w:strike/>
          <w:sz w:val="24"/>
          <w:szCs w:val="24"/>
        </w:rPr>
      </w:pPr>
      <w:r w:rsidRPr="00E87F0C">
        <w:rPr>
          <w:rFonts w:ascii="Arial" w:hAnsi="Arial" w:cs="Arial"/>
          <w:bCs/>
          <w:strike/>
          <w:sz w:val="24"/>
          <w:szCs w:val="24"/>
        </w:rPr>
        <w:t>Os valores de principal e juros futuros, no caso de liquidação parcial, serão recalculados conforme o contrato</w:t>
      </w:r>
      <w:r w:rsidR="006E578D" w:rsidRPr="00E87F0C">
        <w:rPr>
          <w:rFonts w:ascii="Arial" w:hAnsi="Arial" w:cs="Arial"/>
          <w:bCs/>
          <w:strike/>
          <w:sz w:val="24"/>
          <w:szCs w:val="24"/>
        </w:rPr>
        <w:t>.</w:t>
      </w:r>
    </w:p>
    <w:p w14:paraId="1D25B049" w14:textId="77777777" w:rsidR="00073B6D" w:rsidRPr="00E87F0C" w:rsidRDefault="00073B6D" w:rsidP="00960266">
      <w:pPr>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Cs/>
          <w:strike/>
          <w:sz w:val="24"/>
          <w:szCs w:val="24"/>
        </w:rPr>
      </w:pPr>
      <w:r w:rsidRPr="00E87F0C">
        <w:rPr>
          <w:rFonts w:ascii="Arial" w:hAnsi="Arial" w:cs="Arial"/>
          <w:bCs/>
          <w:strike/>
          <w:sz w:val="24"/>
          <w:szCs w:val="24"/>
        </w:rPr>
        <w:t>O valor da liquidação, total ou parcial, deverá ser sempre convertido para reais utilizando-se a cotação da Unidade Monetária do contrato vigente no dia do recolhimento ao BNDES/FINAME</w:t>
      </w:r>
      <w:r w:rsidR="006E578D" w:rsidRPr="00E87F0C">
        <w:rPr>
          <w:rFonts w:ascii="Arial" w:hAnsi="Arial" w:cs="Arial"/>
          <w:bCs/>
          <w:strike/>
          <w:sz w:val="24"/>
          <w:szCs w:val="24"/>
        </w:rPr>
        <w:t>.</w:t>
      </w:r>
    </w:p>
    <w:p w14:paraId="49E89F4F" w14:textId="77777777" w:rsidR="00073B6D" w:rsidRPr="00E87F0C" w:rsidRDefault="00073B6D" w:rsidP="00960266">
      <w:pPr>
        <w:numPr>
          <w:ilvl w:val="1"/>
          <w:numId w:val="1"/>
        </w:numPr>
        <w:tabs>
          <w:tab w:val="num" w:pos="1134"/>
        </w:tabs>
        <w:overflowPunct w:val="0"/>
        <w:autoSpaceDE w:val="0"/>
        <w:autoSpaceDN w:val="0"/>
        <w:adjustRightInd w:val="0"/>
        <w:spacing w:before="120" w:after="120"/>
        <w:ind w:left="1134" w:hanging="567"/>
        <w:jc w:val="both"/>
        <w:textAlignment w:val="baseline"/>
        <w:rPr>
          <w:rFonts w:ascii="Arial" w:hAnsi="Arial" w:cs="Arial"/>
          <w:bCs/>
          <w:strike/>
          <w:sz w:val="24"/>
          <w:szCs w:val="24"/>
        </w:rPr>
      </w:pPr>
      <w:r w:rsidRPr="00E87F0C">
        <w:rPr>
          <w:rFonts w:ascii="Arial" w:hAnsi="Arial" w:cs="Arial"/>
          <w:bCs/>
          <w:strike/>
          <w:sz w:val="24"/>
          <w:szCs w:val="24"/>
        </w:rPr>
        <w:t xml:space="preserve">A </w:t>
      </w:r>
      <w:r w:rsidRPr="00E87F0C">
        <w:rPr>
          <w:rFonts w:ascii="Arial" w:hAnsi="Arial" w:cs="Arial"/>
          <w:strike/>
          <w:snapToGrid w:val="0"/>
          <w:sz w:val="24"/>
          <w:szCs w:val="24"/>
        </w:rPr>
        <w:t>Instituição Financeira Credenciada</w:t>
      </w:r>
      <w:r w:rsidRPr="00E87F0C" w:rsidDel="007C6C9D">
        <w:rPr>
          <w:rFonts w:ascii="Arial" w:hAnsi="Arial" w:cs="Arial"/>
          <w:bCs/>
          <w:strike/>
          <w:sz w:val="24"/>
          <w:szCs w:val="24"/>
        </w:rPr>
        <w:t xml:space="preserve"> </w:t>
      </w:r>
      <w:r w:rsidRPr="00E87F0C">
        <w:rPr>
          <w:rFonts w:ascii="Arial" w:hAnsi="Arial" w:cs="Arial"/>
          <w:bCs/>
          <w:strike/>
          <w:sz w:val="24"/>
          <w:szCs w:val="24"/>
        </w:rPr>
        <w:t>procederá da seguinte forma:</w:t>
      </w:r>
    </w:p>
    <w:p w14:paraId="7C347BC7"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z w:val="24"/>
          <w:szCs w:val="24"/>
        </w:rPr>
      </w:pPr>
      <w:r w:rsidRPr="00E87F0C">
        <w:rPr>
          <w:rFonts w:ascii="Arial" w:hAnsi="Arial" w:cs="Arial"/>
          <w:strike/>
          <w:sz w:val="24"/>
          <w:szCs w:val="24"/>
        </w:rPr>
        <w:lastRenderedPageBreak/>
        <w:t>Responsabilizar-se-á pela exatidão dos valores e informações, inclusive quanto à boa e regular aplicação dos recursos do contrato identificado</w:t>
      </w:r>
      <w:r w:rsidR="006E578D" w:rsidRPr="00E87F0C">
        <w:rPr>
          <w:rFonts w:ascii="Arial" w:hAnsi="Arial" w:cs="Arial"/>
          <w:strike/>
          <w:sz w:val="24"/>
          <w:szCs w:val="24"/>
        </w:rPr>
        <w:t>.</w:t>
      </w:r>
    </w:p>
    <w:p w14:paraId="047D7895"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z w:val="24"/>
          <w:szCs w:val="24"/>
        </w:rPr>
      </w:pPr>
      <w:r w:rsidRPr="00E87F0C">
        <w:rPr>
          <w:rFonts w:ascii="Arial" w:hAnsi="Arial" w:cs="Arial"/>
          <w:strike/>
          <w:snapToGrid w:val="0"/>
          <w:sz w:val="24"/>
          <w:szCs w:val="24"/>
        </w:rPr>
        <w:t>Independentemente da periodicidade de amortização do contrato, efetuará a liquidação antecipada, total ou parcial</w:t>
      </w:r>
      <w:r w:rsidR="008A239D" w:rsidRPr="00E87F0C">
        <w:rPr>
          <w:rFonts w:ascii="Arial" w:hAnsi="Arial" w:cs="Arial"/>
          <w:strike/>
          <w:snapToGrid w:val="0"/>
          <w:sz w:val="24"/>
          <w:szCs w:val="24"/>
        </w:rPr>
        <w:t>,</w:t>
      </w:r>
      <w:r w:rsidRPr="00E87F0C">
        <w:rPr>
          <w:rFonts w:ascii="Arial" w:hAnsi="Arial" w:cs="Arial"/>
          <w:strike/>
          <w:snapToGrid w:val="0"/>
          <w:sz w:val="24"/>
          <w:szCs w:val="24"/>
        </w:rPr>
        <w:t xml:space="preserve"> até o próximo dia do </w:t>
      </w:r>
      <w:r w:rsidRPr="00E87F0C">
        <w:rPr>
          <w:rFonts w:ascii="Arial" w:hAnsi="Arial" w:cs="Arial"/>
          <w:strike/>
          <w:sz w:val="24"/>
          <w:szCs w:val="24"/>
        </w:rPr>
        <w:t>vencimento do contrato, independentemente do mês, ou no dia útil imediatamente posterior, na hipótese de o dia do vencimento não ser dia útil, com a cobrança de encargos até o dia do efetivo recolhimento dos recursos ao BNDES/FINAME</w:t>
      </w:r>
      <w:r w:rsidR="006E578D" w:rsidRPr="00E87F0C">
        <w:rPr>
          <w:rFonts w:ascii="Arial" w:hAnsi="Arial" w:cs="Arial"/>
          <w:strike/>
          <w:sz w:val="24"/>
          <w:szCs w:val="24"/>
        </w:rPr>
        <w:t>.</w:t>
      </w:r>
    </w:p>
    <w:p w14:paraId="5C87A632"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napToGrid w:val="0"/>
          <w:sz w:val="24"/>
          <w:szCs w:val="24"/>
        </w:rPr>
      </w:pPr>
      <w:r w:rsidRPr="00E87F0C">
        <w:rPr>
          <w:rFonts w:ascii="Arial" w:hAnsi="Arial" w:cs="Arial"/>
          <w:strike/>
          <w:snapToGrid w:val="0"/>
          <w:sz w:val="24"/>
          <w:szCs w:val="24"/>
        </w:rPr>
        <w:t>Pagará regularmente e de forma habitual a prestação do mês, que faça parte do Boleto de Cobrança, quando houver</w:t>
      </w:r>
      <w:r w:rsidR="006E578D" w:rsidRPr="00E87F0C">
        <w:rPr>
          <w:rFonts w:ascii="Arial" w:hAnsi="Arial" w:cs="Arial"/>
          <w:strike/>
          <w:snapToGrid w:val="0"/>
          <w:sz w:val="24"/>
          <w:szCs w:val="24"/>
        </w:rPr>
        <w:t>.</w:t>
      </w:r>
    </w:p>
    <w:p w14:paraId="5AFFC399"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napToGrid w:val="0"/>
          <w:sz w:val="24"/>
          <w:szCs w:val="24"/>
        </w:rPr>
      </w:pPr>
      <w:r w:rsidRPr="00E87F0C">
        <w:rPr>
          <w:rFonts w:ascii="Arial" w:hAnsi="Arial" w:cs="Arial"/>
          <w:strike/>
          <w:snapToGrid w:val="0"/>
          <w:sz w:val="24"/>
          <w:szCs w:val="24"/>
        </w:rPr>
        <w:t>A Instituição Financeira Credenciada</w:t>
      </w:r>
      <w:r w:rsidRPr="00E87F0C" w:rsidDel="007C6C9D">
        <w:rPr>
          <w:rFonts w:ascii="Arial" w:hAnsi="Arial" w:cs="Arial"/>
          <w:strike/>
          <w:snapToGrid w:val="0"/>
          <w:sz w:val="24"/>
          <w:szCs w:val="24"/>
        </w:rPr>
        <w:t xml:space="preserve"> </w:t>
      </w:r>
      <w:r w:rsidRPr="00E87F0C">
        <w:rPr>
          <w:rFonts w:ascii="Arial" w:hAnsi="Arial" w:cs="Arial"/>
          <w:strike/>
          <w:snapToGrid w:val="0"/>
          <w:sz w:val="24"/>
          <w:szCs w:val="24"/>
        </w:rPr>
        <w:t xml:space="preserve">deverá emitir </w:t>
      </w:r>
      <w:r w:rsidR="00A20267" w:rsidRPr="00E87F0C">
        <w:rPr>
          <w:rFonts w:ascii="Arial" w:hAnsi="Arial" w:cs="Arial"/>
          <w:strike/>
          <w:snapToGrid w:val="0"/>
          <w:sz w:val="24"/>
          <w:szCs w:val="24"/>
        </w:rPr>
        <w:t>o</w:t>
      </w:r>
      <w:r w:rsidRPr="00E87F0C">
        <w:rPr>
          <w:rFonts w:ascii="Arial" w:hAnsi="Arial" w:cs="Arial"/>
          <w:strike/>
          <w:snapToGrid w:val="0"/>
          <w:sz w:val="24"/>
          <w:szCs w:val="24"/>
        </w:rPr>
        <w:t xml:space="preserve"> Boleto de Cobrança no </w:t>
      </w:r>
      <w:r w:rsidRPr="00E87F0C">
        <w:rPr>
          <w:rFonts w:ascii="Arial" w:hAnsi="Arial" w:cs="Arial"/>
          <w:i/>
          <w:strike/>
          <w:snapToGrid w:val="0"/>
          <w:sz w:val="24"/>
          <w:szCs w:val="24"/>
        </w:rPr>
        <w:t>site</w:t>
      </w:r>
      <w:r w:rsidRPr="00E87F0C">
        <w:rPr>
          <w:rFonts w:ascii="Arial" w:hAnsi="Arial" w:cs="Arial"/>
          <w:strike/>
          <w:snapToGrid w:val="0"/>
          <w:sz w:val="24"/>
          <w:szCs w:val="24"/>
        </w:rPr>
        <w:t xml:space="preserve"> CobrançaNet (opção “Gerar Boletos”) para realizar Liquidações Antecipadas, informando o valor que será liquidado, a data da liquidação e a empresa do Sistema BNDES a que se destinam os recursos</w:t>
      </w:r>
      <w:r w:rsidR="006E578D" w:rsidRPr="00E87F0C">
        <w:rPr>
          <w:rFonts w:ascii="Arial" w:hAnsi="Arial" w:cs="Arial"/>
          <w:strike/>
          <w:snapToGrid w:val="0"/>
          <w:sz w:val="24"/>
          <w:szCs w:val="24"/>
        </w:rPr>
        <w:t>.</w:t>
      </w:r>
    </w:p>
    <w:p w14:paraId="20FFB2F4"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napToGrid w:val="0"/>
          <w:sz w:val="24"/>
          <w:szCs w:val="24"/>
        </w:rPr>
      </w:pPr>
      <w:r w:rsidRPr="00E87F0C">
        <w:rPr>
          <w:rFonts w:ascii="Arial" w:hAnsi="Arial" w:cs="Arial"/>
          <w:strike/>
          <w:snapToGrid w:val="0"/>
          <w:sz w:val="24"/>
          <w:szCs w:val="24"/>
        </w:rPr>
        <w:t>A Instituição Financeira Credenciada</w:t>
      </w:r>
      <w:r w:rsidRPr="00E87F0C" w:rsidDel="007C6C9D">
        <w:rPr>
          <w:rFonts w:ascii="Arial" w:hAnsi="Arial" w:cs="Arial"/>
          <w:strike/>
          <w:snapToGrid w:val="0"/>
          <w:sz w:val="24"/>
          <w:szCs w:val="24"/>
        </w:rPr>
        <w:t xml:space="preserve"> </w:t>
      </w:r>
      <w:r w:rsidRPr="00E87F0C">
        <w:rPr>
          <w:rFonts w:ascii="Arial" w:hAnsi="Arial" w:cs="Arial"/>
          <w:strike/>
          <w:snapToGrid w:val="0"/>
          <w:sz w:val="24"/>
          <w:szCs w:val="24"/>
        </w:rPr>
        <w:t>deverá, no ato da geração do Boleto de Cobrança, anexar planilha em Excel com os dados dos contratos, os valores a serem liquidados e a data de recebimento dos recursos d</w:t>
      </w:r>
      <w:r w:rsidR="001A0D18" w:rsidRPr="00E87F0C">
        <w:rPr>
          <w:rFonts w:ascii="Arial" w:hAnsi="Arial" w:cs="Arial"/>
          <w:strike/>
          <w:snapToGrid w:val="0"/>
          <w:sz w:val="24"/>
          <w:szCs w:val="24"/>
        </w:rPr>
        <w:t>o Cliente</w:t>
      </w:r>
      <w:r w:rsidRPr="00E87F0C">
        <w:rPr>
          <w:rFonts w:ascii="Arial" w:hAnsi="Arial" w:cs="Arial"/>
          <w:strike/>
          <w:snapToGrid w:val="0"/>
          <w:sz w:val="24"/>
          <w:szCs w:val="24"/>
        </w:rPr>
        <w:t>, para que o BNDES</w:t>
      </w:r>
      <w:r w:rsidRPr="00E87F0C">
        <w:rPr>
          <w:rFonts w:ascii="Arial" w:hAnsi="Arial" w:cs="Arial"/>
          <w:strike/>
          <w:sz w:val="24"/>
          <w:szCs w:val="24"/>
        </w:rPr>
        <w:t>/FINAME</w:t>
      </w:r>
      <w:r w:rsidRPr="00E87F0C">
        <w:rPr>
          <w:rFonts w:ascii="Arial" w:hAnsi="Arial" w:cs="Arial"/>
          <w:strike/>
          <w:snapToGrid w:val="0"/>
          <w:sz w:val="24"/>
          <w:szCs w:val="24"/>
        </w:rPr>
        <w:t xml:space="preserve"> reconheça e efetue a baixa das operações. O modelo da planilha a ser preenchida pode ser acessado por meio de </w:t>
      </w:r>
      <w:r w:rsidRPr="00E87F0C">
        <w:rPr>
          <w:rFonts w:ascii="Arial" w:hAnsi="Arial" w:cs="Arial"/>
          <w:i/>
          <w:strike/>
          <w:snapToGrid w:val="0"/>
          <w:sz w:val="24"/>
          <w:szCs w:val="24"/>
        </w:rPr>
        <w:t>link</w:t>
      </w:r>
      <w:r w:rsidRPr="00E87F0C">
        <w:rPr>
          <w:rFonts w:ascii="Arial" w:hAnsi="Arial" w:cs="Arial"/>
          <w:strike/>
          <w:snapToGrid w:val="0"/>
          <w:sz w:val="24"/>
          <w:szCs w:val="24"/>
        </w:rPr>
        <w:t xml:space="preserve"> disponibilizado na tela da opção “Gerar Boletos”, no portal CobrançaNet</w:t>
      </w:r>
      <w:r w:rsidR="006E578D" w:rsidRPr="00E87F0C">
        <w:rPr>
          <w:rFonts w:ascii="Arial" w:hAnsi="Arial" w:cs="Arial"/>
          <w:strike/>
          <w:snapToGrid w:val="0"/>
          <w:sz w:val="24"/>
          <w:szCs w:val="24"/>
        </w:rPr>
        <w:t>.</w:t>
      </w:r>
    </w:p>
    <w:p w14:paraId="0C810379" w14:textId="77777777" w:rsidR="00073B6D" w:rsidRPr="00E87F0C" w:rsidRDefault="00073B6D" w:rsidP="00960266">
      <w:pPr>
        <w:numPr>
          <w:ilvl w:val="2"/>
          <w:numId w:val="1"/>
        </w:numPr>
        <w:tabs>
          <w:tab w:val="left" w:pos="1985"/>
        </w:tabs>
        <w:overflowPunct w:val="0"/>
        <w:autoSpaceDE w:val="0"/>
        <w:autoSpaceDN w:val="0"/>
        <w:adjustRightInd w:val="0"/>
        <w:spacing w:before="120" w:after="120"/>
        <w:ind w:left="1985" w:hanging="851"/>
        <w:jc w:val="both"/>
        <w:textAlignment w:val="baseline"/>
        <w:rPr>
          <w:rFonts w:ascii="Arial" w:hAnsi="Arial" w:cs="Arial"/>
          <w:strike/>
          <w:snapToGrid w:val="0"/>
          <w:sz w:val="24"/>
          <w:szCs w:val="24"/>
        </w:rPr>
      </w:pPr>
      <w:r w:rsidRPr="00E87F0C">
        <w:rPr>
          <w:rFonts w:ascii="Arial" w:hAnsi="Arial" w:cs="Arial"/>
          <w:strike/>
          <w:snapToGrid w:val="0"/>
          <w:sz w:val="24"/>
          <w:szCs w:val="24"/>
        </w:rPr>
        <w:t>Nas liquidações antecipadas de operações realizadas com taxa de juros fixa equalizada pelo Tesouro Nacional (TN), será cobrada pelo BNDES</w:t>
      </w:r>
      <w:r w:rsidRPr="00E87F0C">
        <w:rPr>
          <w:rFonts w:ascii="Arial" w:hAnsi="Arial" w:cs="Arial"/>
          <w:strike/>
          <w:sz w:val="24"/>
          <w:szCs w:val="24"/>
        </w:rPr>
        <w:t>/FINAME</w:t>
      </w:r>
      <w:r w:rsidRPr="00E87F0C">
        <w:rPr>
          <w:rFonts w:ascii="Arial" w:hAnsi="Arial" w:cs="Arial"/>
          <w:strike/>
          <w:snapToGrid w:val="0"/>
          <w:sz w:val="24"/>
          <w:szCs w:val="24"/>
        </w:rPr>
        <w:t xml:space="preserve"> à Instituição Financeira Credenciada</w:t>
      </w:r>
      <w:r w:rsidRPr="00E87F0C" w:rsidDel="007C6C9D">
        <w:rPr>
          <w:rFonts w:ascii="Arial" w:hAnsi="Arial" w:cs="Arial"/>
          <w:strike/>
          <w:snapToGrid w:val="0"/>
          <w:sz w:val="24"/>
          <w:szCs w:val="24"/>
        </w:rPr>
        <w:t xml:space="preserve"> </w:t>
      </w:r>
      <w:r w:rsidRPr="00E87F0C">
        <w:rPr>
          <w:rFonts w:ascii="Arial" w:hAnsi="Arial" w:cs="Arial"/>
          <w:strike/>
          <w:snapToGrid w:val="0"/>
          <w:sz w:val="24"/>
          <w:szCs w:val="24"/>
        </w:rPr>
        <w:t xml:space="preserve">a equalização devida pelo TN referente ao subcrédito subvencionado, conforme estabelecido na respectiva Portaria de Equalização do Ministério da </w:t>
      </w:r>
      <w:r w:rsidR="00771019" w:rsidRPr="00E87F0C">
        <w:rPr>
          <w:rFonts w:ascii="Arial" w:hAnsi="Arial" w:cs="Arial"/>
          <w:strike/>
          <w:snapToGrid w:val="0"/>
          <w:sz w:val="24"/>
          <w:szCs w:val="24"/>
        </w:rPr>
        <w:t>Economia</w:t>
      </w:r>
      <w:r w:rsidRPr="00E87F0C">
        <w:rPr>
          <w:rFonts w:ascii="Arial" w:hAnsi="Arial" w:cs="Arial"/>
          <w:strike/>
          <w:snapToGrid w:val="0"/>
          <w:sz w:val="24"/>
          <w:szCs w:val="24"/>
        </w:rPr>
        <w:t>, sendo considerado o período entre a data de recebimento dos recursos pela Instituição Financeira Credenciada, após a liquidação efetuada pel</w:t>
      </w:r>
      <w:r w:rsidR="00771019" w:rsidRPr="00E87F0C">
        <w:rPr>
          <w:rFonts w:ascii="Arial" w:hAnsi="Arial" w:cs="Arial"/>
          <w:strike/>
          <w:snapToGrid w:val="0"/>
          <w:sz w:val="24"/>
          <w:szCs w:val="24"/>
        </w:rPr>
        <w:t>o</w:t>
      </w:r>
      <w:r w:rsidRPr="00E87F0C">
        <w:rPr>
          <w:rFonts w:ascii="Arial" w:hAnsi="Arial" w:cs="Arial"/>
          <w:strike/>
          <w:snapToGrid w:val="0"/>
          <w:sz w:val="24"/>
          <w:szCs w:val="24"/>
        </w:rPr>
        <w:t xml:space="preserve"> </w:t>
      </w:r>
      <w:r w:rsidR="00771019" w:rsidRPr="00E87F0C">
        <w:rPr>
          <w:rFonts w:ascii="Arial" w:hAnsi="Arial" w:cs="Arial"/>
          <w:strike/>
          <w:snapToGrid w:val="0"/>
          <w:sz w:val="24"/>
          <w:szCs w:val="24"/>
        </w:rPr>
        <w:t>Cliente</w:t>
      </w:r>
      <w:r w:rsidRPr="00E87F0C">
        <w:rPr>
          <w:rFonts w:ascii="Arial" w:hAnsi="Arial" w:cs="Arial"/>
          <w:strike/>
          <w:snapToGrid w:val="0"/>
          <w:sz w:val="24"/>
          <w:szCs w:val="24"/>
        </w:rPr>
        <w:t>, e o dia do efetivo recolhimento ao BNDES</w:t>
      </w:r>
      <w:r w:rsidRPr="00E87F0C">
        <w:rPr>
          <w:rFonts w:ascii="Arial" w:hAnsi="Arial" w:cs="Arial"/>
          <w:strike/>
          <w:sz w:val="24"/>
          <w:szCs w:val="24"/>
        </w:rPr>
        <w:t>/FINAME</w:t>
      </w:r>
      <w:r w:rsidR="006E578D" w:rsidRPr="00E87F0C">
        <w:rPr>
          <w:rFonts w:ascii="Arial" w:hAnsi="Arial" w:cs="Arial"/>
          <w:strike/>
          <w:snapToGrid w:val="0"/>
          <w:sz w:val="24"/>
          <w:szCs w:val="24"/>
        </w:rPr>
        <w:t>.</w:t>
      </w:r>
    </w:p>
    <w:p w14:paraId="4C6F01B6" w14:textId="77777777" w:rsidR="00073B6D" w:rsidRPr="00E87F0C" w:rsidRDefault="00073B6D" w:rsidP="00960266">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trike/>
          <w:snapToGrid w:val="0"/>
          <w:sz w:val="24"/>
          <w:szCs w:val="24"/>
        </w:rPr>
      </w:pPr>
      <w:r w:rsidRPr="00E87F0C">
        <w:rPr>
          <w:rFonts w:ascii="Arial" w:hAnsi="Arial" w:cs="Arial"/>
          <w:strike/>
          <w:snapToGrid w:val="0"/>
          <w:sz w:val="24"/>
          <w:szCs w:val="24"/>
        </w:rPr>
        <w:t xml:space="preserve">As liquidações antecipadas, parciais ou totais, das parcelas de recursos com </w:t>
      </w:r>
      <w:r w:rsidR="00FC6AF0" w:rsidRPr="00E87F0C">
        <w:rPr>
          <w:rFonts w:ascii="Arial" w:hAnsi="Arial" w:cs="Arial"/>
          <w:strike/>
          <w:snapToGrid w:val="0"/>
          <w:sz w:val="24"/>
          <w:szCs w:val="24"/>
        </w:rPr>
        <w:t xml:space="preserve">Referencial de </w:t>
      </w:r>
      <w:r w:rsidRPr="00E87F0C">
        <w:rPr>
          <w:rFonts w:ascii="Arial" w:hAnsi="Arial" w:cs="Arial"/>
          <w:strike/>
          <w:snapToGrid w:val="0"/>
          <w:sz w:val="24"/>
          <w:szCs w:val="24"/>
        </w:rPr>
        <w:t xml:space="preserve">Custo Financeiro em </w:t>
      </w:r>
      <w:r w:rsidR="00CE0EE9" w:rsidRPr="00E87F0C">
        <w:rPr>
          <w:rFonts w:ascii="Arial" w:hAnsi="Arial" w:cs="Arial"/>
          <w:strike/>
          <w:snapToGrid w:val="0"/>
          <w:sz w:val="24"/>
          <w:szCs w:val="24"/>
        </w:rPr>
        <w:t>SELIC</w:t>
      </w:r>
      <w:r w:rsidRPr="00E87F0C">
        <w:rPr>
          <w:rFonts w:ascii="Arial" w:hAnsi="Arial" w:cs="Arial"/>
          <w:strike/>
          <w:snapToGrid w:val="0"/>
          <w:sz w:val="24"/>
          <w:szCs w:val="24"/>
        </w:rPr>
        <w:t>, deverão</w:t>
      </w:r>
      <w:r w:rsidR="00ED0E1F" w:rsidRPr="00E87F0C">
        <w:rPr>
          <w:rFonts w:ascii="Arial" w:hAnsi="Arial" w:cs="Arial"/>
          <w:strike/>
          <w:snapToGrid w:val="0"/>
          <w:sz w:val="24"/>
          <w:szCs w:val="24"/>
        </w:rPr>
        <w:t>,</w:t>
      </w:r>
      <w:r w:rsidRPr="00E87F0C">
        <w:rPr>
          <w:rFonts w:ascii="Arial" w:hAnsi="Arial" w:cs="Arial"/>
          <w:strike/>
          <w:snapToGrid w:val="0"/>
          <w:sz w:val="24"/>
          <w:szCs w:val="24"/>
        </w:rPr>
        <w:t xml:space="preserve"> necessariamente</w:t>
      </w:r>
      <w:r w:rsidR="00ED0E1F" w:rsidRPr="00E87F0C">
        <w:rPr>
          <w:rFonts w:ascii="Arial" w:hAnsi="Arial" w:cs="Arial"/>
          <w:strike/>
          <w:snapToGrid w:val="0"/>
          <w:sz w:val="24"/>
          <w:szCs w:val="24"/>
        </w:rPr>
        <w:t>,</w:t>
      </w:r>
      <w:r w:rsidRPr="00E87F0C">
        <w:rPr>
          <w:rFonts w:ascii="Arial" w:hAnsi="Arial" w:cs="Arial"/>
          <w:strike/>
          <w:snapToGrid w:val="0"/>
          <w:sz w:val="24"/>
          <w:szCs w:val="24"/>
        </w:rPr>
        <w:t xml:space="preserve"> ser realizadas juntamente com os valores apurados correspondentes aos saldos devedores dos demais subcréditos, na data de sua liquidação, respeitada a proporcionalidade entre os respectivos saldos, só sendo autorizadas quando tal critério for respeitado</w:t>
      </w:r>
      <w:r w:rsidR="006E578D" w:rsidRPr="00E87F0C">
        <w:rPr>
          <w:rFonts w:ascii="Arial" w:hAnsi="Arial" w:cs="Arial"/>
          <w:strike/>
          <w:snapToGrid w:val="0"/>
          <w:sz w:val="24"/>
          <w:szCs w:val="24"/>
        </w:rPr>
        <w:t>.</w:t>
      </w:r>
    </w:p>
    <w:p w14:paraId="59A18B44" w14:textId="77777777" w:rsidR="00073B6D" w:rsidRPr="00E87F0C" w:rsidRDefault="00073B6D" w:rsidP="00960266">
      <w:pPr>
        <w:numPr>
          <w:ilvl w:val="1"/>
          <w:numId w:val="1"/>
        </w:numPr>
        <w:tabs>
          <w:tab w:val="left" w:pos="1134"/>
        </w:tabs>
        <w:overflowPunct w:val="0"/>
        <w:autoSpaceDE w:val="0"/>
        <w:autoSpaceDN w:val="0"/>
        <w:adjustRightInd w:val="0"/>
        <w:spacing w:before="120" w:after="120"/>
        <w:ind w:left="1134" w:hanging="567"/>
        <w:jc w:val="both"/>
        <w:textAlignment w:val="baseline"/>
        <w:rPr>
          <w:rFonts w:ascii="Arial" w:hAnsi="Arial" w:cs="Arial"/>
          <w:strike/>
          <w:snapToGrid w:val="0"/>
          <w:sz w:val="24"/>
          <w:szCs w:val="24"/>
        </w:rPr>
      </w:pPr>
      <w:r w:rsidRPr="00E87F0C">
        <w:rPr>
          <w:rFonts w:ascii="Arial" w:hAnsi="Arial" w:cs="Arial"/>
          <w:strike/>
          <w:snapToGrid w:val="0"/>
          <w:sz w:val="24"/>
          <w:szCs w:val="24"/>
        </w:rPr>
        <w:t xml:space="preserve">Caso a liquidação ocorra após a emissão do Boleto de Cobrança, os </w:t>
      </w:r>
      <w:r w:rsidR="004B4AEE" w:rsidRPr="00E87F0C">
        <w:rPr>
          <w:rFonts w:ascii="Arial" w:hAnsi="Arial" w:cs="Arial"/>
          <w:strike/>
          <w:snapToGrid w:val="0"/>
          <w:sz w:val="24"/>
          <w:szCs w:val="24"/>
        </w:rPr>
        <w:t>valores</w:t>
      </w:r>
      <w:r w:rsidRPr="00E87F0C">
        <w:rPr>
          <w:rFonts w:ascii="Arial" w:hAnsi="Arial" w:cs="Arial"/>
          <w:strike/>
          <w:snapToGrid w:val="0"/>
          <w:sz w:val="24"/>
          <w:szCs w:val="24"/>
        </w:rPr>
        <w:t xml:space="preserve"> pagos a maior serão compensados (em caso de liquidação parcial) ou </w:t>
      </w:r>
      <w:r w:rsidR="004B4AEE" w:rsidRPr="00E87F0C">
        <w:rPr>
          <w:rFonts w:ascii="Arial" w:hAnsi="Arial" w:cs="Arial"/>
          <w:strike/>
          <w:snapToGrid w:val="0"/>
          <w:sz w:val="24"/>
          <w:szCs w:val="24"/>
        </w:rPr>
        <w:t>restituídos</w:t>
      </w:r>
      <w:r w:rsidRPr="00E87F0C">
        <w:rPr>
          <w:rFonts w:ascii="Arial" w:hAnsi="Arial" w:cs="Arial"/>
          <w:strike/>
          <w:snapToGrid w:val="0"/>
          <w:sz w:val="24"/>
          <w:szCs w:val="24"/>
        </w:rPr>
        <w:t xml:space="preserve"> à Instituição Financeira Credenciada na próxima data de vencimento do fluxo original do contrato</w:t>
      </w:r>
      <w:r w:rsidR="006E578D" w:rsidRPr="00E87F0C">
        <w:rPr>
          <w:rFonts w:ascii="Arial" w:hAnsi="Arial" w:cs="Arial"/>
          <w:strike/>
          <w:snapToGrid w:val="0"/>
          <w:sz w:val="24"/>
          <w:szCs w:val="24"/>
        </w:rPr>
        <w:t>.</w:t>
      </w:r>
    </w:p>
    <w:p w14:paraId="25689BFA" w14:textId="77777777" w:rsidR="00073B6D" w:rsidRPr="00E87F0C" w:rsidRDefault="00073B6D" w:rsidP="008A32E9">
      <w:pPr>
        <w:pStyle w:val="BNDES"/>
        <w:numPr>
          <w:ilvl w:val="1"/>
          <w:numId w:val="1"/>
        </w:numPr>
        <w:tabs>
          <w:tab w:val="left" w:pos="426"/>
          <w:tab w:val="left" w:pos="1134"/>
        </w:tabs>
        <w:spacing w:before="120" w:after="120"/>
        <w:ind w:left="1134" w:hanging="567"/>
        <w:rPr>
          <w:rFonts w:cs="Arial"/>
          <w:b/>
        </w:rPr>
      </w:pPr>
      <w:r w:rsidRPr="00E87F0C">
        <w:rPr>
          <w:rFonts w:cs="Arial"/>
          <w:strike/>
          <w:szCs w:val="24"/>
        </w:rPr>
        <w:t xml:space="preserve">A liquidação antecipada da operação, total ou parcial, não desobriga </w:t>
      </w:r>
      <w:r w:rsidR="009B208E" w:rsidRPr="00E87F0C">
        <w:rPr>
          <w:rFonts w:cs="Arial"/>
          <w:strike/>
          <w:szCs w:val="24"/>
        </w:rPr>
        <w:t>o Cliente</w:t>
      </w:r>
      <w:r w:rsidRPr="00E87F0C">
        <w:rPr>
          <w:rFonts w:cs="Arial"/>
          <w:strike/>
          <w:szCs w:val="24"/>
        </w:rPr>
        <w:t xml:space="preserve"> e a Instituição Financeira Credenciada em relação à destinação dos recursos e de facultar ao BNDES/FINAME a fiscalização dessa destinação.</w:t>
      </w:r>
    </w:p>
    <w:p w14:paraId="63ED48E6" w14:textId="77777777" w:rsidR="00E87F0C" w:rsidRDefault="00E87F0C" w:rsidP="008A32E9">
      <w:pPr>
        <w:pStyle w:val="BNDES"/>
        <w:numPr>
          <w:ilvl w:val="1"/>
          <w:numId w:val="21"/>
        </w:numPr>
        <w:tabs>
          <w:tab w:val="clear" w:pos="1430"/>
          <w:tab w:val="left" w:pos="1134"/>
        </w:tabs>
        <w:spacing w:before="360" w:after="120"/>
        <w:ind w:left="1134" w:hanging="567"/>
        <w:rPr>
          <w:rFonts w:cs="Arial"/>
          <w:b/>
          <w:bCs/>
          <w:szCs w:val="24"/>
          <w:u w:val="single"/>
        </w:rPr>
      </w:pPr>
      <w:r w:rsidRPr="00E87F0C">
        <w:rPr>
          <w:rFonts w:cs="Arial"/>
          <w:b/>
          <w:bCs/>
          <w:szCs w:val="24"/>
          <w:u w:val="single"/>
        </w:rPr>
        <w:lastRenderedPageBreak/>
        <w:t>Operações não controladas no Sistema MCF do BNDES/FINAME:</w:t>
      </w:r>
    </w:p>
    <w:p w14:paraId="211285AF"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Sempre que ocorrer a liquidação antecipada, total ou parcial, da operação de crédito pelo Cliente Final, a Instituição Financeira Credenciada deverá recolher ao BNDES/FINAME, o valor correspondente, observados os procedimentos a seguir.</w:t>
      </w:r>
    </w:p>
    <w:p w14:paraId="5E9F5427" w14:textId="77777777" w:rsidR="00E87F0C" w:rsidRPr="00E87F0C" w:rsidRDefault="00E87F0C" w:rsidP="00B110A5">
      <w:pPr>
        <w:pStyle w:val="BNDES"/>
        <w:numPr>
          <w:ilvl w:val="2"/>
          <w:numId w:val="21"/>
        </w:numPr>
        <w:tabs>
          <w:tab w:val="clear" w:pos="1997"/>
          <w:tab w:val="left" w:pos="1985"/>
        </w:tabs>
        <w:spacing w:before="120" w:after="120"/>
        <w:ind w:hanging="863"/>
        <w:rPr>
          <w:rFonts w:cs="Arial"/>
          <w:szCs w:val="24"/>
        </w:rPr>
      </w:pPr>
      <w:r w:rsidRPr="00E87F0C">
        <w:rPr>
          <w:rFonts w:cs="Arial"/>
          <w:szCs w:val="24"/>
        </w:rPr>
        <w:t>A liquidação antecipada, total ou parcial, ao BNDES/FINAME corresponde sempre à redução de principal, deduzida a parcela de amortização com vencimento no mês.</w:t>
      </w:r>
    </w:p>
    <w:p w14:paraId="216C443F" w14:textId="77777777" w:rsidR="00E87F0C" w:rsidRDefault="00E87F0C" w:rsidP="00B110A5">
      <w:pPr>
        <w:pStyle w:val="BNDES"/>
        <w:numPr>
          <w:ilvl w:val="2"/>
          <w:numId w:val="21"/>
        </w:numPr>
        <w:tabs>
          <w:tab w:val="clear" w:pos="1997"/>
          <w:tab w:val="left" w:pos="1985"/>
        </w:tabs>
        <w:spacing w:before="120" w:after="120"/>
        <w:ind w:hanging="863"/>
        <w:rPr>
          <w:rFonts w:cs="Arial"/>
          <w:szCs w:val="24"/>
        </w:rPr>
      </w:pPr>
      <w:r w:rsidRPr="00E87F0C">
        <w:rPr>
          <w:rFonts w:cs="Arial"/>
          <w:szCs w:val="24"/>
        </w:rPr>
        <w:t>Quando forem devidos ao BNDES/FINAME encargos pro rata, estes serão incluídos em cobrança posterior.</w:t>
      </w:r>
    </w:p>
    <w:p w14:paraId="5182E3D3" w14:textId="5691B2DA"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A liquidação total é realizada somente após o reconhecimento do pagamento dos encargos pro rata.</w:t>
      </w:r>
    </w:p>
    <w:p w14:paraId="256B05AC" w14:textId="77777777" w:rsidR="00E87F0C" w:rsidRPr="00E87F0C" w:rsidRDefault="00E87F0C" w:rsidP="00B110A5">
      <w:pPr>
        <w:pStyle w:val="BNDES"/>
        <w:numPr>
          <w:ilvl w:val="2"/>
          <w:numId w:val="21"/>
        </w:numPr>
        <w:tabs>
          <w:tab w:val="clear" w:pos="1997"/>
          <w:tab w:val="left" w:pos="1985"/>
        </w:tabs>
        <w:spacing w:before="120" w:after="120"/>
        <w:ind w:hanging="863"/>
        <w:rPr>
          <w:rFonts w:cs="Arial"/>
          <w:szCs w:val="24"/>
        </w:rPr>
      </w:pPr>
      <w:r w:rsidRPr="00E87F0C">
        <w:rPr>
          <w:rFonts w:cs="Arial"/>
          <w:szCs w:val="24"/>
        </w:rPr>
        <w:t>Os valores de principal e juros futuros, no caso de liquidação parcial, serão recalculados conforme o contrato.</w:t>
      </w:r>
    </w:p>
    <w:p w14:paraId="15C5602B" w14:textId="77777777" w:rsidR="00E87F0C" w:rsidRPr="00E87F0C" w:rsidRDefault="00E87F0C" w:rsidP="00B110A5">
      <w:pPr>
        <w:pStyle w:val="BNDES"/>
        <w:numPr>
          <w:ilvl w:val="2"/>
          <w:numId w:val="21"/>
        </w:numPr>
        <w:tabs>
          <w:tab w:val="clear" w:pos="1997"/>
          <w:tab w:val="left" w:pos="1985"/>
        </w:tabs>
        <w:spacing w:before="120" w:after="120"/>
        <w:ind w:hanging="863"/>
        <w:rPr>
          <w:rFonts w:cs="Arial"/>
          <w:szCs w:val="24"/>
        </w:rPr>
      </w:pPr>
      <w:r w:rsidRPr="00E87F0C">
        <w:rPr>
          <w:rFonts w:cs="Arial"/>
          <w:szCs w:val="24"/>
        </w:rPr>
        <w:t>O valor da liquidação, total ou parcial, deverá ser sempre convertido para reais utilizando-se a cotação da Unidade Monetária do contrato vigente no dia do recolhimento ao BNDES/FINAME.</w:t>
      </w:r>
    </w:p>
    <w:p w14:paraId="50070C70" w14:textId="77777777" w:rsidR="00E87F0C" w:rsidRPr="00E87F0C" w:rsidRDefault="00E87F0C" w:rsidP="00B110A5">
      <w:pPr>
        <w:pStyle w:val="BNDES"/>
        <w:numPr>
          <w:ilvl w:val="2"/>
          <w:numId w:val="21"/>
        </w:numPr>
        <w:tabs>
          <w:tab w:val="clear" w:pos="1997"/>
          <w:tab w:val="left" w:pos="1985"/>
        </w:tabs>
        <w:spacing w:before="120" w:after="120"/>
        <w:ind w:hanging="863"/>
        <w:rPr>
          <w:rFonts w:cs="Arial"/>
          <w:szCs w:val="24"/>
        </w:rPr>
      </w:pPr>
      <w:r w:rsidRPr="00E87F0C">
        <w:rPr>
          <w:rFonts w:cs="Arial"/>
          <w:szCs w:val="24"/>
        </w:rPr>
        <w:t>A Instituição Financeira Credenciada procederá da seguinte forma:</w:t>
      </w:r>
    </w:p>
    <w:p w14:paraId="39751515"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Responsabilizar-se-á pela exatidão dos valores e informações, inclusive quanto à boa e regular aplicação dos recursos do contrato identificado.</w:t>
      </w:r>
    </w:p>
    <w:p w14:paraId="5BB68BC9"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Efetuará a liquidação antecipada, total ou parcial, até o dia 15 (quinze) subsequente à data de recebimento da liquidação antecipada efetuada pelo Cliente Final, ou no dia útil imediatamente posterior, na hipótese de o dia 15 (quinze) subsequente à data de liquidação antecipada efetuada pelo Cliente Final não ser dia útil, com a cobrança de encargos até o dia do efetivo recolhimento dos recursos ao BNDES/FINAME.</w:t>
      </w:r>
    </w:p>
    <w:p w14:paraId="051D90F7"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Pagará regularmente e de forma habitual a prestação do mês, que faça parte do Boleto de Cobrança, quando houver.</w:t>
      </w:r>
    </w:p>
    <w:p w14:paraId="5A4EF945"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A Instituição Financeira Credenciada deverá emitir o Boleto de Cobrança no site CobrançaNet (opção “Gerar Boletos”) para realizar Liquidações Antecipadas, informando o valor que será liquidado, a data da liquidação e a empresa do Sistema BNDES a que se destinam os recursos.</w:t>
      </w:r>
    </w:p>
    <w:p w14:paraId="22BDA5FC"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 xml:space="preserve">A Instituição Financeira Credenciada deverá, no ato da geração do Boleto de Cobrança, anexar planilha em Excel com os dados dos contratos, os valores a serem liquidados e a data de recebimento dos recursos do Cliente, para que o BNDES/FINAME reconheça e efetue a baixa das operações. O modelo da planilha a ser preenchida pode ser acessado por meio de link </w:t>
      </w:r>
      <w:r w:rsidRPr="00B110A5">
        <w:rPr>
          <w:rFonts w:cs="Arial"/>
          <w:szCs w:val="24"/>
        </w:rPr>
        <w:lastRenderedPageBreak/>
        <w:t>disponibilizado na tela da opção “Gerar Boletos”, no portal CobrançaNet.</w:t>
      </w:r>
    </w:p>
    <w:p w14:paraId="609566D2"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Nas liquidações antecipadas relativas a operações de crédito subvencionadas pelo Tesouro Nacional na forma de equalização de taxas de juros, os valores recebidos pelo Sistema BNDES a título de liquidação antecipada das Instituições Financeiras Credenciadas serão atualizados pela Taxa SELIC desde a data da respectiva liquidação antecipada efetuada pelo Cliente Final até a data do recolhimento pela Instituição Financeira Credenciada ao Sistema BNDES, observado o prazo de recolhimento estabelecido no item 8.1.6.2.</w:t>
      </w:r>
    </w:p>
    <w:p w14:paraId="5E9681EB" w14:textId="5615FB99"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 xml:space="preserve">As liquidações antecipadas, parciais ou totais, das parcelas de recursos com Referencial de Custo Financeiro em </w:t>
      </w:r>
      <w:r w:rsidR="005347ED" w:rsidRPr="00E12755">
        <w:rPr>
          <w:rFonts w:cs="Arial"/>
          <w:szCs w:val="24"/>
        </w:rPr>
        <w:t>TS</w:t>
      </w:r>
      <w:r w:rsidR="007F5908">
        <w:rPr>
          <w:rFonts w:cs="Arial"/>
          <w:szCs w:val="24"/>
        </w:rPr>
        <w:t>,</w:t>
      </w:r>
      <w:r w:rsidR="005347ED" w:rsidRPr="00E12755">
        <w:rPr>
          <w:rFonts w:cs="Arial"/>
          <w:szCs w:val="24"/>
        </w:rPr>
        <w:t xml:space="preserve"> </w:t>
      </w:r>
      <w:r w:rsidR="005347ED" w:rsidRPr="007F5908">
        <w:rPr>
          <w:rFonts w:cs="Arial"/>
          <w:strike/>
          <w:szCs w:val="24"/>
        </w:rPr>
        <w:t>ou</w:t>
      </w:r>
      <w:r w:rsidR="005347ED" w:rsidRPr="00E12755">
        <w:rPr>
          <w:rFonts w:cs="Arial"/>
          <w:szCs w:val="24"/>
        </w:rPr>
        <w:t xml:space="preserve"> </w:t>
      </w:r>
      <w:r w:rsidR="005347ED" w:rsidRPr="00E12755">
        <w:rPr>
          <w:rFonts w:cs="Arial"/>
        </w:rPr>
        <w:t>TS</w:t>
      </w:r>
      <w:r w:rsidR="005347ED" w:rsidRPr="00E12755">
        <w:rPr>
          <w:rFonts w:cs="Arial"/>
          <w:vertAlign w:val="superscript"/>
        </w:rPr>
        <w:t>EXIG</w:t>
      </w:r>
      <w:r w:rsidR="007F5908" w:rsidRPr="00E755DC">
        <w:t xml:space="preserve">, </w:t>
      </w:r>
      <w:r w:rsidR="007F5908" w:rsidRPr="00635358">
        <w:rPr>
          <w:rFonts w:cs="Arial"/>
        </w:rPr>
        <w:t>Taxa LCD</w:t>
      </w:r>
      <w:r w:rsidR="007F5908" w:rsidRPr="00635358">
        <w:rPr>
          <w:rFonts w:cs="Arial"/>
          <w:vertAlign w:val="superscript"/>
        </w:rPr>
        <w:t>EXIG</w:t>
      </w:r>
      <w:r w:rsidR="007F5908" w:rsidRPr="00635358">
        <w:rPr>
          <w:rFonts w:cs="Arial"/>
        </w:rPr>
        <w:t xml:space="preserve"> ou Taxa LCD</w:t>
      </w:r>
      <w:r w:rsidR="007F5908" w:rsidRPr="00635358">
        <w:rPr>
          <w:rFonts w:cs="Arial"/>
          <w:vertAlign w:val="superscript"/>
        </w:rPr>
        <w:t>CAP</w:t>
      </w:r>
      <w:r w:rsidRPr="00B110A5">
        <w:rPr>
          <w:rFonts w:cs="Arial"/>
          <w:szCs w:val="24"/>
        </w:rPr>
        <w:t xml:space="preserve"> deverão, necessariamente, ser realizadas juntamente com os valores apurados correspondentes aos saldos devedores dos demais subcréditos, na data de sua liquidação, respeitada a proporcionalidade entre os respectivos saldos, só sendo autorizadas quando tal critério for respeitado.</w:t>
      </w:r>
      <w:r w:rsidR="00B57A44">
        <w:rPr>
          <w:rFonts w:cs="Arial"/>
          <w:szCs w:val="24"/>
        </w:rPr>
        <w:t xml:space="preserve"> </w:t>
      </w:r>
      <w:r w:rsidR="00B57A44" w:rsidRPr="00DC0380">
        <w:rPr>
          <w:rFonts w:cs="Arial"/>
          <w:b/>
          <w:i/>
          <w:color w:val="000099"/>
          <w:sz w:val="20"/>
        </w:rPr>
        <w:t>(Alterado pela Circular SUP/ADIG Nº 20/2025-BNDES, de 10.03.2025).</w:t>
      </w:r>
    </w:p>
    <w:p w14:paraId="4F030955"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Caso a liquidação ocorra após a emissão do Boleto de Cobrança, os valores pagos a maior serão compensados (em caso de liquidação parcial) ou restituídos à Instituição Financeira Credenciada na próxima data de vencimento do fluxo original do contrato.</w:t>
      </w:r>
    </w:p>
    <w:p w14:paraId="4289F079"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A liquidação antecipada da operação, total ou parcial, não desobriga o Cliente e a Instituição Financeira Credenciada em relação à destinação dos recursos e de facultar ao BNDES/FINAME a fiscalização dessa destinação.</w:t>
      </w:r>
    </w:p>
    <w:p w14:paraId="40DB2FB1" w14:textId="77777777" w:rsidR="00E87F0C" w:rsidRPr="00B110A5" w:rsidRDefault="00E87F0C" w:rsidP="00B110A5">
      <w:pPr>
        <w:pStyle w:val="BNDES"/>
        <w:numPr>
          <w:ilvl w:val="1"/>
          <w:numId w:val="21"/>
        </w:numPr>
        <w:tabs>
          <w:tab w:val="clear" w:pos="1430"/>
          <w:tab w:val="left" w:pos="1134"/>
        </w:tabs>
        <w:spacing w:before="120" w:after="120"/>
        <w:ind w:left="1134" w:hanging="567"/>
        <w:rPr>
          <w:rFonts w:cs="Arial"/>
          <w:b/>
          <w:bCs/>
          <w:szCs w:val="24"/>
          <w:u w:val="single"/>
        </w:rPr>
      </w:pPr>
      <w:r w:rsidRPr="00B110A5">
        <w:rPr>
          <w:rFonts w:cs="Arial"/>
          <w:b/>
          <w:bCs/>
          <w:szCs w:val="24"/>
          <w:u w:val="single"/>
        </w:rPr>
        <w:t>Operações controladas no Sistema MCF do BNDES/FINAME:</w:t>
      </w:r>
    </w:p>
    <w:p w14:paraId="33C17C0F"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Sempre que ocorrer a liquidação antecipada, total ou parcial, da operação de crédito pelo Cliente Final, a Instituição Financeira Credenciada deverá, no prazo de até 3 (três) dias úteis após a data da liquidação antecipada efetuada pelo Cliente Final, ou até a data de vencimento da próxima prestação do contrato, o prazo que for menor dentre os dois, comunicar e efetuar o recolhimento ao BNDES/FINAME dos valores de liquidação antecipada por ela recebidos.</w:t>
      </w:r>
    </w:p>
    <w:p w14:paraId="20C10E5D"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Os valores referentes à liquidação antecipada, total ou parcial, da operação de crédito, serão remunerados desde a data da liquidação antecipada efetuada pelo Cliente Final junto à Instituição Financeira Credenciada até a data do efetivo recolhimento ao BNDES/FINAME, pela:</w:t>
      </w:r>
    </w:p>
    <w:p w14:paraId="2950C121" w14:textId="439BC8FF" w:rsidR="00E87F0C" w:rsidRPr="00B110A5" w:rsidRDefault="00E87F0C" w:rsidP="00B110A5">
      <w:pPr>
        <w:pStyle w:val="PargrafodaLista"/>
        <w:widowControl w:val="0"/>
        <w:numPr>
          <w:ilvl w:val="4"/>
          <w:numId w:val="22"/>
        </w:numPr>
        <w:tabs>
          <w:tab w:val="left" w:pos="4111"/>
        </w:tabs>
        <w:spacing w:before="120" w:after="120"/>
        <w:ind w:left="4111" w:hanging="1134"/>
        <w:jc w:val="both"/>
        <w:rPr>
          <w:rFonts w:ascii="Arial" w:eastAsia="Arial" w:hAnsi="Arial" w:cs="Arial"/>
          <w:color w:val="000000"/>
          <w:sz w:val="24"/>
          <w:szCs w:val="24"/>
        </w:rPr>
      </w:pPr>
      <w:r w:rsidRPr="00B110A5">
        <w:rPr>
          <w:rFonts w:ascii="Arial" w:eastAsia="Arial" w:hAnsi="Arial" w:cs="Arial"/>
          <w:color w:val="000000"/>
          <w:sz w:val="24"/>
          <w:szCs w:val="24"/>
        </w:rPr>
        <w:t>Taxa SELIC, nos casos de contratos em moeda nacional; ou</w:t>
      </w:r>
    </w:p>
    <w:p w14:paraId="1A0DE36F" w14:textId="77777777" w:rsidR="00E87F0C" w:rsidRPr="00B110A5" w:rsidRDefault="00E87F0C" w:rsidP="00B110A5">
      <w:pPr>
        <w:pStyle w:val="PargrafodaLista"/>
        <w:widowControl w:val="0"/>
        <w:numPr>
          <w:ilvl w:val="4"/>
          <w:numId w:val="22"/>
        </w:numPr>
        <w:tabs>
          <w:tab w:val="left" w:pos="4111"/>
        </w:tabs>
        <w:spacing w:before="120" w:after="120"/>
        <w:ind w:left="4111" w:hanging="1134"/>
        <w:jc w:val="both"/>
        <w:rPr>
          <w:rFonts w:ascii="Arial" w:eastAsia="Arial" w:hAnsi="Arial" w:cs="Arial"/>
          <w:color w:val="000000"/>
          <w:sz w:val="24"/>
          <w:szCs w:val="24"/>
        </w:rPr>
      </w:pPr>
      <w:r w:rsidRPr="00B110A5">
        <w:rPr>
          <w:rFonts w:ascii="Arial" w:eastAsia="Arial" w:hAnsi="Arial" w:cs="Arial"/>
          <w:color w:val="000000"/>
          <w:sz w:val="24"/>
          <w:szCs w:val="24"/>
        </w:rPr>
        <w:t xml:space="preserve">Variação cambial e taxa contratual, nos casos </w:t>
      </w:r>
      <w:r w:rsidRPr="00B110A5">
        <w:rPr>
          <w:rFonts w:ascii="Arial" w:eastAsia="Arial" w:hAnsi="Arial" w:cs="Arial"/>
          <w:color w:val="000000"/>
          <w:sz w:val="24"/>
          <w:szCs w:val="24"/>
        </w:rPr>
        <w:lastRenderedPageBreak/>
        <w:t>de contratos em moeda estrangeira.</w:t>
      </w:r>
    </w:p>
    <w:p w14:paraId="21DAE800"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No caso de descumprimento do disposto no item 8.2.1, a Instituição Financeira Credenciada incorrerá nas penalidades previstas nos artigos 42, 43 e 44 das “Disposições”, relativamente ao inadimplemento financeiro.</w:t>
      </w:r>
    </w:p>
    <w:p w14:paraId="66031732"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A comunicação da liquidação antecipada, total ou parcial, ocorrerá por meio de solicitação no Portal do Cliente – Módulo de Cobrança (</w:t>
      </w:r>
      <w:hyperlink r:id="rId11" w:history="1">
        <w:r w:rsidRPr="00B110A5">
          <w:rPr>
            <w:b/>
            <w:bCs/>
            <w:szCs w:val="24"/>
          </w:rPr>
          <w:t>https://portal.bndes.gov.br/prc</w:t>
        </w:r>
      </w:hyperlink>
      <w:r w:rsidRPr="00B110A5">
        <w:rPr>
          <w:rFonts w:cs="Arial"/>
          <w:szCs w:val="24"/>
        </w:rPr>
        <w:t>), a ser realizada em dias úteis, a partir das 8 (oito) horas até às 19 (dezenove) horas.</w:t>
      </w:r>
    </w:p>
    <w:p w14:paraId="1F9DD925"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Ao solicitar a liquidação antecipada, a Instituição Financeira Credenciada deverá informar, conforme leiaute disponível no Portal do Cliente – Módulo de Cobrança, no mínimo, a data de pagamento prevista, o tipo de liquidação (total ou parcial), a data de liquidação do Cliente Final, o número do contrato, a empresa credora do Sistema BNDES (BNDES ou FINAME) e, no caso de liquidação parcial, o valor em reais liquidado pelo Cliente Final.</w:t>
      </w:r>
    </w:p>
    <w:p w14:paraId="05A01D36"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O sistema retornará à Instituição Financeira Credenciada os valores a pagar de principal e, quando aplicáveis, encargos pro rata, remuneração e encargos moratórios das “Disposições” relativamente ao inadimplemento financeiro.</w:t>
      </w:r>
    </w:p>
    <w:p w14:paraId="6A8D6001"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No caso de liquidação antecipada total, os encargos pro rata serão devidos juntamente com os demais valores calculados para a data de pagamento prevista.</w:t>
      </w:r>
    </w:p>
    <w:p w14:paraId="4CA8F9D4"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Os valores de principal e juros futuros, no caso de liquidação antecipada parcial, serão recalculados conforme o contrato, sendo mantida a sua periodicidade.</w:t>
      </w:r>
    </w:p>
    <w:p w14:paraId="09851056"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Após a finalização da solicitação, o Boleto de Cobrança será emitido pelo Sistema BNDES e os valores a pagar serão de caráter obrigatório. Portanto, caso a Instituição Financeira Credenciada emita o boleto indevidamente, será sua responsabilidade solicitar o cancelamento da transação junto ao BNDES/FINAME.</w:t>
      </w:r>
    </w:p>
    <w:p w14:paraId="50D0704F"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A Instituição Financeira Credenciada pagará regularmente e de forma habitual a prestação do mês, que faça parte do Boleto de Cobrança, quando houver.</w:t>
      </w:r>
    </w:p>
    <w:p w14:paraId="677161F6" w14:textId="77777777" w:rsidR="00E87F0C" w:rsidRPr="00B110A5" w:rsidRDefault="00E87F0C" w:rsidP="00B110A5">
      <w:pPr>
        <w:pStyle w:val="BNDES"/>
        <w:numPr>
          <w:ilvl w:val="3"/>
          <w:numId w:val="21"/>
        </w:numPr>
        <w:tabs>
          <w:tab w:val="clear" w:pos="4320"/>
          <w:tab w:val="left" w:pos="2977"/>
        </w:tabs>
        <w:spacing w:before="120" w:after="120"/>
        <w:ind w:left="2977" w:hanging="992"/>
        <w:rPr>
          <w:rFonts w:cs="Arial"/>
          <w:szCs w:val="24"/>
        </w:rPr>
      </w:pPr>
      <w:r w:rsidRPr="00B110A5">
        <w:rPr>
          <w:rFonts w:cs="Arial"/>
          <w:szCs w:val="24"/>
        </w:rPr>
        <w:t>Caso haja solicitação de liquidação antecipada após a emissão do Boleto de Cobrança da operação, esse documento será recalculado.</w:t>
      </w:r>
    </w:p>
    <w:p w14:paraId="03C7FD5A"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t>A Instituição Financeira Credenciada responsabilizar-se-á pela exatidão dos valores e informações, inclusive quanto à boa e regular aplicação dos recursos do contrato identificado.</w:t>
      </w:r>
    </w:p>
    <w:p w14:paraId="2A4F1726" w14:textId="77777777" w:rsidR="00E87F0C" w:rsidRPr="00B110A5" w:rsidRDefault="00E87F0C" w:rsidP="00B110A5">
      <w:pPr>
        <w:pStyle w:val="BNDES"/>
        <w:numPr>
          <w:ilvl w:val="2"/>
          <w:numId w:val="21"/>
        </w:numPr>
        <w:tabs>
          <w:tab w:val="clear" w:pos="1997"/>
          <w:tab w:val="left" w:pos="1985"/>
        </w:tabs>
        <w:spacing w:before="120" w:after="120"/>
        <w:ind w:hanging="863"/>
        <w:rPr>
          <w:rFonts w:cs="Arial"/>
          <w:szCs w:val="24"/>
        </w:rPr>
      </w:pPr>
      <w:r w:rsidRPr="00B110A5">
        <w:rPr>
          <w:rFonts w:cs="Arial"/>
          <w:szCs w:val="24"/>
        </w:rPr>
        <w:lastRenderedPageBreak/>
        <w:t>A liquidação antecipada da operação, total ou parcial, não desobriga o Cliente e a Instituição Financeira Credenciada em relação à destinação dos recursos e de facultar ao BNDES/FINAME a fiscalização dessa destinação.</w:t>
      </w:r>
    </w:p>
    <w:p w14:paraId="044B7C25" w14:textId="3737E226" w:rsidR="00E87F0C" w:rsidRPr="0029496E" w:rsidRDefault="00E87F0C" w:rsidP="00E87F0C">
      <w:pPr>
        <w:pStyle w:val="BNDES"/>
        <w:numPr>
          <w:ilvl w:val="1"/>
          <w:numId w:val="21"/>
        </w:numPr>
        <w:tabs>
          <w:tab w:val="left" w:pos="426"/>
          <w:tab w:val="left" w:pos="1134"/>
        </w:tabs>
        <w:spacing w:before="120" w:after="120"/>
        <w:ind w:left="1134" w:hanging="567"/>
        <w:rPr>
          <w:rFonts w:cs="Arial"/>
          <w:b/>
        </w:rPr>
      </w:pPr>
      <w:r w:rsidRPr="00E87F0C">
        <w:rPr>
          <w:rFonts w:eastAsia="Arial" w:cs="Arial"/>
          <w:color w:val="000000"/>
        </w:rPr>
        <w:t>Sem prejuízo do disposto nos itens 8.1 e 8.2, e seus subitens, no caso de operações de crédito subvencionadas na forma equalização de taxas de juros, sujeitas ao disposto na Circular SUP/ADIG nº 05/2022-BNDES, de 09.03.2022, e alterações posteriores, a informação referente à liquidação antecipada, total ou parcial, da operação de crédito, também deverá ser informada ao Sistema BNDES pela Instituição Financeira Credenciada, conforme disposto na alínea “c” do inciso I do Anexo Único à aludida Circular.</w:t>
      </w:r>
    </w:p>
    <w:p w14:paraId="39348B5B" w14:textId="3FBEC567" w:rsidR="00F1382D" w:rsidRDefault="00F1382D" w:rsidP="00423C60">
      <w:pPr>
        <w:pStyle w:val="PargrafodaLista"/>
        <w:keepNext/>
        <w:numPr>
          <w:ilvl w:val="0"/>
          <w:numId w:val="21"/>
        </w:numPr>
        <w:tabs>
          <w:tab w:val="clear" w:pos="408"/>
          <w:tab w:val="left" w:pos="567"/>
        </w:tabs>
        <w:spacing w:before="360" w:after="120"/>
        <w:ind w:left="567" w:hanging="567"/>
        <w:jc w:val="both"/>
        <w:rPr>
          <w:rFonts w:ascii="Arial" w:hAnsi="Arial" w:cs="Arial"/>
          <w:b/>
          <w:sz w:val="24"/>
          <w:szCs w:val="24"/>
        </w:rPr>
      </w:pPr>
      <w:r w:rsidRPr="00F1382D">
        <w:rPr>
          <w:rFonts w:ascii="Arial" w:hAnsi="Arial" w:cs="Arial"/>
          <w:b/>
          <w:sz w:val="24"/>
          <w:szCs w:val="24"/>
        </w:rPr>
        <w:t xml:space="preserve">PROCEDIMENTOS </w:t>
      </w:r>
      <w:r w:rsidR="00F72CE4">
        <w:rPr>
          <w:rFonts w:ascii="Arial" w:hAnsi="Arial" w:cs="Arial"/>
          <w:b/>
          <w:sz w:val="24"/>
          <w:szCs w:val="24"/>
        </w:rPr>
        <w:t xml:space="preserve">ATINENTES </w:t>
      </w:r>
      <w:r w:rsidR="00F72CE4" w:rsidRPr="005A6F1F">
        <w:rPr>
          <w:rFonts w:ascii="Arial" w:hAnsi="Arial" w:cs="Arial"/>
          <w:b/>
          <w:strike/>
          <w:sz w:val="24"/>
          <w:szCs w:val="24"/>
        </w:rPr>
        <w:t>AO</w:t>
      </w:r>
      <w:r w:rsidR="00F72CE4">
        <w:rPr>
          <w:rFonts w:ascii="Arial" w:hAnsi="Arial" w:cs="Arial"/>
          <w:b/>
          <w:sz w:val="24"/>
          <w:szCs w:val="24"/>
        </w:rPr>
        <w:t xml:space="preserve"> </w:t>
      </w:r>
      <w:r w:rsidR="005A6F1F">
        <w:rPr>
          <w:rFonts w:ascii="Arial" w:hAnsi="Arial" w:cs="Arial"/>
          <w:b/>
          <w:sz w:val="24"/>
          <w:szCs w:val="24"/>
        </w:rPr>
        <w:t xml:space="preserve">À SISTEMÁTICA OPERACIONAL DO </w:t>
      </w:r>
      <w:r w:rsidR="00F72CE4">
        <w:rPr>
          <w:rFonts w:ascii="Arial" w:hAnsi="Arial" w:cs="Arial"/>
          <w:b/>
          <w:sz w:val="24"/>
          <w:szCs w:val="24"/>
        </w:rPr>
        <w:t xml:space="preserve">PRODUTO BNDES </w:t>
      </w:r>
      <w:r w:rsidR="00BF56D8">
        <w:rPr>
          <w:rFonts w:ascii="Arial" w:hAnsi="Arial" w:cs="Arial"/>
          <w:b/>
          <w:sz w:val="24"/>
          <w:szCs w:val="24"/>
        </w:rPr>
        <w:t>FINAME</w:t>
      </w:r>
      <w:r w:rsidR="005A6F1F">
        <w:rPr>
          <w:rFonts w:ascii="Arial" w:hAnsi="Arial" w:cs="Arial"/>
          <w:b/>
          <w:sz w:val="24"/>
          <w:szCs w:val="24"/>
        </w:rPr>
        <w:t xml:space="preserve"> </w:t>
      </w:r>
      <w:r w:rsidR="005A6F1F" w:rsidRPr="00AF1CFB">
        <w:rPr>
          <w:rFonts w:ascii="Arial" w:hAnsi="Arial" w:cs="Arial"/>
          <w:b/>
          <w:i/>
          <w:color w:val="000099"/>
          <w:szCs w:val="24"/>
        </w:rPr>
        <w:t xml:space="preserve">(Alterado pela Circular SUP/ADIG Nº </w:t>
      </w:r>
      <w:r w:rsidR="005A6F1F">
        <w:rPr>
          <w:rFonts w:ascii="Arial" w:hAnsi="Arial" w:cs="Arial"/>
          <w:b/>
          <w:i/>
          <w:color w:val="000099"/>
          <w:szCs w:val="24"/>
        </w:rPr>
        <w:t>6</w:t>
      </w:r>
      <w:r w:rsidR="005A6F1F" w:rsidRPr="00AF1CFB">
        <w:rPr>
          <w:rFonts w:ascii="Arial" w:hAnsi="Arial" w:cs="Arial"/>
          <w:b/>
          <w:i/>
          <w:color w:val="000099"/>
          <w:szCs w:val="24"/>
        </w:rPr>
        <w:t xml:space="preserve">3/2022-BNDES, de </w:t>
      </w:r>
      <w:r w:rsidR="005A6F1F">
        <w:rPr>
          <w:rFonts w:ascii="Arial" w:hAnsi="Arial" w:cs="Arial"/>
          <w:b/>
          <w:i/>
          <w:color w:val="000099"/>
          <w:szCs w:val="24"/>
        </w:rPr>
        <w:t>06</w:t>
      </w:r>
      <w:r w:rsidR="005A6F1F" w:rsidRPr="00AF1CFB">
        <w:rPr>
          <w:rFonts w:ascii="Arial" w:hAnsi="Arial" w:cs="Arial"/>
          <w:b/>
          <w:i/>
          <w:color w:val="000099"/>
          <w:szCs w:val="24"/>
        </w:rPr>
        <w:t>.</w:t>
      </w:r>
      <w:r w:rsidR="005A6F1F">
        <w:rPr>
          <w:rFonts w:ascii="Arial" w:hAnsi="Arial" w:cs="Arial"/>
          <w:b/>
          <w:i/>
          <w:color w:val="000099"/>
          <w:szCs w:val="24"/>
        </w:rPr>
        <w:t>12</w:t>
      </w:r>
      <w:r w:rsidR="005A6F1F" w:rsidRPr="00AF1CFB">
        <w:rPr>
          <w:rFonts w:ascii="Arial" w:hAnsi="Arial" w:cs="Arial"/>
          <w:b/>
          <w:i/>
          <w:color w:val="000099"/>
          <w:szCs w:val="24"/>
        </w:rPr>
        <w:t>.2022).</w:t>
      </w:r>
    </w:p>
    <w:p w14:paraId="2FD2EB1D" w14:textId="77777777" w:rsidR="00C51BB9" w:rsidRPr="00A174A0" w:rsidRDefault="00BF56D8" w:rsidP="0053509C">
      <w:pPr>
        <w:keepNext/>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E848DF">
        <w:rPr>
          <w:rFonts w:ascii="Arial" w:hAnsi="Arial" w:cs="Arial"/>
          <w:b/>
          <w:sz w:val="24"/>
          <w:szCs w:val="24"/>
        </w:rPr>
        <w:t>Em relação ao protocolo das operações de crédito deverão ser observados os seguintes procedimentos:</w:t>
      </w:r>
    </w:p>
    <w:p w14:paraId="49929532" w14:textId="1DBD89ED" w:rsidR="00C51BB9" w:rsidRPr="00C51BB9" w:rsidRDefault="00485D3A" w:rsidP="00E87F0C">
      <w:pPr>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O</w:t>
      </w:r>
      <w:r w:rsidR="00460000">
        <w:rPr>
          <w:rFonts w:ascii="Arial" w:hAnsi="Arial" w:cs="Arial"/>
          <w:sz w:val="24"/>
          <w:szCs w:val="24"/>
        </w:rPr>
        <w:t xml:space="preserve"> “Número do Contrato BNDES”</w:t>
      </w:r>
      <w:r>
        <w:rPr>
          <w:rFonts w:ascii="Arial" w:hAnsi="Arial" w:cs="Arial"/>
          <w:sz w:val="24"/>
          <w:szCs w:val="24"/>
        </w:rPr>
        <w:t xml:space="preserve"> </w:t>
      </w:r>
      <w:r w:rsidRPr="009D700F">
        <w:rPr>
          <w:rFonts w:ascii="Arial" w:hAnsi="Arial" w:cs="Arial"/>
          <w:strike/>
          <w:sz w:val="24"/>
          <w:szCs w:val="24"/>
        </w:rPr>
        <w:t>ou o número da proposta, consoante se tratar de operação na Sistemática Convencional</w:t>
      </w:r>
      <w:r w:rsidR="0017152B" w:rsidRPr="009D700F">
        <w:rPr>
          <w:rFonts w:ascii="Arial" w:hAnsi="Arial" w:cs="Arial"/>
          <w:strike/>
          <w:sz w:val="24"/>
          <w:szCs w:val="24"/>
        </w:rPr>
        <w:t>,</w:t>
      </w:r>
      <w:r w:rsidRPr="009D700F">
        <w:rPr>
          <w:rFonts w:ascii="Arial" w:hAnsi="Arial" w:cs="Arial"/>
          <w:strike/>
          <w:sz w:val="24"/>
          <w:szCs w:val="24"/>
        </w:rPr>
        <w:t xml:space="preserve"> ou Simplificada, respectivamente</w:t>
      </w:r>
      <w:r w:rsidR="00460000">
        <w:rPr>
          <w:rFonts w:ascii="Arial" w:hAnsi="Arial" w:cs="Arial"/>
          <w:sz w:val="24"/>
          <w:szCs w:val="24"/>
        </w:rPr>
        <w:t>,</w:t>
      </w:r>
      <w:r w:rsidR="00A31814">
        <w:rPr>
          <w:rFonts w:ascii="Arial" w:hAnsi="Arial" w:cs="Arial"/>
          <w:sz w:val="24"/>
          <w:szCs w:val="24"/>
        </w:rPr>
        <w:t xml:space="preserve"> </w:t>
      </w:r>
      <w:r w:rsidR="0017152B" w:rsidRPr="0017152B">
        <w:rPr>
          <w:rFonts w:ascii="Arial" w:hAnsi="Arial" w:cs="Arial"/>
          <w:sz w:val="24"/>
          <w:szCs w:val="24"/>
        </w:rPr>
        <w:t>exceto nos casos de financiamento a bem aquirido em data anterior ao protocolo da operação no BNDES,</w:t>
      </w:r>
      <w:r w:rsidR="0017152B">
        <w:rPr>
          <w:rFonts w:ascii="Arial" w:hAnsi="Arial" w:cs="Arial"/>
          <w:sz w:val="24"/>
          <w:szCs w:val="24"/>
        </w:rPr>
        <w:t xml:space="preserve"> </w:t>
      </w:r>
      <w:r w:rsidR="00460000">
        <w:rPr>
          <w:rFonts w:ascii="Arial" w:hAnsi="Arial" w:cs="Arial"/>
          <w:sz w:val="24"/>
          <w:szCs w:val="24"/>
        </w:rPr>
        <w:t xml:space="preserve">deverá </w:t>
      </w:r>
      <w:r w:rsidR="00C51BB9" w:rsidRPr="00C51BB9">
        <w:rPr>
          <w:rFonts w:ascii="Arial" w:hAnsi="Arial" w:cs="Arial"/>
          <w:sz w:val="24"/>
          <w:szCs w:val="24"/>
        </w:rPr>
        <w:t xml:space="preserve">ser transmitido formalmente pela </w:t>
      </w:r>
      <w:r w:rsidR="00C51BB9" w:rsidRPr="00C51BB9">
        <w:rPr>
          <w:rFonts w:ascii="Arial" w:hAnsi="Arial" w:cs="Arial"/>
          <w:snapToGrid w:val="0"/>
          <w:sz w:val="24"/>
          <w:szCs w:val="24"/>
        </w:rPr>
        <w:t>Instituição Financeira Credenciada</w:t>
      </w:r>
      <w:r w:rsidR="00C51BB9" w:rsidRPr="00C51BB9">
        <w:rPr>
          <w:rFonts w:ascii="Arial" w:hAnsi="Arial" w:cs="Arial"/>
          <w:sz w:val="24"/>
          <w:szCs w:val="24"/>
        </w:rPr>
        <w:t xml:space="preserve"> à(s) Fabricante(s)</w:t>
      </w:r>
      <w:r w:rsidR="00802504">
        <w:rPr>
          <w:rFonts w:ascii="Arial" w:hAnsi="Arial" w:cs="Arial"/>
          <w:sz w:val="24"/>
          <w:szCs w:val="24"/>
        </w:rPr>
        <w:t xml:space="preserve"> ou ao(s) Distribuidor(es) Autorizado(s)</w:t>
      </w:r>
      <w:r w:rsidR="00C51BB9" w:rsidRPr="00C51BB9">
        <w:rPr>
          <w:rFonts w:ascii="Arial" w:hAnsi="Arial" w:cs="Arial"/>
          <w:sz w:val="24"/>
          <w:szCs w:val="24"/>
        </w:rPr>
        <w:t xml:space="preserve">, após a contratação da operação </w:t>
      </w:r>
      <w:r w:rsidR="00625AF7">
        <w:rPr>
          <w:rFonts w:ascii="Arial" w:hAnsi="Arial" w:cs="Arial"/>
          <w:sz w:val="24"/>
          <w:szCs w:val="24"/>
        </w:rPr>
        <w:t xml:space="preserve">de crédito </w:t>
      </w:r>
      <w:r w:rsidR="00C51BB9" w:rsidRPr="00C51BB9">
        <w:rPr>
          <w:rFonts w:ascii="Arial" w:hAnsi="Arial" w:cs="Arial"/>
          <w:sz w:val="24"/>
          <w:szCs w:val="24"/>
        </w:rPr>
        <w:t xml:space="preserve">com </w:t>
      </w:r>
      <w:r w:rsidR="0025400E">
        <w:rPr>
          <w:rFonts w:ascii="Arial" w:hAnsi="Arial" w:cs="Arial"/>
          <w:sz w:val="24"/>
          <w:szCs w:val="24"/>
        </w:rPr>
        <w:t>o</w:t>
      </w:r>
      <w:r w:rsidR="00C51BB9" w:rsidRPr="00C51BB9">
        <w:rPr>
          <w:rFonts w:ascii="Arial" w:hAnsi="Arial" w:cs="Arial"/>
          <w:sz w:val="24"/>
          <w:szCs w:val="24"/>
        </w:rPr>
        <w:t xml:space="preserve"> </w:t>
      </w:r>
      <w:r w:rsidR="0025400E">
        <w:rPr>
          <w:rFonts w:ascii="Arial" w:hAnsi="Arial" w:cs="Arial"/>
          <w:sz w:val="24"/>
          <w:szCs w:val="24"/>
        </w:rPr>
        <w:t>Cliente</w:t>
      </w:r>
      <w:r w:rsidR="006E578D">
        <w:rPr>
          <w:rFonts w:ascii="Arial" w:hAnsi="Arial" w:cs="Arial"/>
          <w:sz w:val="24"/>
          <w:szCs w:val="24"/>
        </w:rPr>
        <w:t>.</w:t>
      </w:r>
      <w:r w:rsidR="0031238D">
        <w:rPr>
          <w:rFonts w:ascii="Arial" w:hAnsi="Arial" w:cs="Arial"/>
          <w:sz w:val="24"/>
          <w:szCs w:val="24"/>
        </w:rPr>
        <w:t xml:space="preserve"> </w:t>
      </w:r>
      <w:r w:rsidR="0031238D" w:rsidRPr="0017152B">
        <w:rPr>
          <w:rFonts w:ascii="Arial" w:hAnsi="Arial" w:cs="Arial"/>
          <w:b/>
          <w:i/>
          <w:color w:val="000099"/>
        </w:rPr>
        <w:t>(Alterado pela</w:t>
      </w:r>
      <w:r w:rsidR="009D700F">
        <w:rPr>
          <w:rFonts w:ascii="Arial" w:hAnsi="Arial" w:cs="Arial"/>
          <w:b/>
          <w:i/>
          <w:color w:val="000099"/>
        </w:rPr>
        <w:t>s</w:t>
      </w:r>
      <w:r w:rsidR="0031238D" w:rsidRPr="0017152B">
        <w:rPr>
          <w:rFonts w:ascii="Arial" w:hAnsi="Arial" w:cs="Arial"/>
          <w:b/>
          <w:i/>
          <w:color w:val="000099"/>
        </w:rPr>
        <w:t xml:space="preserve"> Circular</w:t>
      </w:r>
      <w:r w:rsidR="009D700F">
        <w:rPr>
          <w:rFonts w:ascii="Arial" w:hAnsi="Arial" w:cs="Arial"/>
          <w:b/>
          <w:i/>
          <w:color w:val="000099"/>
        </w:rPr>
        <w:t>es</w:t>
      </w:r>
      <w:r w:rsidR="0031238D" w:rsidRPr="0017152B">
        <w:rPr>
          <w:rFonts w:ascii="Arial" w:hAnsi="Arial" w:cs="Arial"/>
          <w:b/>
          <w:i/>
          <w:color w:val="000099"/>
        </w:rPr>
        <w:t xml:space="preserve"> SUP/ADIG Nº 78/2023-BNDES, de 18.12.2023</w:t>
      </w:r>
      <w:r w:rsidR="009D700F">
        <w:rPr>
          <w:rFonts w:ascii="Arial" w:hAnsi="Arial" w:cs="Arial"/>
          <w:b/>
          <w:i/>
          <w:color w:val="000099"/>
        </w:rPr>
        <w:t xml:space="preserve"> e </w:t>
      </w:r>
      <w:r w:rsidR="009D700F" w:rsidRPr="0017152B">
        <w:rPr>
          <w:rFonts w:ascii="Arial" w:hAnsi="Arial" w:cs="Arial"/>
          <w:b/>
          <w:i/>
          <w:color w:val="000099"/>
        </w:rPr>
        <w:t xml:space="preserve">SUP/ADIG Nº </w:t>
      </w:r>
      <w:r w:rsidR="009D700F">
        <w:rPr>
          <w:rFonts w:ascii="Arial" w:hAnsi="Arial" w:cs="Arial"/>
          <w:b/>
          <w:i/>
          <w:color w:val="000099"/>
        </w:rPr>
        <w:t>01</w:t>
      </w:r>
      <w:r w:rsidR="009D700F" w:rsidRPr="0017152B">
        <w:rPr>
          <w:rFonts w:ascii="Arial" w:hAnsi="Arial" w:cs="Arial"/>
          <w:b/>
          <w:i/>
          <w:color w:val="000099"/>
        </w:rPr>
        <w:t>/202</w:t>
      </w:r>
      <w:r w:rsidR="009D700F">
        <w:rPr>
          <w:rFonts w:ascii="Arial" w:hAnsi="Arial" w:cs="Arial"/>
          <w:b/>
          <w:i/>
          <w:color w:val="000099"/>
        </w:rPr>
        <w:t>5</w:t>
      </w:r>
      <w:r w:rsidR="009D700F" w:rsidRPr="0017152B">
        <w:rPr>
          <w:rFonts w:ascii="Arial" w:hAnsi="Arial" w:cs="Arial"/>
          <w:b/>
          <w:i/>
          <w:color w:val="000099"/>
        </w:rPr>
        <w:t xml:space="preserve">-BNDES, de </w:t>
      </w:r>
      <w:r w:rsidR="009D700F">
        <w:rPr>
          <w:rFonts w:ascii="Arial" w:hAnsi="Arial" w:cs="Arial"/>
          <w:b/>
          <w:i/>
          <w:color w:val="000099"/>
        </w:rPr>
        <w:t>07</w:t>
      </w:r>
      <w:r w:rsidR="009D700F" w:rsidRPr="0017152B">
        <w:rPr>
          <w:rFonts w:ascii="Arial" w:hAnsi="Arial" w:cs="Arial"/>
          <w:b/>
          <w:i/>
          <w:color w:val="000099"/>
        </w:rPr>
        <w:t>.</w:t>
      </w:r>
      <w:r w:rsidR="009D700F">
        <w:rPr>
          <w:rFonts w:ascii="Arial" w:hAnsi="Arial" w:cs="Arial"/>
          <w:b/>
          <w:i/>
          <w:color w:val="000099"/>
        </w:rPr>
        <w:t>01</w:t>
      </w:r>
      <w:r w:rsidR="009D700F" w:rsidRPr="0017152B">
        <w:rPr>
          <w:rFonts w:ascii="Arial" w:hAnsi="Arial" w:cs="Arial"/>
          <w:b/>
          <w:i/>
          <w:color w:val="000099"/>
        </w:rPr>
        <w:t>.202</w:t>
      </w:r>
      <w:r w:rsidR="009D700F">
        <w:rPr>
          <w:rFonts w:ascii="Arial" w:hAnsi="Arial" w:cs="Arial"/>
          <w:b/>
          <w:i/>
          <w:color w:val="000099"/>
        </w:rPr>
        <w:t>5</w:t>
      </w:r>
      <w:r w:rsidR="0031238D" w:rsidRPr="0017152B">
        <w:rPr>
          <w:rFonts w:ascii="Arial" w:hAnsi="Arial" w:cs="Arial"/>
          <w:b/>
          <w:i/>
          <w:color w:val="000099"/>
        </w:rPr>
        <w:t>).</w:t>
      </w:r>
    </w:p>
    <w:p w14:paraId="17727AF4" w14:textId="0087548F" w:rsidR="002B2A1E" w:rsidRPr="00F83848" w:rsidRDefault="00C51BB9" w:rsidP="00E87F0C">
      <w:pPr>
        <w:numPr>
          <w:ilvl w:val="3"/>
          <w:numId w:val="21"/>
        </w:numPr>
        <w:tabs>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A transmissão</w:t>
      </w:r>
      <w:r w:rsidR="008B149B">
        <w:rPr>
          <w:rFonts w:ascii="Arial" w:hAnsi="Arial" w:cs="Arial"/>
          <w:sz w:val="24"/>
          <w:szCs w:val="24"/>
        </w:rPr>
        <w:t xml:space="preserve"> dos dados</w:t>
      </w:r>
      <w:r w:rsidRPr="00C51BB9">
        <w:rPr>
          <w:rFonts w:ascii="Arial" w:hAnsi="Arial" w:cs="Arial"/>
          <w:sz w:val="24"/>
          <w:szCs w:val="24"/>
        </w:rPr>
        <w:t xml:space="preserve"> </w:t>
      </w:r>
      <w:r w:rsidR="008B149B">
        <w:rPr>
          <w:rFonts w:ascii="Arial" w:hAnsi="Arial" w:cs="Arial"/>
          <w:sz w:val="24"/>
          <w:szCs w:val="24"/>
        </w:rPr>
        <w:t xml:space="preserve">acima </w:t>
      </w:r>
      <w:r w:rsidRPr="00C51BB9">
        <w:rPr>
          <w:rFonts w:ascii="Arial" w:hAnsi="Arial" w:cs="Arial"/>
          <w:sz w:val="24"/>
          <w:szCs w:val="24"/>
        </w:rPr>
        <w:t xml:space="preserve">pela </w:t>
      </w:r>
      <w:r w:rsidRPr="00C51BB9">
        <w:rPr>
          <w:rFonts w:ascii="Arial" w:hAnsi="Arial" w:cs="Arial"/>
          <w:snapToGrid w:val="0"/>
          <w:sz w:val="24"/>
          <w:szCs w:val="24"/>
        </w:rPr>
        <w:t>Instituição Financeira Credenciada</w:t>
      </w:r>
      <w:r w:rsidRPr="00C51BB9" w:rsidDel="008A51A8">
        <w:rPr>
          <w:rFonts w:ascii="Arial" w:hAnsi="Arial" w:cs="Arial"/>
          <w:sz w:val="24"/>
          <w:szCs w:val="24"/>
        </w:rPr>
        <w:t xml:space="preserve"> </w:t>
      </w:r>
      <w:r w:rsidRPr="00C51BB9">
        <w:rPr>
          <w:rFonts w:ascii="Arial" w:hAnsi="Arial" w:cs="Arial"/>
          <w:sz w:val="24"/>
          <w:szCs w:val="24"/>
        </w:rPr>
        <w:t>implica</w:t>
      </w:r>
      <w:r w:rsidR="00A31814">
        <w:rPr>
          <w:rFonts w:ascii="Arial" w:hAnsi="Arial" w:cs="Arial"/>
          <w:sz w:val="24"/>
          <w:szCs w:val="24"/>
        </w:rPr>
        <w:t xml:space="preserve"> </w:t>
      </w:r>
      <w:r w:rsidR="001663A7">
        <w:rPr>
          <w:rFonts w:ascii="Arial" w:hAnsi="Arial" w:cs="Arial"/>
          <w:sz w:val="24"/>
          <w:szCs w:val="24"/>
        </w:rPr>
        <w:t>n</w:t>
      </w:r>
      <w:r w:rsidRPr="00C51BB9">
        <w:rPr>
          <w:rFonts w:ascii="Arial" w:hAnsi="Arial" w:cs="Arial"/>
          <w:sz w:val="24"/>
          <w:szCs w:val="24"/>
        </w:rPr>
        <w:t>a autorização para o faturamento e a entrega do(s) bem(ns)</w:t>
      </w:r>
      <w:r w:rsidR="00460000">
        <w:rPr>
          <w:rFonts w:ascii="Arial" w:hAnsi="Arial" w:cs="Arial"/>
          <w:sz w:val="24"/>
          <w:szCs w:val="24"/>
        </w:rPr>
        <w:t xml:space="preserve"> </w:t>
      </w:r>
      <w:r w:rsidRPr="00C51BB9">
        <w:rPr>
          <w:rFonts w:ascii="Arial" w:hAnsi="Arial" w:cs="Arial"/>
          <w:sz w:val="24"/>
          <w:szCs w:val="24"/>
        </w:rPr>
        <w:t xml:space="preserve">objeto da operação, sendo a </w:t>
      </w:r>
      <w:r w:rsidRPr="00C51BB9">
        <w:rPr>
          <w:rFonts w:ascii="Arial" w:hAnsi="Arial" w:cs="Arial"/>
          <w:snapToGrid w:val="0"/>
          <w:sz w:val="24"/>
          <w:szCs w:val="24"/>
        </w:rPr>
        <w:t>Instituição Financeira Credenciada</w:t>
      </w:r>
      <w:r w:rsidRPr="00C51BB9" w:rsidDel="008A51A8">
        <w:rPr>
          <w:rFonts w:ascii="Arial" w:hAnsi="Arial" w:cs="Arial"/>
          <w:sz w:val="24"/>
          <w:szCs w:val="24"/>
        </w:rPr>
        <w:t xml:space="preserve"> </w:t>
      </w:r>
      <w:r w:rsidRPr="00C51BB9">
        <w:rPr>
          <w:rFonts w:ascii="Arial" w:hAnsi="Arial" w:cs="Arial"/>
          <w:sz w:val="24"/>
          <w:szCs w:val="24"/>
        </w:rPr>
        <w:t>responsável pelas consequências de qualquer informação indevida</w:t>
      </w:r>
      <w:r w:rsidR="006E578D">
        <w:rPr>
          <w:rFonts w:ascii="Arial" w:hAnsi="Arial" w:cs="Arial"/>
          <w:sz w:val="24"/>
          <w:szCs w:val="24"/>
        </w:rPr>
        <w:t>.</w:t>
      </w:r>
      <w:r w:rsidR="0017152B">
        <w:rPr>
          <w:rFonts w:ascii="Arial" w:hAnsi="Arial" w:cs="Arial"/>
          <w:sz w:val="24"/>
          <w:szCs w:val="24"/>
        </w:rPr>
        <w:t xml:space="preserve"> </w:t>
      </w:r>
    </w:p>
    <w:p w14:paraId="1DE3A9AD" w14:textId="0D082FFC" w:rsidR="00C51BB9" w:rsidRPr="005F37C0" w:rsidRDefault="00C51BB9" w:rsidP="00E87F0C">
      <w:pPr>
        <w:numPr>
          <w:ilvl w:val="3"/>
          <w:numId w:val="21"/>
        </w:numPr>
        <w:tabs>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51BB9">
        <w:rPr>
          <w:rFonts w:ascii="Arial" w:hAnsi="Arial" w:cs="Arial"/>
          <w:sz w:val="24"/>
          <w:szCs w:val="24"/>
        </w:rPr>
        <w:t xml:space="preserve">O </w:t>
      </w:r>
      <w:r w:rsidR="00460000">
        <w:rPr>
          <w:rFonts w:ascii="Arial" w:hAnsi="Arial" w:cs="Arial"/>
          <w:sz w:val="24"/>
          <w:szCs w:val="24"/>
        </w:rPr>
        <w:t>“Número do Contrato BNDES”</w:t>
      </w:r>
      <w:r w:rsidR="008B149B">
        <w:rPr>
          <w:rFonts w:ascii="Arial" w:hAnsi="Arial" w:cs="Arial"/>
          <w:sz w:val="24"/>
          <w:szCs w:val="24"/>
        </w:rPr>
        <w:t xml:space="preserve"> </w:t>
      </w:r>
      <w:r w:rsidR="008B149B" w:rsidRPr="00B52C7F">
        <w:rPr>
          <w:rFonts w:ascii="Arial" w:hAnsi="Arial" w:cs="Arial"/>
          <w:strike/>
          <w:sz w:val="24"/>
          <w:szCs w:val="24"/>
        </w:rPr>
        <w:t>ou o número da proposta da Instituição Financeira Credenciada, conforme o caso,</w:t>
      </w:r>
      <w:r w:rsidR="008B149B">
        <w:rPr>
          <w:rFonts w:ascii="Arial" w:hAnsi="Arial" w:cs="Arial"/>
          <w:sz w:val="24"/>
          <w:szCs w:val="24"/>
        </w:rPr>
        <w:t xml:space="preserve"> </w:t>
      </w:r>
      <w:r w:rsidRPr="00C51BB9">
        <w:rPr>
          <w:rFonts w:ascii="Arial" w:hAnsi="Arial" w:cs="Arial"/>
          <w:sz w:val="24"/>
          <w:szCs w:val="24"/>
        </w:rPr>
        <w:t>deverá ser indicado no P</w:t>
      </w:r>
      <w:r w:rsidR="00460000">
        <w:rPr>
          <w:rFonts w:ascii="Arial" w:hAnsi="Arial" w:cs="Arial"/>
          <w:sz w:val="24"/>
          <w:szCs w:val="24"/>
        </w:rPr>
        <w:t>edido de Liberação (PL)</w:t>
      </w:r>
      <w:r w:rsidRPr="0017152B">
        <w:rPr>
          <w:rFonts w:ascii="Arial" w:hAnsi="Arial" w:cs="Arial"/>
          <w:strike/>
          <w:sz w:val="24"/>
          <w:szCs w:val="24"/>
        </w:rPr>
        <w:t>,</w:t>
      </w:r>
      <w:r w:rsidRPr="00C51BB9">
        <w:rPr>
          <w:rFonts w:ascii="Arial" w:hAnsi="Arial" w:cs="Arial"/>
          <w:sz w:val="24"/>
          <w:szCs w:val="24"/>
        </w:rPr>
        <w:t xml:space="preserve"> </w:t>
      </w:r>
      <w:r w:rsidR="0017152B">
        <w:rPr>
          <w:rFonts w:ascii="Arial" w:hAnsi="Arial" w:cs="Arial"/>
          <w:sz w:val="24"/>
          <w:szCs w:val="24"/>
        </w:rPr>
        <w:t xml:space="preserve">e </w:t>
      </w:r>
      <w:r w:rsidRPr="00C51BB9">
        <w:rPr>
          <w:rFonts w:ascii="Arial" w:hAnsi="Arial" w:cs="Arial"/>
          <w:sz w:val="24"/>
          <w:szCs w:val="24"/>
        </w:rPr>
        <w:t xml:space="preserve">no instrumento contratual celebrado com </w:t>
      </w:r>
      <w:r w:rsidR="001D1D90">
        <w:rPr>
          <w:rFonts w:ascii="Arial" w:hAnsi="Arial" w:cs="Arial"/>
          <w:sz w:val="24"/>
          <w:szCs w:val="24"/>
        </w:rPr>
        <w:t>o</w:t>
      </w:r>
      <w:r w:rsidRPr="00C51BB9">
        <w:rPr>
          <w:rFonts w:ascii="Arial" w:hAnsi="Arial" w:cs="Arial"/>
          <w:sz w:val="24"/>
          <w:szCs w:val="24"/>
        </w:rPr>
        <w:t xml:space="preserve"> </w:t>
      </w:r>
      <w:r w:rsidR="001D1D90">
        <w:rPr>
          <w:rFonts w:ascii="Arial" w:hAnsi="Arial" w:cs="Arial"/>
          <w:sz w:val="24"/>
          <w:szCs w:val="24"/>
        </w:rPr>
        <w:t>Cliente</w:t>
      </w:r>
      <w:r w:rsidR="0017152B">
        <w:rPr>
          <w:rFonts w:ascii="Arial" w:hAnsi="Arial" w:cs="Arial"/>
          <w:sz w:val="24"/>
          <w:szCs w:val="24"/>
        </w:rPr>
        <w:t xml:space="preserve"> </w:t>
      </w:r>
      <w:r w:rsidR="0017152B" w:rsidRPr="00B52C7F">
        <w:rPr>
          <w:rFonts w:ascii="Arial" w:hAnsi="Arial" w:cs="Arial"/>
          <w:strike/>
          <w:sz w:val="24"/>
          <w:szCs w:val="24"/>
        </w:rPr>
        <w:t>Final</w:t>
      </w:r>
      <w:r w:rsidRPr="00B52C7F">
        <w:rPr>
          <w:rFonts w:ascii="Arial" w:hAnsi="Arial" w:cs="Arial"/>
          <w:strike/>
          <w:sz w:val="24"/>
          <w:szCs w:val="24"/>
        </w:rPr>
        <w:t xml:space="preserve"> </w:t>
      </w:r>
      <w:r w:rsidRPr="0017152B">
        <w:rPr>
          <w:rFonts w:ascii="Arial" w:hAnsi="Arial" w:cs="Arial"/>
          <w:strike/>
          <w:sz w:val="24"/>
          <w:szCs w:val="24"/>
        </w:rPr>
        <w:t>e na nota fiscal de venda ou na nota fiscal eletrônica</w:t>
      </w:r>
      <w:r w:rsidR="006E578D" w:rsidRPr="00A21542">
        <w:rPr>
          <w:rFonts w:ascii="Arial" w:hAnsi="Arial" w:cs="Arial"/>
          <w:bCs/>
          <w:color w:val="000099"/>
        </w:rPr>
        <w:t>.</w:t>
      </w:r>
      <w:r w:rsidR="0017152B">
        <w:rPr>
          <w:rFonts w:ascii="Arial" w:hAnsi="Arial" w:cs="Arial"/>
          <w:bCs/>
          <w:color w:val="000099"/>
        </w:rPr>
        <w:t xml:space="preserve"> </w:t>
      </w:r>
      <w:r w:rsidR="0017152B" w:rsidRPr="0017152B">
        <w:rPr>
          <w:rFonts w:ascii="Arial" w:hAnsi="Arial" w:cs="Arial"/>
          <w:b/>
          <w:i/>
          <w:color w:val="000099"/>
        </w:rPr>
        <w:t>(Alterado pela</w:t>
      </w:r>
      <w:r w:rsidR="00B52C7F">
        <w:rPr>
          <w:rFonts w:ascii="Arial" w:hAnsi="Arial" w:cs="Arial"/>
          <w:b/>
          <w:i/>
          <w:color w:val="000099"/>
        </w:rPr>
        <w:t>s</w:t>
      </w:r>
      <w:r w:rsidR="0017152B" w:rsidRPr="0017152B">
        <w:rPr>
          <w:rFonts w:ascii="Arial" w:hAnsi="Arial" w:cs="Arial"/>
          <w:b/>
          <w:i/>
          <w:color w:val="000099"/>
        </w:rPr>
        <w:t xml:space="preserve"> Circular</w:t>
      </w:r>
      <w:r w:rsidR="00B52C7F">
        <w:rPr>
          <w:rFonts w:ascii="Arial" w:hAnsi="Arial" w:cs="Arial"/>
          <w:b/>
          <w:i/>
          <w:color w:val="000099"/>
        </w:rPr>
        <w:t>es</w:t>
      </w:r>
      <w:r w:rsidR="0017152B" w:rsidRPr="0017152B">
        <w:rPr>
          <w:rFonts w:ascii="Arial" w:hAnsi="Arial" w:cs="Arial"/>
          <w:b/>
          <w:i/>
          <w:color w:val="000099"/>
        </w:rPr>
        <w:t xml:space="preserve"> SUP/ADIG Nº 78/2023-BNDES, de 18.12.2023</w:t>
      </w:r>
      <w:r w:rsidR="00B52C7F">
        <w:rPr>
          <w:rFonts w:ascii="Arial" w:hAnsi="Arial" w:cs="Arial"/>
          <w:b/>
          <w:i/>
          <w:color w:val="000099"/>
        </w:rPr>
        <w:t xml:space="preserve"> e </w:t>
      </w:r>
      <w:r w:rsidR="00B52C7F" w:rsidRPr="0017152B">
        <w:rPr>
          <w:rFonts w:ascii="Arial" w:hAnsi="Arial" w:cs="Arial"/>
          <w:b/>
          <w:i/>
          <w:color w:val="000099"/>
        </w:rPr>
        <w:t xml:space="preserve">SUP/ADIG Nº </w:t>
      </w:r>
      <w:r w:rsidR="00B52C7F">
        <w:rPr>
          <w:rFonts w:ascii="Arial" w:hAnsi="Arial" w:cs="Arial"/>
          <w:b/>
          <w:i/>
          <w:color w:val="000099"/>
        </w:rPr>
        <w:t>01</w:t>
      </w:r>
      <w:r w:rsidR="00B52C7F" w:rsidRPr="0017152B">
        <w:rPr>
          <w:rFonts w:ascii="Arial" w:hAnsi="Arial" w:cs="Arial"/>
          <w:b/>
          <w:i/>
          <w:color w:val="000099"/>
        </w:rPr>
        <w:t>/202</w:t>
      </w:r>
      <w:r w:rsidR="00B52C7F">
        <w:rPr>
          <w:rFonts w:ascii="Arial" w:hAnsi="Arial" w:cs="Arial"/>
          <w:b/>
          <w:i/>
          <w:color w:val="000099"/>
        </w:rPr>
        <w:t>5</w:t>
      </w:r>
      <w:r w:rsidR="00B52C7F" w:rsidRPr="0017152B">
        <w:rPr>
          <w:rFonts w:ascii="Arial" w:hAnsi="Arial" w:cs="Arial"/>
          <w:b/>
          <w:i/>
          <w:color w:val="000099"/>
        </w:rPr>
        <w:t xml:space="preserve">-BNDES, de </w:t>
      </w:r>
      <w:r w:rsidR="00B52C7F">
        <w:rPr>
          <w:rFonts w:ascii="Arial" w:hAnsi="Arial" w:cs="Arial"/>
          <w:b/>
          <w:i/>
          <w:color w:val="000099"/>
        </w:rPr>
        <w:t>07</w:t>
      </w:r>
      <w:r w:rsidR="00B52C7F" w:rsidRPr="0017152B">
        <w:rPr>
          <w:rFonts w:ascii="Arial" w:hAnsi="Arial" w:cs="Arial"/>
          <w:b/>
          <w:i/>
          <w:color w:val="000099"/>
        </w:rPr>
        <w:t>.</w:t>
      </w:r>
      <w:r w:rsidR="00B52C7F">
        <w:rPr>
          <w:rFonts w:ascii="Arial" w:hAnsi="Arial" w:cs="Arial"/>
          <w:b/>
          <w:i/>
          <w:color w:val="000099"/>
        </w:rPr>
        <w:t>01</w:t>
      </w:r>
      <w:r w:rsidR="00B52C7F" w:rsidRPr="0017152B">
        <w:rPr>
          <w:rFonts w:ascii="Arial" w:hAnsi="Arial" w:cs="Arial"/>
          <w:b/>
          <w:i/>
          <w:color w:val="000099"/>
        </w:rPr>
        <w:t>.202</w:t>
      </w:r>
      <w:r w:rsidR="00B52C7F">
        <w:rPr>
          <w:rFonts w:ascii="Arial" w:hAnsi="Arial" w:cs="Arial"/>
          <w:b/>
          <w:i/>
          <w:color w:val="000099"/>
        </w:rPr>
        <w:t>5</w:t>
      </w:r>
      <w:r w:rsidR="0017152B" w:rsidRPr="0017152B">
        <w:rPr>
          <w:rFonts w:ascii="Arial" w:hAnsi="Arial" w:cs="Arial"/>
          <w:b/>
          <w:i/>
          <w:color w:val="000099"/>
        </w:rPr>
        <w:t>).</w:t>
      </w:r>
    </w:p>
    <w:p w14:paraId="41F10CD1" w14:textId="77777777" w:rsidR="00C51BB9" w:rsidRPr="002849C9" w:rsidRDefault="00C51BB9" w:rsidP="00E87F0C">
      <w:pPr>
        <w:pStyle w:val="BNDES"/>
        <w:numPr>
          <w:ilvl w:val="2"/>
          <w:numId w:val="21"/>
        </w:numPr>
        <w:overflowPunct w:val="0"/>
        <w:autoSpaceDE w:val="0"/>
        <w:autoSpaceDN w:val="0"/>
        <w:adjustRightInd w:val="0"/>
        <w:spacing w:before="120" w:after="120"/>
        <w:ind w:left="1985" w:hanging="851"/>
        <w:textAlignment w:val="baseline"/>
        <w:rPr>
          <w:rFonts w:cs="Arial"/>
          <w:bCs/>
          <w:sz w:val="20"/>
        </w:rPr>
      </w:pPr>
      <w:r w:rsidRPr="002849C9">
        <w:rPr>
          <w:rFonts w:cs="Arial"/>
          <w:bCs/>
          <w:szCs w:val="24"/>
        </w:rPr>
        <w:t>Nas operações cuj</w:t>
      </w:r>
      <w:r w:rsidR="00271015" w:rsidRPr="002849C9">
        <w:rPr>
          <w:rFonts w:cs="Arial"/>
          <w:bCs/>
          <w:szCs w:val="24"/>
        </w:rPr>
        <w:t>o</w:t>
      </w:r>
      <w:r w:rsidRPr="002849C9">
        <w:rPr>
          <w:rFonts w:cs="Arial"/>
          <w:bCs/>
          <w:szCs w:val="24"/>
        </w:rPr>
        <w:t xml:space="preserve"> </w:t>
      </w:r>
      <w:r w:rsidR="00271015" w:rsidRPr="002849C9">
        <w:rPr>
          <w:rFonts w:cs="Arial"/>
          <w:bCs/>
          <w:szCs w:val="24"/>
        </w:rPr>
        <w:t>Cliente</w:t>
      </w:r>
      <w:r w:rsidRPr="002849C9">
        <w:rPr>
          <w:rFonts w:cs="Arial"/>
          <w:bCs/>
          <w:szCs w:val="24"/>
        </w:rPr>
        <w:t xml:space="preserve"> seja transportador autônomo de carga ou pessoa </w:t>
      </w:r>
      <w:r w:rsidR="00B927C2" w:rsidRPr="00B97B98">
        <w:rPr>
          <w:rFonts w:cs="Arial"/>
          <w:bCs/>
          <w:szCs w:val="24"/>
        </w:rPr>
        <w:t xml:space="preserve">natural </w:t>
      </w:r>
      <w:r w:rsidRPr="00B97B98">
        <w:rPr>
          <w:rFonts w:cs="Arial"/>
          <w:bCs/>
          <w:szCs w:val="24"/>
        </w:rPr>
        <w:t xml:space="preserve">associada </w:t>
      </w:r>
      <w:r w:rsidR="00BD52FF" w:rsidRPr="00B97B98">
        <w:rPr>
          <w:rFonts w:cs="Arial"/>
          <w:bCs/>
          <w:szCs w:val="24"/>
        </w:rPr>
        <w:t>a</w:t>
      </w:r>
      <w:r w:rsidRPr="00B97B98">
        <w:rPr>
          <w:rFonts w:cs="Arial"/>
          <w:bCs/>
          <w:szCs w:val="24"/>
        </w:rPr>
        <w:t xml:space="preserve"> cooperativa de transporte rodoviário de cargas, compete à </w:t>
      </w:r>
      <w:r w:rsidRPr="00B97B98">
        <w:rPr>
          <w:rFonts w:cs="Arial"/>
          <w:snapToGrid w:val="0"/>
          <w:szCs w:val="24"/>
        </w:rPr>
        <w:t>Instituição Financeira Credenciada</w:t>
      </w:r>
      <w:r w:rsidRPr="00B97B98" w:rsidDel="00486D9F">
        <w:rPr>
          <w:rFonts w:cs="Arial"/>
          <w:bCs/>
          <w:szCs w:val="24"/>
        </w:rPr>
        <w:t xml:space="preserve"> </w:t>
      </w:r>
      <w:r w:rsidRPr="00B97B98">
        <w:rPr>
          <w:rFonts w:cs="Arial"/>
          <w:bCs/>
          <w:szCs w:val="24"/>
        </w:rPr>
        <w:t xml:space="preserve">a sua identificação, mediante solicitação de documentos que possam efetivamente comprovar o seu enquadramento na categoria, em especial, a verificação, no endereço eletrônico </w:t>
      </w:r>
      <w:r w:rsidRPr="00B97B98">
        <w:rPr>
          <w:rFonts w:cs="Arial"/>
          <w:b/>
          <w:bCs/>
          <w:szCs w:val="24"/>
        </w:rPr>
        <w:t>http://www.antt.gov.br</w:t>
      </w:r>
      <w:r w:rsidR="00136F50" w:rsidRPr="00B97B98">
        <w:rPr>
          <w:rFonts w:cs="Arial"/>
          <w:bCs/>
          <w:szCs w:val="24"/>
        </w:rPr>
        <w:t>,</w:t>
      </w:r>
      <w:r w:rsidRPr="00B97B98">
        <w:rPr>
          <w:rFonts w:cs="Arial"/>
          <w:bCs/>
          <w:szCs w:val="24"/>
        </w:rPr>
        <w:t xml:space="preserve"> da inscrição do transportador autônomo ou da cooperativa a qual a pessoa </w:t>
      </w:r>
      <w:r w:rsidR="009A1D95" w:rsidRPr="00B97B98">
        <w:rPr>
          <w:rFonts w:cs="Arial"/>
          <w:bCs/>
          <w:szCs w:val="24"/>
        </w:rPr>
        <w:t>natural</w:t>
      </w:r>
      <w:r w:rsidR="009A1D95" w:rsidRPr="002849C9">
        <w:rPr>
          <w:rFonts w:cs="Arial"/>
          <w:bCs/>
          <w:szCs w:val="24"/>
        </w:rPr>
        <w:t xml:space="preserve"> </w:t>
      </w:r>
      <w:r w:rsidRPr="002849C9">
        <w:rPr>
          <w:rFonts w:cs="Arial"/>
          <w:bCs/>
          <w:szCs w:val="24"/>
        </w:rPr>
        <w:t xml:space="preserve">esteja associada, </w:t>
      </w:r>
      <w:r w:rsidRPr="002849C9">
        <w:rPr>
          <w:rFonts w:cs="Arial"/>
          <w:bCs/>
          <w:szCs w:val="24"/>
        </w:rPr>
        <w:lastRenderedPageBreak/>
        <w:t>conforme o caso, no Registro Nacional de Transportadores Rodoviários de Carga (RNTRC), cuja cópia da consulta deverá ser arquivada no dossiê da operação. Deverá, ainda, ser observado o que se segue:</w:t>
      </w:r>
    </w:p>
    <w:p w14:paraId="578585E4" w14:textId="77777777" w:rsidR="00C51BB9" w:rsidRPr="00B97B98" w:rsidRDefault="00C51BB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B97B98">
        <w:rPr>
          <w:rFonts w:cs="Arial"/>
          <w:bCs/>
          <w:szCs w:val="24"/>
        </w:rPr>
        <w:t xml:space="preserve">O número de inscrição no aludido registro deverá ser informado </w:t>
      </w:r>
      <w:r w:rsidR="00595D8F" w:rsidRPr="00B97B98">
        <w:rPr>
          <w:rFonts w:cs="Arial"/>
          <w:bCs/>
          <w:szCs w:val="24"/>
        </w:rPr>
        <w:t xml:space="preserve">no </w:t>
      </w:r>
      <w:r w:rsidR="000658A1" w:rsidRPr="00B97B98">
        <w:rPr>
          <w:rFonts w:cs="Arial"/>
          <w:bCs/>
          <w:szCs w:val="24"/>
        </w:rPr>
        <w:t>protocolo da operação de crédito</w:t>
      </w:r>
      <w:r w:rsidR="006E578D" w:rsidRPr="00B97B98">
        <w:rPr>
          <w:rFonts w:cs="Arial"/>
          <w:bCs/>
          <w:szCs w:val="24"/>
        </w:rPr>
        <w:t>.</w:t>
      </w:r>
    </w:p>
    <w:p w14:paraId="386E5F1C" w14:textId="77777777" w:rsidR="00C51BB9" w:rsidRPr="00B97B98" w:rsidRDefault="00C51BB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B97B98">
        <w:rPr>
          <w:rFonts w:cs="Arial"/>
          <w:bCs/>
          <w:szCs w:val="24"/>
        </w:rPr>
        <w:t>Deverá ser mantido no dossiê cópia da Carteira Nacional de Habilitação</w:t>
      </w:r>
      <w:r w:rsidR="00494259" w:rsidRPr="00B97B98">
        <w:rPr>
          <w:rFonts w:cs="Arial"/>
          <w:bCs/>
          <w:szCs w:val="24"/>
        </w:rPr>
        <w:t xml:space="preserve"> (CNH)</w:t>
      </w:r>
      <w:r w:rsidRPr="00B97B98">
        <w:rPr>
          <w:rFonts w:cs="Arial"/>
          <w:bCs/>
          <w:szCs w:val="24"/>
        </w:rPr>
        <w:t xml:space="preserve"> em que conste a categoria necessária à condução do bem financiado, exigida pelo Departamento Estadual de Trânsito (DETRAN)</w:t>
      </w:r>
      <w:r w:rsidR="006E578D" w:rsidRPr="00B97B98">
        <w:rPr>
          <w:rFonts w:cs="Arial"/>
          <w:bCs/>
          <w:szCs w:val="24"/>
        </w:rPr>
        <w:t>.</w:t>
      </w:r>
    </w:p>
    <w:p w14:paraId="7D43827F" w14:textId="77777777" w:rsidR="00C51BB9" w:rsidRPr="00B97B98" w:rsidRDefault="00C51BB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B97B98">
        <w:rPr>
          <w:rFonts w:cs="Arial"/>
          <w:szCs w:val="24"/>
        </w:rPr>
        <w:t xml:space="preserve">No caso de apoio à pessoa </w:t>
      </w:r>
      <w:r w:rsidR="00175E3C" w:rsidRPr="00B97B98">
        <w:rPr>
          <w:rFonts w:cs="Arial"/>
          <w:szCs w:val="24"/>
        </w:rPr>
        <w:t xml:space="preserve">natural </w:t>
      </w:r>
      <w:r w:rsidRPr="00B97B98">
        <w:rPr>
          <w:rFonts w:cs="Arial"/>
          <w:szCs w:val="24"/>
        </w:rPr>
        <w:t>associada à cooperativa, deverá ser mantido no dossiê cópia da folha do Livro de Matrícula ou da Ficha de Matrícula da cooperativa com a inscrição d</w:t>
      </w:r>
      <w:r w:rsidR="00117A80" w:rsidRPr="00B97B98">
        <w:rPr>
          <w:rFonts w:cs="Arial"/>
          <w:szCs w:val="24"/>
        </w:rPr>
        <w:t>oCliente</w:t>
      </w:r>
      <w:r w:rsidRPr="00B97B98">
        <w:rPr>
          <w:rFonts w:cs="Arial"/>
          <w:szCs w:val="24"/>
        </w:rPr>
        <w:t xml:space="preserve"> como s</w:t>
      </w:r>
      <w:r w:rsidR="00A3797B" w:rsidRPr="00B97B98">
        <w:rPr>
          <w:rFonts w:cs="Arial"/>
          <w:szCs w:val="24"/>
        </w:rPr>
        <w:t>e</w:t>
      </w:r>
      <w:r w:rsidRPr="00B97B98">
        <w:rPr>
          <w:rFonts w:cs="Arial"/>
          <w:szCs w:val="24"/>
        </w:rPr>
        <w:t>u cooperad</w:t>
      </w:r>
      <w:r w:rsidR="00A3797B" w:rsidRPr="00B97B98">
        <w:rPr>
          <w:rFonts w:cs="Arial"/>
          <w:szCs w:val="24"/>
        </w:rPr>
        <w:t>o</w:t>
      </w:r>
      <w:r w:rsidRPr="00B97B98">
        <w:rPr>
          <w:rFonts w:cs="Arial"/>
          <w:szCs w:val="24"/>
        </w:rPr>
        <w:t>, devidamente autenticada pelo Registro Público de Empresas Mercantis</w:t>
      </w:r>
      <w:r w:rsidR="006E578D" w:rsidRPr="00B97B98">
        <w:rPr>
          <w:rFonts w:cs="Arial"/>
          <w:bCs/>
          <w:szCs w:val="24"/>
        </w:rPr>
        <w:t>.</w:t>
      </w:r>
    </w:p>
    <w:p w14:paraId="21F22D5C" w14:textId="77777777" w:rsidR="00666259" w:rsidRDefault="00666259" w:rsidP="00E87F0C">
      <w:pPr>
        <w:pStyle w:val="BNDES"/>
        <w:numPr>
          <w:ilvl w:val="2"/>
          <w:numId w:val="21"/>
        </w:numPr>
        <w:overflowPunct w:val="0"/>
        <w:autoSpaceDE w:val="0"/>
        <w:autoSpaceDN w:val="0"/>
        <w:adjustRightInd w:val="0"/>
        <w:spacing w:before="120" w:after="120"/>
        <w:ind w:left="1985" w:hanging="851"/>
        <w:textAlignment w:val="baseline"/>
        <w:rPr>
          <w:rFonts w:cs="Arial"/>
          <w:szCs w:val="24"/>
        </w:rPr>
      </w:pPr>
      <w:r w:rsidRPr="00203FD8">
        <w:rPr>
          <w:rFonts w:cs="Arial"/>
          <w:szCs w:val="24"/>
        </w:rPr>
        <w:t xml:space="preserve">Nos </w:t>
      </w:r>
      <w:r w:rsidR="00BD0AC4">
        <w:rPr>
          <w:rFonts w:cs="Arial"/>
          <w:szCs w:val="24"/>
        </w:rPr>
        <w:t>PLs</w:t>
      </w:r>
      <w:r w:rsidRPr="00203FD8">
        <w:rPr>
          <w:rFonts w:cs="Arial"/>
          <w:szCs w:val="24"/>
        </w:rPr>
        <w:t xml:space="preserve"> dever</w:t>
      </w:r>
      <w:r w:rsidR="000B7A28">
        <w:rPr>
          <w:rFonts w:cs="Arial"/>
          <w:szCs w:val="24"/>
        </w:rPr>
        <w:t xml:space="preserve">ão </w:t>
      </w:r>
      <w:r w:rsidR="00791905">
        <w:rPr>
          <w:rFonts w:cs="Arial"/>
          <w:szCs w:val="24"/>
        </w:rPr>
        <w:t>s</w:t>
      </w:r>
      <w:r w:rsidRPr="00203FD8">
        <w:rPr>
          <w:rFonts w:cs="Arial"/>
          <w:szCs w:val="24"/>
        </w:rPr>
        <w:t>er informada</w:t>
      </w:r>
      <w:r w:rsidR="000B5678">
        <w:rPr>
          <w:rFonts w:cs="Arial"/>
          <w:szCs w:val="24"/>
        </w:rPr>
        <w:t>s</w:t>
      </w:r>
      <w:r w:rsidRPr="00203FD8">
        <w:rPr>
          <w:rFonts w:cs="Arial"/>
          <w:szCs w:val="24"/>
        </w:rPr>
        <w:t xml:space="preserve"> a</w:t>
      </w:r>
      <w:r w:rsidR="000B5678">
        <w:rPr>
          <w:rFonts w:cs="Arial"/>
          <w:szCs w:val="24"/>
        </w:rPr>
        <w:t>s</w:t>
      </w:r>
      <w:r w:rsidRPr="00203FD8">
        <w:rPr>
          <w:rFonts w:cs="Arial"/>
          <w:szCs w:val="24"/>
        </w:rPr>
        <w:t xml:space="preserve"> chave</w:t>
      </w:r>
      <w:r w:rsidR="000B5678">
        <w:rPr>
          <w:rFonts w:cs="Arial"/>
          <w:szCs w:val="24"/>
        </w:rPr>
        <w:t>s</w:t>
      </w:r>
      <w:r w:rsidRPr="00203FD8">
        <w:rPr>
          <w:rFonts w:cs="Arial"/>
          <w:szCs w:val="24"/>
        </w:rPr>
        <w:t xml:space="preserve"> de acesso à</w:t>
      </w:r>
      <w:r w:rsidR="000B5678">
        <w:rPr>
          <w:rFonts w:cs="Arial"/>
          <w:szCs w:val="24"/>
        </w:rPr>
        <w:t>s</w:t>
      </w:r>
      <w:r w:rsidRPr="00203FD8">
        <w:rPr>
          <w:rFonts w:cs="Arial"/>
          <w:szCs w:val="24"/>
        </w:rPr>
        <w:t xml:space="preserve"> nota</w:t>
      </w:r>
      <w:r w:rsidR="000B5678">
        <w:rPr>
          <w:rFonts w:cs="Arial"/>
          <w:szCs w:val="24"/>
        </w:rPr>
        <w:t>s</w:t>
      </w:r>
      <w:r w:rsidRPr="00203FD8">
        <w:rPr>
          <w:rFonts w:cs="Arial"/>
          <w:szCs w:val="24"/>
        </w:rPr>
        <w:t xml:space="preserve"> fisca</w:t>
      </w:r>
      <w:r w:rsidR="000B5678">
        <w:rPr>
          <w:rFonts w:cs="Arial"/>
          <w:szCs w:val="24"/>
        </w:rPr>
        <w:t>is</w:t>
      </w:r>
      <w:r w:rsidR="00136F50" w:rsidRPr="00203FD8">
        <w:rPr>
          <w:rFonts w:cs="Arial"/>
          <w:szCs w:val="24"/>
        </w:rPr>
        <w:t xml:space="preserve"> </w:t>
      </w:r>
      <w:r w:rsidR="00D136D5" w:rsidRPr="00884DBE">
        <w:t>eletrônica</w:t>
      </w:r>
      <w:r w:rsidR="000B5678">
        <w:t>s</w:t>
      </w:r>
      <w:r w:rsidR="00D136D5" w:rsidRPr="00884DBE">
        <w:t xml:space="preserve"> (NFe</w:t>
      </w:r>
      <w:r w:rsidR="00D136D5" w:rsidRPr="00203FD8">
        <w:rPr>
          <w:rFonts w:cs="Arial"/>
          <w:szCs w:val="24"/>
        </w:rPr>
        <w:t>), relativa</w:t>
      </w:r>
      <w:r w:rsidR="000B5678">
        <w:rPr>
          <w:rFonts w:cs="Arial"/>
          <w:szCs w:val="24"/>
        </w:rPr>
        <w:t>s</w:t>
      </w:r>
      <w:r w:rsidR="00D136D5" w:rsidRPr="00203FD8">
        <w:rPr>
          <w:rFonts w:cs="Arial"/>
          <w:szCs w:val="24"/>
        </w:rPr>
        <w:t xml:space="preserve"> </w:t>
      </w:r>
      <w:r w:rsidR="002406E7">
        <w:rPr>
          <w:rFonts w:cs="Arial"/>
          <w:szCs w:val="24"/>
        </w:rPr>
        <w:t>à</w:t>
      </w:r>
      <w:r w:rsidR="00D136D5" w:rsidRPr="00203FD8">
        <w:rPr>
          <w:rFonts w:cs="Arial"/>
          <w:szCs w:val="24"/>
        </w:rPr>
        <w:t xml:space="preserve"> aquisição</w:t>
      </w:r>
      <w:r w:rsidR="00136F50" w:rsidRPr="00203FD8">
        <w:rPr>
          <w:rFonts w:cs="Arial"/>
          <w:szCs w:val="24"/>
        </w:rPr>
        <w:t xml:space="preserve"> do</w:t>
      </w:r>
      <w:r w:rsidR="000B5678">
        <w:rPr>
          <w:rFonts w:cs="Arial"/>
          <w:szCs w:val="24"/>
        </w:rPr>
        <w:t>s</w:t>
      </w:r>
      <w:r w:rsidR="00136F50" w:rsidRPr="00203FD8">
        <w:rPr>
          <w:rFonts w:cs="Arial"/>
          <w:szCs w:val="24"/>
        </w:rPr>
        <w:t xml:space="preserve"> be</w:t>
      </w:r>
      <w:r w:rsidR="000B5678">
        <w:rPr>
          <w:rFonts w:cs="Arial"/>
          <w:szCs w:val="24"/>
        </w:rPr>
        <w:t>ns</w:t>
      </w:r>
      <w:r w:rsidR="00D136D5" w:rsidRPr="00203FD8">
        <w:rPr>
          <w:rFonts w:cs="Arial"/>
          <w:szCs w:val="24"/>
        </w:rPr>
        <w:t xml:space="preserve"> </w:t>
      </w:r>
      <w:r w:rsidR="00D136D5" w:rsidRPr="006719DB">
        <w:rPr>
          <w:rFonts w:cs="Arial"/>
          <w:szCs w:val="24"/>
        </w:rPr>
        <w:t>financiado</w:t>
      </w:r>
      <w:r w:rsidR="000B5678" w:rsidRPr="00317DAA">
        <w:rPr>
          <w:rFonts w:cs="Arial"/>
          <w:szCs w:val="24"/>
        </w:rPr>
        <w:t>s</w:t>
      </w:r>
      <w:r w:rsidR="00E25446" w:rsidRPr="00317DAA">
        <w:rPr>
          <w:rFonts w:cs="Arial"/>
          <w:szCs w:val="24"/>
        </w:rPr>
        <w:t>, inclusive as notas de remessa</w:t>
      </w:r>
      <w:r w:rsidR="00E25446" w:rsidRPr="005433CD">
        <w:rPr>
          <w:rFonts w:cs="Arial"/>
          <w:szCs w:val="24"/>
        </w:rPr>
        <w:t>,</w:t>
      </w:r>
      <w:r w:rsidR="00E25446" w:rsidRPr="00410894">
        <w:rPr>
          <w:rFonts w:cs="Arial"/>
          <w:szCs w:val="24"/>
        </w:rPr>
        <w:t xml:space="preserve"> quando for o caso</w:t>
      </w:r>
      <w:r w:rsidR="005968CA" w:rsidRPr="00371982">
        <w:rPr>
          <w:rFonts w:cs="Arial"/>
          <w:szCs w:val="24"/>
        </w:rPr>
        <w:t>.</w:t>
      </w:r>
    </w:p>
    <w:p w14:paraId="62C2F990" w14:textId="77777777" w:rsidR="00F14E62" w:rsidRPr="00AE1799" w:rsidRDefault="00F14E62" w:rsidP="00597E0D">
      <w:pPr>
        <w:pStyle w:val="BNDES"/>
        <w:numPr>
          <w:ilvl w:val="3"/>
          <w:numId w:val="21"/>
        </w:numPr>
        <w:tabs>
          <w:tab w:val="clear" w:pos="4320"/>
          <w:tab w:val="left" w:pos="2977"/>
        </w:tabs>
        <w:overflowPunct w:val="0"/>
        <w:autoSpaceDE w:val="0"/>
        <w:autoSpaceDN w:val="0"/>
        <w:adjustRightInd w:val="0"/>
        <w:spacing w:before="120" w:after="120"/>
        <w:ind w:left="2977" w:hanging="992"/>
        <w:textAlignment w:val="baseline"/>
        <w:rPr>
          <w:rFonts w:cs="Arial"/>
          <w:szCs w:val="24"/>
        </w:rPr>
      </w:pPr>
      <w:r>
        <w:rPr>
          <w:rFonts w:cs="Arial"/>
          <w:szCs w:val="24"/>
        </w:rPr>
        <w:t xml:space="preserve">Quando </w:t>
      </w:r>
      <w:r w:rsidRPr="00131B9F">
        <w:rPr>
          <w:snapToGrid w:val="0"/>
          <w:szCs w:val="24"/>
        </w:rPr>
        <w:t>houver financiamento a capital de giro</w:t>
      </w:r>
      <w:r>
        <w:rPr>
          <w:snapToGrid w:val="0"/>
          <w:szCs w:val="24"/>
        </w:rPr>
        <w:t>,</w:t>
      </w:r>
      <w:r w:rsidRPr="00131B9F">
        <w:rPr>
          <w:snapToGrid w:val="0"/>
          <w:szCs w:val="24"/>
        </w:rPr>
        <w:t xml:space="preserve"> seguro</w:t>
      </w:r>
      <w:r>
        <w:rPr>
          <w:snapToGrid w:val="0"/>
          <w:szCs w:val="24"/>
        </w:rPr>
        <w:t xml:space="preserve"> e/ou serviço de instalação, conforme previsto no respectivo Produto, Programa ou Linha</w:t>
      </w:r>
      <w:r w:rsidRPr="00131B9F">
        <w:rPr>
          <w:snapToGrid w:val="0"/>
          <w:szCs w:val="24"/>
        </w:rPr>
        <w:t>, as liberações referentes a esses itens não deverão ocorrer antes da entrega dos bens a que estiverem associados</w:t>
      </w:r>
      <w:r>
        <w:rPr>
          <w:snapToGrid w:val="0"/>
          <w:szCs w:val="24"/>
        </w:rPr>
        <w:t>.</w:t>
      </w:r>
    </w:p>
    <w:p w14:paraId="6CECECAA" w14:textId="3B15CA70" w:rsidR="00666A46" w:rsidRPr="00666A46" w:rsidRDefault="00D46EBB" w:rsidP="00E87F0C">
      <w:pPr>
        <w:numPr>
          <w:ilvl w:val="2"/>
          <w:numId w:val="21"/>
        </w:numPr>
        <w:overflowPunct w:val="0"/>
        <w:autoSpaceDE w:val="0"/>
        <w:autoSpaceDN w:val="0"/>
        <w:adjustRightInd w:val="0"/>
        <w:spacing w:before="120" w:after="120"/>
        <w:ind w:hanging="863"/>
        <w:jc w:val="both"/>
        <w:textAlignment w:val="baseline"/>
        <w:rPr>
          <w:rFonts w:ascii="Arial" w:hAnsi="Arial" w:cs="Arial"/>
          <w:b/>
          <w:sz w:val="24"/>
          <w:szCs w:val="24"/>
        </w:rPr>
      </w:pPr>
      <w:r w:rsidRPr="001908DD">
        <w:rPr>
          <w:rFonts w:ascii="Arial" w:hAnsi="Arial" w:cs="Arial"/>
          <w:bCs/>
          <w:sz w:val="24"/>
          <w:szCs w:val="24"/>
        </w:rPr>
        <w:t xml:space="preserve">No caso de operações de crédito com valor superior a </w:t>
      </w:r>
      <w:r w:rsidRPr="00E83AD5">
        <w:rPr>
          <w:rFonts w:ascii="Arial" w:hAnsi="Arial" w:cs="Arial"/>
          <w:bCs/>
          <w:strike/>
          <w:sz w:val="24"/>
          <w:szCs w:val="24"/>
        </w:rPr>
        <w:t>R$ 20.000.000,0</w:t>
      </w:r>
      <w:r w:rsidRPr="001908DD">
        <w:rPr>
          <w:rFonts w:ascii="Arial" w:hAnsi="Arial" w:cs="Arial"/>
          <w:bCs/>
          <w:sz w:val="24"/>
          <w:szCs w:val="24"/>
        </w:rPr>
        <w:t xml:space="preserve">0 </w:t>
      </w:r>
      <w:r w:rsidR="00E83AD5" w:rsidRPr="001908DD">
        <w:rPr>
          <w:rFonts w:ascii="Arial" w:hAnsi="Arial" w:cs="Arial"/>
          <w:bCs/>
          <w:sz w:val="24"/>
          <w:szCs w:val="24"/>
        </w:rPr>
        <w:t xml:space="preserve">R$ </w:t>
      </w:r>
      <w:r w:rsidR="00E83AD5">
        <w:rPr>
          <w:rFonts w:ascii="Arial" w:hAnsi="Arial" w:cs="Arial"/>
          <w:bCs/>
          <w:sz w:val="24"/>
          <w:szCs w:val="24"/>
        </w:rPr>
        <w:t>30</w:t>
      </w:r>
      <w:r w:rsidR="00E83AD5" w:rsidRPr="001908DD">
        <w:rPr>
          <w:rFonts w:ascii="Arial" w:hAnsi="Arial" w:cs="Arial"/>
          <w:bCs/>
          <w:sz w:val="24"/>
          <w:szCs w:val="24"/>
        </w:rPr>
        <w:t xml:space="preserve">.000.000,00 </w:t>
      </w:r>
      <w:r w:rsidRPr="001908DD">
        <w:rPr>
          <w:rFonts w:ascii="Arial" w:hAnsi="Arial" w:cs="Arial"/>
          <w:bCs/>
          <w:sz w:val="24"/>
          <w:szCs w:val="24"/>
        </w:rPr>
        <w:t>(</w:t>
      </w:r>
      <w:r w:rsidRPr="00E83AD5">
        <w:rPr>
          <w:rFonts w:ascii="Arial" w:hAnsi="Arial" w:cs="Arial"/>
          <w:bCs/>
          <w:strike/>
          <w:sz w:val="24"/>
          <w:szCs w:val="24"/>
        </w:rPr>
        <w:t>vinte</w:t>
      </w:r>
      <w:r w:rsidRPr="001908DD">
        <w:rPr>
          <w:rFonts w:ascii="Arial" w:hAnsi="Arial" w:cs="Arial"/>
          <w:bCs/>
          <w:sz w:val="24"/>
          <w:szCs w:val="24"/>
        </w:rPr>
        <w:t xml:space="preserve"> </w:t>
      </w:r>
      <w:r w:rsidR="00E83AD5">
        <w:rPr>
          <w:rFonts w:ascii="Arial" w:hAnsi="Arial" w:cs="Arial"/>
          <w:bCs/>
          <w:sz w:val="24"/>
          <w:szCs w:val="24"/>
        </w:rPr>
        <w:t xml:space="preserve">trinta </w:t>
      </w:r>
      <w:r w:rsidRPr="001908DD">
        <w:rPr>
          <w:rFonts w:ascii="Arial" w:hAnsi="Arial" w:cs="Arial"/>
          <w:bCs/>
          <w:sz w:val="24"/>
          <w:szCs w:val="24"/>
        </w:rPr>
        <w:t>milhões de reais)</w:t>
      </w:r>
      <w:r>
        <w:rPr>
          <w:rFonts w:ascii="Arial" w:hAnsi="Arial" w:cs="Arial"/>
          <w:bCs/>
          <w:sz w:val="24"/>
          <w:szCs w:val="24"/>
        </w:rPr>
        <w:t xml:space="preserve">, </w:t>
      </w:r>
      <w:r w:rsidRPr="00617B3C">
        <w:rPr>
          <w:rFonts w:ascii="Arial" w:hAnsi="Arial" w:cs="Arial"/>
          <w:bCs/>
          <w:sz w:val="24"/>
          <w:szCs w:val="24"/>
        </w:rPr>
        <w:t>deverão</w:t>
      </w:r>
      <w:r w:rsidRPr="001908DD">
        <w:rPr>
          <w:rFonts w:ascii="Arial" w:hAnsi="Arial" w:cs="Arial"/>
          <w:bCs/>
          <w:sz w:val="24"/>
          <w:szCs w:val="24"/>
        </w:rPr>
        <w:t xml:space="preserve"> ser encaminhadas</w:t>
      </w:r>
      <w:r w:rsidR="00666A46">
        <w:rPr>
          <w:rFonts w:ascii="Arial" w:hAnsi="Arial" w:cs="Arial"/>
          <w:bCs/>
          <w:sz w:val="24"/>
          <w:szCs w:val="24"/>
        </w:rPr>
        <w:t>:</w:t>
      </w:r>
      <w:r w:rsidR="00E83AD5">
        <w:rPr>
          <w:rFonts w:ascii="Arial" w:hAnsi="Arial" w:cs="Arial"/>
          <w:bCs/>
          <w:sz w:val="24"/>
          <w:szCs w:val="24"/>
        </w:rPr>
        <w:t xml:space="preserve"> </w:t>
      </w:r>
      <w:r w:rsidR="00E83AD5" w:rsidRPr="00AF1CFB">
        <w:rPr>
          <w:rFonts w:ascii="Arial" w:hAnsi="Arial" w:cs="Arial"/>
          <w:b/>
          <w:i/>
          <w:color w:val="000099"/>
          <w:szCs w:val="24"/>
        </w:rPr>
        <w:t xml:space="preserve">(Alterado pela Circular SUP/ADIG Nº </w:t>
      </w:r>
      <w:r w:rsidR="00E83AD5">
        <w:rPr>
          <w:rFonts w:ascii="Arial" w:hAnsi="Arial" w:cs="Arial"/>
          <w:b/>
          <w:i/>
          <w:color w:val="000099"/>
          <w:szCs w:val="24"/>
        </w:rPr>
        <w:t>17</w:t>
      </w:r>
      <w:r w:rsidR="00E83AD5" w:rsidRPr="00AF1CFB">
        <w:rPr>
          <w:rFonts w:ascii="Arial" w:hAnsi="Arial" w:cs="Arial"/>
          <w:b/>
          <w:i/>
          <w:color w:val="000099"/>
          <w:szCs w:val="24"/>
        </w:rPr>
        <w:t>/202</w:t>
      </w:r>
      <w:r w:rsidR="00E83AD5">
        <w:rPr>
          <w:rFonts w:ascii="Arial" w:hAnsi="Arial" w:cs="Arial"/>
          <w:b/>
          <w:i/>
          <w:color w:val="000099"/>
          <w:szCs w:val="24"/>
        </w:rPr>
        <w:t>5</w:t>
      </w:r>
      <w:r w:rsidR="00E83AD5" w:rsidRPr="00AF1CFB">
        <w:rPr>
          <w:rFonts w:ascii="Arial" w:hAnsi="Arial" w:cs="Arial"/>
          <w:b/>
          <w:i/>
          <w:color w:val="000099"/>
          <w:szCs w:val="24"/>
        </w:rPr>
        <w:t xml:space="preserve">-BNDES, de </w:t>
      </w:r>
      <w:r w:rsidR="00E83AD5">
        <w:rPr>
          <w:rFonts w:ascii="Arial" w:hAnsi="Arial" w:cs="Arial"/>
          <w:b/>
          <w:i/>
          <w:color w:val="000099"/>
          <w:szCs w:val="24"/>
        </w:rPr>
        <w:t>06</w:t>
      </w:r>
      <w:r w:rsidR="00E83AD5" w:rsidRPr="00AF1CFB">
        <w:rPr>
          <w:rFonts w:ascii="Arial" w:hAnsi="Arial" w:cs="Arial"/>
          <w:b/>
          <w:i/>
          <w:color w:val="000099"/>
          <w:szCs w:val="24"/>
        </w:rPr>
        <w:t>.</w:t>
      </w:r>
      <w:r w:rsidR="00E83AD5">
        <w:rPr>
          <w:rFonts w:ascii="Arial" w:hAnsi="Arial" w:cs="Arial"/>
          <w:b/>
          <w:i/>
          <w:color w:val="000099"/>
          <w:szCs w:val="24"/>
        </w:rPr>
        <w:t>03</w:t>
      </w:r>
      <w:r w:rsidR="00E83AD5" w:rsidRPr="00AF1CFB">
        <w:rPr>
          <w:rFonts w:ascii="Arial" w:hAnsi="Arial" w:cs="Arial"/>
          <w:b/>
          <w:i/>
          <w:color w:val="000099"/>
          <w:szCs w:val="24"/>
        </w:rPr>
        <w:t>.202</w:t>
      </w:r>
      <w:r w:rsidR="00E83AD5">
        <w:rPr>
          <w:rFonts w:ascii="Arial" w:hAnsi="Arial" w:cs="Arial"/>
          <w:b/>
          <w:i/>
          <w:color w:val="000099"/>
          <w:szCs w:val="24"/>
        </w:rPr>
        <w:t>5</w:t>
      </w:r>
      <w:r w:rsidR="00E83AD5" w:rsidRPr="00AF1CFB">
        <w:rPr>
          <w:rFonts w:ascii="Arial" w:hAnsi="Arial" w:cs="Arial"/>
          <w:b/>
          <w:i/>
          <w:color w:val="000099"/>
          <w:szCs w:val="24"/>
        </w:rPr>
        <w:t>).</w:t>
      </w:r>
    </w:p>
    <w:p w14:paraId="5840306A" w14:textId="77777777" w:rsidR="00AE1799" w:rsidRDefault="009F1893"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szCs w:val="24"/>
        </w:rPr>
      </w:pPr>
      <w:r>
        <w:rPr>
          <w:rFonts w:cs="Arial"/>
          <w:szCs w:val="24"/>
        </w:rPr>
        <w:t>I</w:t>
      </w:r>
      <w:r w:rsidR="00D46EBB" w:rsidRPr="00E8584C">
        <w:rPr>
          <w:rFonts w:cs="Arial"/>
          <w:szCs w:val="24"/>
        </w:rPr>
        <w:t xml:space="preserve">nformações complementares estabelecidas </w:t>
      </w:r>
      <w:r w:rsidR="00D71E44" w:rsidRPr="00E8584C">
        <w:rPr>
          <w:rFonts w:cs="Arial"/>
          <w:szCs w:val="24"/>
        </w:rPr>
        <w:t>no Anexo VIII</w:t>
      </w:r>
      <w:r w:rsidR="00D46EBB" w:rsidRPr="00E8584C">
        <w:rPr>
          <w:rFonts w:cs="Arial"/>
          <w:szCs w:val="24"/>
        </w:rPr>
        <w:t>.</w:t>
      </w:r>
    </w:p>
    <w:p w14:paraId="318E39AF" w14:textId="77777777" w:rsidR="00E8584C" w:rsidRDefault="00E8584C"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szCs w:val="24"/>
        </w:rPr>
      </w:pPr>
      <w:r>
        <w:rPr>
          <w:rFonts w:cs="Arial"/>
          <w:szCs w:val="24"/>
        </w:rPr>
        <w:t xml:space="preserve">Cronograma físico-financeiro com a previsão das liberações em eventos de produção, quando permitidos, sem o qual somente </w:t>
      </w:r>
      <w:r w:rsidR="00E65AE0">
        <w:rPr>
          <w:rFonts w:cs="Arial"/>
          <w:szCs w:val="24"/>
        </w:rPr>
        <w:t>poderão ocorrer</w:t>
      </w:r>
      <w:r>
        <w:rPr>
          <w:rFonts w:cs="Arial"/>
          <w:szCs w:val="24"/>
        </w:rPr>
        <w:t xml:space="preserve"> liberações em eventos de entrega.</w:t>
      </w:r>
    </w:p>
    <w:p w14:paraId="3847CCFC" w14:textId="6C08F61C" w:rsidR="0060256F" w:rsidRPr="00E8584C" w:rsidRDefault="0060256F"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szCs w:val="24"/>
        </w:rPr>
      </w:pPr>
      <w:r>
        <w:rPr>
          <w:rFonts w:cs="Arial"/>
          <w:szCs w:val="24"/>
        </w:rPr>
        <w:t>Declaraç</w:t>
      </w:r>
      <w:r w:rsidR="006818AD">
        <w:rPr>
          <w:rFonts w:cs="Arial"/>
          <w:szCs w:val="24"/>
        </w:rPr>
        <w:t>ões</w:t>
      </w:r>
      <w:r>
        <w:rPr>
          <w:rFonts w:cs="Arial"/>
          <w:szCs w:val="24"/>
        </w:rPr>
        <w:t xml:space="preserve"> do Fabricante</w:t>
      </w:r>
      <w:r w:rsidR="00294E9F">
        <w:rPr>
          <w:rFonts w:cs="Arial"/>
          <w:szCs w:val="24"/>
        </w:rPr>
        <w:t>/Distribuidor Autorizado</w:t>
      </w:r>
      <w:r>
        <w:rPr>
          <w:rFonts w:cs="Arial"/>
          <w:szCs w:val="24"/>
        </w:rPr>
        <w:t>, ratificada pela Instituição Financeira Credenciada, atestando a conclusão d</w:t>
      </w:r>
      <w:r w:rsidR="006818AD">
        <w:rPr>
          <w:rFonts w:cs="Arial"/>
          <w:szCs w:val="24"/>
        </w:rPr>
        <w:t>e cada um d</w:t>
      </w:r>
      <w:r>
        <w:rPr>
          <w:rFonts w:cs="Arial"/>
          <w:szCs w:val="24"/>
        </w:rPr>
        <w:t>os eventos previstos no cronograma físico-financeiro objeto do</w:t>
      </w:r>
      <w:r w:rsidR="006818AD">
        <w:rPr>
          <w:rFonts w:cs="Arial"/>
          <w:szCs w:val="24"/>
        </w:rPr>
        <w:t>s</w:t>
      </w:r>
      <w:r>
        <w:rPr>
          <w:rFonts w:cs="Arial"/>
          <w:szCs w:val="24"/>
        </w:rPr>
        <w:t xml:space="preserve"> PLs relativos a eventos de produção.</w:t>
      </w:r>
      <w:r w:rsidR="008271F9">
        <w:rPr>
          <w:rFonts w:cs="Arial"/>
          <w:szCs w:val="24"/>
        </w:rPr>
        <w:t xml:space="preserve"> </w:t>
      </w:r>
      <w:r w:rsidR="008271F9" w:rsidRPr="00922B59">
        <w:t>Quando da primeira liberação, a referida declaração pode apenas atestar o início iminente da produção do bem, se for esse o</w:t>
      </w:r>
      <w:r w:rsidR="008271F9">
        <w:t xml:space="preserve"> caso, observado também o item 6</w:t>
      </w:r>
      <w:r w:rsidR="002849C9">
        <w:t>.15</w:t>
      </w:r>
      <w:r w:rsidR="008271F9" w:rsidRPr="00922B59">
        <w:t>.</w:t>
      </w:r>
      <w:r w:rsidR="00EB494C">
        <w:t>2</w:t>
      </w:r>
      <w:r w:rsidR="008271F9">
        <w:t>.</w:t>
      </w:r>
      <w:r w:rsidR="00BB406D">
        <w:t xml:space="preserve"> </w:t>
      </w:r>
      <w:r w:rsidR="00BB406D" w:rsidRPr="00BB406D">
        <w:rPr>
          <w:rFonts w:cs="Arial"/>
          <w:b/>
          <w:i/>
          <w:color w:val="000099"/>
          <w:sz w:val="20"/>
        </w:rPr>
        <w:t>(Alterado pela Circular SUP/ADIG Nº 27/2024-BNDES, de 22.05.2024).</w:t>
      </w:r>
    </w:p>
    <w:p w14:paraId="358FB44B" w14:textId="77777777" w:rsidR="004C1DB4" w:rsidRDefault="008868A6"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972BB0">
        <w:rPr>
          <w:rFonts w:ascii="Arial" w:hAnsi="Arial" w:cs="Arial"/>
          <w:sz w:val="24"/>
          <w:szCs w:val="24"/>
        </w:rPr>
        <w:t xml:space="preserve">No caso das operações de crédito no âmbito da Linha MATERIAIS INDUSTRIALIZADOS, </w:t>
      </w:r>
      <w:r w:rsidR="004C1DB4">
        <w:rPr>
          <w:rFonts w:ascii="Arial" w:hAnsi="Arial" w:cs="Arial"/>
          <w:sz w:val="24"/>
          <w:szCs w:val="24"/>
        </w:rPr>
        <w:t>deverão ser observadas as seguintes instruções:</w:t>
      </w:r>
    </w:p>
    <w:p w14:paraId="6504656E" w14:textId="2176EBC6" w:rsidR="008868A6" w:rsidRPr="00F2336A" w:rsidRDefault="004C1DB4" w:rsidP="00F178A2">
      <w:pPr>
        <w:keepLines/>
        <w:numPr>
          <w:ilvl w:val="3"/>
          <w:numId w:val="2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Pr>
          <w:rFonts w:ascii="Arial" w:hAnsi="Arial" w:cs="Arial"/>
          <w:sz w:val="24"/>
          <w:szCs w:val="24"/>
        </w:rPr>
        <w:lastRenderedPageBreak/>
        <w:t>O</w:t>
      </w:r>
      <w:r w:rsidR="008868A6" w:rsidRPr="00972BB0">
        <w:rPr>
          <w:rFonts w:ascii="Arial" w:hAnsi="Arial" w:cs="Arial"/>
          <w:sz w:val="24"/>
          <w:szCs w:val="24"/>
        </w:rPr>
        <w:t xml:space="preserve"> envio das informações d</w:t>
      </w:r>
      <w:r>
        <w:rPr>
          <w:rFonts w:ascii="Arial" w:hAnsi="Arial" w:cs="Arial"/>
          <w:sz w:val="24"/>
          <w:szCs w:val="24"/>
        </w:rPr>
        <w:t>e</w:t>
      </w:r>
      <w:r w:rsidR="008868A6" w:rsidRPr="00972BB0">
        <w:rPr>
          <w:rFonts w:ascii="Arial" w:hAnsi="Arial" w:cs="Arial"/>
          <w:sz w:val="24"/>
          <w:szCs w:val="24"/>
        </w:rPr>
        <w:t xml:space="preserve"> contratação deverá ser realizado no prazo máximo de 270 (duzentos e setenta) dias após a data da homologação da operação de crédito pelo BNDES/FINAME</w:t>
      </w:r>
      <w:r w:rsidR="00B97AB6" w:rsidRPr="0009386A">
        <w:rPr>
          <w:rFonts w:ascii="Arial" w:hAnsi="Arial" w:cs="Arial"/>
          <w:strike/>
          <w:sz w:val="24"/>
          <w:szCs w:val="24"/>
        </w:rPr>
        <w:t>, sendo vedada a utilização da Sistemática Operacional Simplificada</w:t>
      </w:r>
      <w:r w:rsidR="008868A6">
        <w:rPr>
          <w:rFonts w:ascii="Arial" w:hAnsi="Arial" w:cs="Arial"/>
          <w:sz w:val="24"/>
          <w:szCs w:val="24"/>
        </w:rPr>
        <w:t>.</w:t>
      </w:r>
      <w:r w:rsidR="0009386A">
        <w:rPr>
          <w:rFonts w:ascii="Arial" w:hAnsi="Arial" w:cs="Arial"/>
          <w:sz w:val="24"/>
          <w:szCs w:val="24"/>
        </w:rPr>
        <w:t xml:space="preserve"> </w:t>
      </w:r>
      <w:r w:rsidR="0009386A" w:rsidRPr="0009386A">
        <w:rPr>
          <w:rFonts w:ascii="Arial" w:hAnsi="Arial" w:cs="Arial"/>
          <w:b/>
          <w:i/>
          <w:color w:val="000099"/>
        </w:rPr>
        <w:t xml:space="preserve">(Alterado pela Circular SUP/ADIG Nº </w:t>
      </w:r>
      <w:r w:rsidR="0009386A">
        <w:rPr>
          <w:rFonts w:ascii="Arial" w:hAnsi="Arial" w:cs="Arial"/>
          <w:b/>
          <w:i/>
          <w:color w:val="000099"/>
        </w:rPr>
        <w:t>01</w:t>
      </w:r>
      <w:r w:rsidR="0009386A" w:rsidRPr="0009386A">
        <w:rPr>
          <w:rFonts w:ascii="Arial" w:hAnsi="Arial" w:cs="Arial"/>
          <w:b/>
          <w:i/>
          <w:color w:val="000099"/>
        </w:rPr>
        <w:t>/202</w:t>
      </w:r>
      <w:r w:rsidR="0009386A">
        <w:rPr>
          <w:rFonts w:ascii="Arial" w:hAnsi="Arial" w:cs="Arial"/>
          <w:b/>
          <w:i/>
          <w:color w:val="000099"/>
        </w:rPr>
        <w:t>5</w:t>
      </w:r>
      <w:r w:rsidR="0009386A" w:rsidRPr="0009386A">
        <w:rPr>
          <w:rFonts w:ascii="Arial" w:hAnsi="Arial" w:cs="Arial"/>
          <w:b/>
          <w:i/>
          <w:color w:val="000099"/>
        </w:rPr>
        <w:t xml:space="preserve">-BNDES, de </w:t>
      </w:r>
      <w:r w:rsidR="0009386A">
        <w:rPr>
          <w:rFonts w:ascii="Arial" w:hAnsi="Arial" w:cs="Arial"/>
          <w:b/>
          <w:i/>
          <w:color w:val="000099"/>
        </w:rPr>
        <w:t>07</w:t>
      </w:r>
      <w:r w:rsidR="0009386A" w:rsidRPr="0009386A">
        <w:rPr>
          <w:rFonts w:ascii="Arial" w:hAnsi="Arial" w:cs="Arial"/>
          <w:b/>
          <w:i/>
          <w:color w:val="000099"/>
        </w:rPr>
        <w:t>.0</w:t>
      </w:r>
      <w:r w:rsidR="0009386A">
        <w:rPr>
          <w:rFonts w:ascii="Arial" w:hAnsi="Arial" w:cs="Arial"/>
          <w:b/>
          <w:i/>
          <w:color w:val="000099"/>
        </w:rPr>
        <w:t>1</w:t>
      </w:r>
      <w:r w:rsidR="0009386A" w:rsidRPr="0009386A">
        <w:rPr>
          <w:rFonts w:ascii="Arial" w:hAnsi="Arial" w:cs="Arial"/>
          <w:b/>
          <w:i/>
          <w:color w:val="000099"/>
        </w:rPr>
        <w:t>.202</w:t>
      </w:r>
      <w:r w:rsidR="0009386A">
        <w:rPr>
          <w:rFonts w:ascii="Arial" w:hAnsi="Arial" w:cs="Arial"/>
          <w:b/>
          <w:i/>
          <w:color w:val="000099"/>
        </w:rPr>
        <w:t>5</w:t>
      </w:r>
      <w:r w:rsidR="0009386A" w:rsidRPr="0009386A">
        <w:rPr>
          <w:rFonts w:ascii="Arial" w:hAnsi="Arial" w:cs="Arial"/>
          <w:b/>
          <w:i/>
          <w:color w:val="000099"/>
        </w:rPr>
        <w:t>).</w:t>
      </w:r>
    </w:p>
    <w:p w14:paraId="74B41209" w14:textId="77777777" w:rsidR="008868A6" w:rsidRPr="00273B23" w:rsidRDefault="008868A6"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273B23">
        <w:rPr>
          <w:rFonts w:cs="Arial"/>
          <w:bCs/>
          <w:szCs w:val="24"/>
        </w:rPr>
        <w:t>Operações cujo CNAE de investimento seja pertencente à Seção ‘A’ somente poderão ter investimentos no setor agropecuário.</w:t>
      </w:r>
    </w:p>
    <w:p w14:paraId="3B24E4BF" w14:textId="77777777" w:rsidR="008868A6" w:rsidRPr="00F2336A" w:rsidRDefault="008868A6"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F2336A">
        <w:rPr>
          <w:rFonts w:cs="Arial"/>
          <w:bCs/>
          <w:szCs w:val="24"/>
        </w:rPr>
        <w:t>Operações cujo CNAE de investimento não seja pertencente à Seção ‘A’ poderão ter investimentos em qualquer setor, exceto o agropecuário.</w:t>
      </w:r>
    </w:p>
    <w:p w14:paraId="1168486F" w14:textId="4FA57655" w:rsidR="008868A6" w:rsidRPr="00F2336A" w:rsidRDefault="004C1DB4"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szCs w:val="24"/>
        </w:rPr>
      </w:pPr>
      <w:bookmarkStart w:id="5" w:name="_Hlk178246988"/>
      <w:r>
        <w:rPr>
          <w:rFonts w:cs="Arial"/>
          <w:szCs w:val="24"/>
        </w:rPr>
        <w:t>N</w:t>
      </w:r>
      <w:r w:rsidRPr="00E173B4">
        <w:rPr>
          <w:rFonts w:cs="Arial"/>
          <w:szCs w:val="24"/>
        </w:rPr>
        <w:t xml:space="preserve">ão se aplica </w:t>
      </w:r>
      <w:r>
        <w:rPr>
          <w:rFonts w:cs="Arial"/>
          <w:szCs w:val="24"/>
        </w:rPr>
        <w:t>o</w:t>
      </w:r>
      <w:r w:rsidR="00F2336A">
        <w:rPr>
          <w:rFonts w:cs="Arial"/>
          <w:szCs w:val="24"/>
        </w:rPr>
        <w:t xml:space="preserve"> disposto nos itens 9.1.1</w:t>
      </w:r>
      <w:r w:rsidR="004716EF">
        <w:rPr>
          <w:rFonts w:cs="Arial"/>
          <w:szCs w:val="24"/>
        </w:rPr>
        <w:t xml:space="preserve"> e</w:t>
      </w:r>
      <w:r w:rsidR="00C722E4">
        <w:rPr>
          <w:rFonts w:cs="Arial"/>
          <w:szCs w:val="24"/>
        </w:rPr>
        <w:t xml:space="preserve"> 9.1.4, bem como</w:t>
      </w:r>
      <w:r w:rsidR="004716EF">
        <w:rPr>
          <w:rFonts w:cs="Arial"/>
          <w:szCs w:val="24"/>
        </w:rPr>
        <w:t xml:space="preserve"> seus subitens</w:t>
      </w:r>
      <w:bookmarkEnd w:id="5"/>
      <w:r w:rsidR="008868A6">
        <w:rPr>
          <w:rFonts w:cs="Arial"/>
          <w:szCs w:val="24"/>
        </w:rPr>
        <w:t>.</w:t>
      </w:r>
      <w:r w:rsidR="00C722E4">
        <w:rPr>
          <w:rFonts w:cs="Arial"/>
          <w:szCs w:val="24"/>
        </w:rPr>
        <w:t xml:space="preserve"> </w:t>
      </w:r>
      <w:r w:rsidR="00C722E4" w:rsidRPr="00C722E4">
        <w:rPr>
          <w:rFonts w:cs="Arial"/>
          <w:b/>
          <w:i/>
          <w:color w:val="000099"/>
          <w:sz w:val="20"/>
        </w:rPr>
        <w:t>(Alterado pela Circular SUP/ADIG Nº 17/2025-BNDES, de 06.03.2025).</w:t>
      </w:r>
    </w:p>
    <w:p w14:paraId="68AF8404" w14:textId="77777777" w:rsidR="00C51BB9" w:rsidRPr="0017629C" w:rsidRDefault="00A508A1" w:rsidP="0053509C">
      <w:pPr>
        <w:keepNext/>
        <w:keepLines/>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A174A0">
        <w:rPr>
          <w:rFonts w:ascii="Arial" w:hAnsi="Arial" w:cs="Arial"/>
          <w:b/>
          <w:sz w:val="24"/>
          <w:szCs w:val="24"/>
        </w:rPr>
        <w:t>Em relação ao f</w:t>
      </w:r>
      <w:r w:rsidRPr="005148C5">
        <w:rPr>
          <w:rFonts w:ascii="Arial" w:hAnsi="Arial" w:cs="Arial"/>
          <w:b/>
          <w:sz w:val="24"/>
          <w:szCs w:val="24"/>
        </w:rPr>
        <w:t>aturamento do bem financiado, deverão ser observados os seguintes procedimentos</w:t>
      </w:r>
      <w:r w:rsidR="00A53DDF">
        <w:rPr>
          <w:rFonts w:ascii="Arial" w:hAnsi="Arial" w:cs="Arial"/>
          <w:b/>
          <w:sz w:val="24"/>
          <w:szCs w:val="24"/>
        </w:rPr>
        <w:t>, exceto para a Linha FINAME Materiais Industrializados</w:t>
      </w:r>
      <w:r w:rsidRPr="005148C5">
        <w:rPr>
          <w:rFonts w:ascii="Arial" w:hAnsi="Arial" w:cs="Arial"/>
          <w:b/>
          <w:sz w:val="24"/>
          <w:szCs w:val="24"/>
        </w:rPr>
        <w:t>:</w:t>
      </w:r>
    </w:p>
    <w:p w14:paraId="30688869" w14:textId="77777777" w:rsidR="00C51BB9" w:rsidRPr="00C51BB9" w:rsidRDefault="00C51BB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b/>
          <w:sz w:val="24"/>
          <w:szCs w:val="24"/>
        </w:rPr>
      </w:pPr>
      <w:r w:rsidRPr="00C51BB9">
        <w:rPr>
          <w:rFonts w:ascii="Arial" w:hAnsi="Arial" w:cs="Arial"/>
          <w:sz w:val="24"/>
          <w:szCs w:val="24"/>
        </w:rPr>
        <w:t xml:space="preserve">O faturamento relativo à venda do bem financiado deverá ser realizado diretamente pelo Fabricante do bem, conforme o caso, ressalvado o disposto no </w:t>
      </w:r>
      <w:r w:rsidR="00517BAC">
        <w:rPr>
          <w:rFonts w:ascii="Arial" w:hAnsi="Arial" w:cs="Arial"/>
          <w:sz w:val="24"/>
          <w:szCs w:val="24"/>
        </w:rPr>
        <w:t xml:space="preserve">item </w:t>
      </w:r>
      <w:r w:rsidR="0057648F">
        <w:rPr>
          <w:rFonts w:ascii="Arial" w:hAnsi="Arial" w:cs="Arial"/>
          <w:sz w:val="24"/>
          <w:szCs w:val="24"/>
        </w:rPr>
        <w:t>9</w:t>
      </w:r>
      <w:r w:rsidR="00822067">
        <w:rPr>
          <w:rFonts w:ascii="Arial" w:hAnsi="Arial" w:cs="Arial"/>
          <w:sz w:val="24"/>
          <w:szCs w:val="24"/>
        </w:rPr>
        <w:t>.</w:t>
      </w:r>
      <w:r w:rsidR="0079106C">
        <w:rPr>
          <w:rFonts w:ascii="Arial" w:hAnsi="Arial" w:cs="Arial"/>
          <w:sz w:val="24"/>
          <w:szCs w:val="24"/>
        </w:rPr>
        <w:t>2</w:t>
      </w:r>
      <w:r w:rsidR="00E61196">
        <w:rPr>
          <w:rFonts w:ascii="Arial" w:hAnsi="Arial" w:cs="Arial"/>
          <w:sz w:val="24"/>
          <w:szCs w:val="24"/>
        </w:rPr>
        <w:t>.2</w:t>
      </w:r>
      <w:r w:rsidR="006E578D">
        <w:rPr>
          <w:rFonts w:ascii="Arial" w:hAnsi="Arial" w:cs="Arial"/>
          <w:sz w:val="24"/>
          <w:szCs w:val="24"/>
        </w:rPr>
        <w:t>.</w:t>
      </w:r>
    </w:p>
    <w:p w14:paraId="354600C2" w14:textId="77777777" w:rsidR="00C51BB9" w:rsidRDefault="002548F0" w:rsidP="00E87F0C">
      <w:pPr>
        <w:numPr>
          <w:ilvl w:val="2"/>
          <w:numId w:val="21"/>
        </w:numPr>
        <w:overflowPunct w:val="0"/>
        <w:autoSpaceDE w:val="0"/>
        <w:autoSpaceDN w:val="0"/>
        <w:adjustRightInd w:val="0"/>
        <w:spacing w:before="120" w:after="120"/>
        <w:ind w:left="1985" w:hanging="851"/>
        <w:jc w:val="both"/>
        <w:textAlignment w:val="baseline"/>
        <w:rPr>
          <w:rFonts w:ascii="Arial" w:hAnsi="Arial" w:cs="Arial"/>
          <w:bCs/>
          <w:sz w:val="24"/>
          <w:szCs w:val="24"/>
        </w:rPr>
      </w:pPr>
      <w:r w:rsidRPr="002548F0">
        <w:rPr>
          <w:rFonts w:ascii="Arial" w:hAnsi="Arial" w:cs="Arial"/>
          <w:bCs/>
          <w:sz w:val="24"/>
          <w:szCs w:val="24"/>
        </w:rPr>
        <w:t>No financiamento à aquisição de bens o faturamento poderá ser realizado por Distribuidores Autorizados, observado o disposto a seguir:</w:t>
      </w:r>
    </w:p>
    <w:p w14:paraId="5997D96F" w14:textId="764FA30F" w:rsidR="002548F0" w:rsidRDefault="002548F0"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zCs w:val="24"/>
        </w:rPr>
      </w:pPr>
      <w:r w:rsidRPr="002548F0">
        <w:rPr>
          <w:rFonts w:cs="Arial"/>
          <w:bCs/>
          <w:szCs w:val="24"/>
        </w:rPr>
        <w:t xml:space="preserve">O Distribuidor Autorizado </w:t>
      </w:r>
      <w:r w:rsidRPr="00E97045">
        <w:rPr>
          <w:rFonts w:cs="Arial"/>
          <w:bCs/>
          <w:szCs w:val="24"/>
        </w:rPr>
        <w:t>deverá estar válido</w:t>
      </w:r>
      <w:r w:rsidRPr="002548F0">
        <w:rPr>
          <w:rFonts w:cs="Arial"/>
          <w:bCs/>
          <w:szCs w:val="24"/>
        </w:rPr>
        <w:t xml:space="preserve"> no Portal CFI na data do protocolo do pedido de liberação no BNDES</w:t>
      </w:r>
      <w:r w:rsidR="001A53F9">
        <w:rPr>
          <w:rFonts w:cs="Arial"/>
          <w:bCs/>
          <w:szCs w:val="24"/>
        </w:rPr>
        <w:t>/FINAME</w:t>
      </w:r>
      <w:r w:rsidRPr="002548F0">
        <w:rPr>
          <w:rFonts w:cs="Arial"/>
          <w:bCs/>
          <w:szCs w:val="24"/>
        </w:rPr>
        <w:t xml:space="preserve"> ou, alternativamente</w:t>
      </w:r>
      <w:r w:rsidR="00581800">
        <w:rPr>
          <w:rFonts w:cs="Arial"/>
          <w:bCs/>
          <w:szCs w:val="24"/>
        </w:rPr>
        <w:t>, n</w:t>
      </w:r>
      <w:r w:rsidR="00581800" w:rsidRPr="002548F0">
        <w:rPr>
          <w:rFonts w:cs="Arial"/>
          <w:bCs/>
          <w:szCs w:val="24"/>
        </w:rPr>
        <w:t>a data do protocolo da operação no BNDES</w:t>
      </w:r>
      <w:r w:rsidR="00581800">
        <w:rPr>
          <w:rFonts w:cs="Arial"/>
          <w:bCs/>
          <w:szCs w:val="24"/>
        </w:rPr>
        <w:t>.</w:t>
      </w:r>
      <w:r w:rsidRPr="00581800">
        <w:rPr>
          <w:rFonts w:cs="Arial"/>
          <w:bCs/>
          <w:strike/>
          <w:szCs w:val="24"/>
        </w:rPr>
        <w:t>:</w:t>
      </w:r>
      <w:r w:rsidR="00581800">
        <w:rPr>
          <w:rFonts w:cs="Arial"/>
          <w:bCs/>
          <w:szCs w:val="24"/>
        </w:rPr>
        <w:t xml:space="preserve"> </w:t>
      </w:r>
      <w:r w:rsidR="00581800" w:rsidRPr="00581800">
        <w:rPr>
          <w:rFonts w:cs="Arial"/>
          <w:b/>
          <w:i/>
          <w:color w:val="000099"/>
          <w:sz w:val="20"/>
        </w:rPr>
        <w:t>(Alterado pela Circular SUP/ADIG Nº 01/2025-BNDES, de 07.01.2025).</w:t>
      </w:r>
    </w:p>
    <w:p w14:paraId="317D51B0" w14:textId="79639C91" w:rsidR="002548F0" w:rsidRDefault="002548F0" w:rsidP="00E87F0C">
      <w:pPr>
        <w:numPr>
          <w:ilvl w:val="4"/>
          <w:numId w:val="21"/>
        </w:numPr>
        <w:tabs>
          <w:tab w:val="left" w:pos="3402"/>
        </w:tabs>
        <w:overflowPunct w:val="0"/>
        <w:autoSpaceDE w:val="0"/>
        <w:autoSpaceDN w:val="0"/>
        <w:adjustRightInd w:val="0"/>
        <w:spacing w:before="120" w:after="120"/>
        <w:ind w:left="3402" w:hanging="425"/>
        <w:jc w:val="both"/>
        <w:textAlignment w:val="baseline"/>
        <w:rPr>
          <w:rFonts w:ascii="Arial" w:hAnsi="Arial" w:cs="Arial"/>
          <w:bCs/>
          <w:sz w:val="24"/>
          <w:szCs w:val="24"/>
        </w:rPr>
      </w:pPr>
      <w:r w:rsidRPr="009D700F">
        <w:rPr>
          <w:rFonts w:ascii="Arial" w:hAnsi="Arial" w:cs="Arial"/>
          <w:bCs/>
          <w:strike/>
          <w:sz w:val="24"/>
          <w:szCs w:val="24"/>
        </w:rPr>
        <w:t>Na data do protocolo da operação no BNDES, no caso de operações encaminhadas na Sistemática Operacional Convencional; ou</w:t>
      </w:r>
      <w:r w:rsidR="009D700F">
        <w:rPr>
          <w:rFonts w:ascii="Arial" w:hAnsi="Arial" w:cs="Arial"/>
          <w:bCs/>
          <w:sz w:val="24"/>
          <w:szCs w:val="24"/>
        </w:rPr>
        <w:t xml:space="preserve"> </w:t>
      </w:r>
      <w:r w:rsidR="009D700F" w:rsidRPr="00AF1CFB">
        <w:rPr>
          <w:rFonts w:ascii="Arial" w:hAnsi="Arial" w:cs="Arial"/>
          <w:b/>
          <w:i/>
          <w:color w:val="000099"/>
          <w:szCs w:val="24"/>
        </w:rPr>
        <w:t>(</w:t>
      </w:r>
      <w:r w:rsidR="009D700F">
        <w:rPr>
          <w:rFonts w:ascii="Arial" w:hAnsi="Arial" w:cs="Arial"/>
          <w:b/>
          <w:i/>
          <w:color w:val="000099"/>
          <w:szCs w:val="24"/>
        </w:rPr>
        <w:t>Excluído</w:t>
      </w:r>
      <w:r w:rsidR="009D700F" w:rsidRPr="00AF1CFB">
        <w:rPr>
          <w:rFonts w:ascii="Arial" w:hAnsi="Arial" w:cs="Arial"/>
          <w:b/>
          <w:i/>
          <w:color w:val="000099"/>
          <w:szCs w:val="24"/>
        </w:rPr>
        <w:t xml:space="preserve"> pela Circular SUP/ADIG Nº </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 xml:space="preserve">-BNDES, de </w:t>
      </w:r>
      <w:r w:rsidR="009D700F">
        <w:rPr>
          <w:rFonts w:ascii="Arial" w:hAnsi="Arial" w:cs="Arial"/>
          <w:b/>
          <w:i/>
          <w:color w:val="000099"/>
          <w:szCs w:val="24"/>
        </w:rPr>
        <w:t>07</w:t>
      </w:r>
      <w:r w:rsidR="009D700F" w:rsidRPr="00AF1CFB">
        <w:rPr>
          <w:rFonts w:ascii="Arial" w:hAnsi="Arial" w:cs="Arial"/>
          <w:b/>
          <w:i/>
          <w:color w:val="000099"/>
          <w:szCs w:val="24"/>
        </w:rPr>
        <w:t>.</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w:t>
      </w:r>
    </w:p>
    <w:p w14:paraId="2FB3A907" w14:textId="59C42EC3" w:rsidR="002548F0" w:rsidRPr="002548F0" w:rsidRDefault="002548F0" w:rsidP="00E87F0C">
      <w:pPr>
        <w:numPr>
          <w:ilvl w:val="4"/>
          <w:numId w:val="21"/>
        </w:numPr>
        <w:tabs>
          <w:tab w:val="left" w:pos="3402"/>
        </w:tabs>
        <w:overflowPunct w:val="0"/>
        <w:autoSpaceDE w:val="0"/>
        <w:autoSpaceDN w:val="0"/>
        <w:adjustRightInd w:val="0"/>
        <w:spacing w:before="120" w:after="120"/>
        <w:ind w:left="3402" w:hanging="425"/>
        <w:jc w:val="both"/>
        <w:textAlignment w:val="baseline"/>
        <w:rPr>
          <w:rFonts w:ascii="Arial" w:hAnsi="Arial" w:cs="Arial"/>
          <w:bCs/>
          <w:sz w:val="24"/>
          <w:szCs w:val="24"/>
        </w:rPr>
      </w:pPr>
      <w:r w:rsidRPr="009D700F">
        <w:rPr>
          <w:rFonts w:ascii="Arial" w:hAnsi="Arial" w:cs="Arial"/>
          <w:bCs/>
          <w:strike/>
          <w:sz w:val="24"/>
          <w:szCs w:val="24"/>
        </w:rPr>
        <w:t>Na data da contratação da operação, no caso de operações encaminhadas na Sistemática Operacional Simplificada.</w:t>
      </w:r>
      <w:r w:rsidR="009D700F">
        <w:rPr>
          <w:rFonts w:ascii="Arial" w:hAnsi="Arial" w:cs="Arial"/>
          <w:bCs/>
          <w:sz w:val="24"/>
          <w:szCs w:val="24"/>
        </w:rPr>
        <w:t xml:space="preserve"> </w:t>
      </w:r>
      <w:r w:rsidR="009D700F" w:rsidRPr="00AF1CFB">
        <w:rPr>
          <w:rFonts w:ascii="Arial" w:hAnsi="Arial" w:cs="Arial"/>
          <w:b/>
          <w:i/>
          <w:color w:val="000099"/>
          <w:szCs w:val="24"/>
        </w:rPr>
        <w:t>(</w:t>
      </w:r>
      <w:r w:rsidR="009D700F">
        <w:rPr>
          <w:rFonts w:ascii="Arial" w:hAnsi="Arial" w:cs="Arial"/>
          <w:b/>
          <w:i/>
          <w:color w:val="000099"/>
          <w:szCs w:val="24"/>
        </w:rPr>
        <w:t>Excluído</w:t>
      </w:r>
      <w:r w:rsidR="009D700F" w:rsidRPr="00AF1CFB">
        <w:rPr>
          <w:rFonts w:ascii="Arial" w:hAnsi="Arial" w:cs="Arial"/>
          <w:b/>
          <w:i/>
          <w:color w:val="000099"/>
          <w:szCs w:val="24"/>
        </w:rPr>
        <w:t xml:space="preserve"> pela Circular SUP/ADIG Nº </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 xml:space="preserve">-BNDES, de </w:t>
      </w:r>
      <w:r w:rsidR="009D700F">
        <w:rPr>
          <w:rFonts w:ascii="Arial" w:hAnsi="Arial" w:cs="Arial"/>
          <w:b/>
          <w:i/>
          <w:color w:val="000099"/>
          <w:szCs w:val="24"/>
        </w:rPr>
        <w:t>07</w:t>
      </w:r>
      <w:r w:rsidR="009D700F" w:rsidRPr="00AF1CFB">
        <w:rPr>
          <w:rFonts w:ascii="Arial" w:hAnsi="Arial" w:cs="Arial"/>
          <w:b/>
          <w:i/>
          <w:color w:val="000099"/>
          <w:szCs w:val="24"/>
        </w:rPr>
        <w:t>.</w:t>
      </w:r>
      <w:r w:rsidR="009D700F">
        <w:rPr>
          <w:rFonts w:ascii="Arial" w:hAnsi="Arial" w:cs="Arial"/>
          <w:b/>
          <w:i/>
          <w:color w:val="000099"/>
          <w:szCs w:val="24"/>
        </w:rPr>
        <w:t>01</w:t>
      </w:r>
      <w:r w:rsidR="009D700F" w:rsidRPr="00AF1CFB">
        <w:rPr>
          <w:rFonts w:ascii="Arial" w:hAnsi="Arial" w:cs="Arial"/>
          <w:b/>
          <w:i/>
          <w:color w:val="000099"/>
          <w:szCs w:val="24"/>
        </w:rPr>
        <w:t>.202</w:t>
      </w:r>
      <w:r w:rsidR="009D700F">
        <w:rPr>
          <w:rFonts w:ascii="Arial" w:hAnsi="Arial" w:cs="Arial"/>
          <w:b/>
          <w:i/>
          <w:color w:val="000099"/>
          <w:szCs w:val="24"/>
        </w:rPr>
        <w:t>5</w:t>
      </w:r>
      <w:r w:rsidR="009D700F" w:rsidRPr="00AF1CFB">
        <w:rPr>
          <w:rFonts w:ascii="Arial" w:hAnsi="Arial" w:cs="Arial"/>
          <w:b/>
          <w:i/>
          <w:color w:val="000099"/>
          <w:szCs w:val="24"/>
        </w:rPr>
        <w:t>).</w:t>
      </w:r>
    </w:p>
    <w:p w14:paraId="1A682E16" w14:textId="77777777" w:rsidR="006443D2" w:rsidRPr="00981276" w:rsidRDefault="00C51BB9" w:rsidP="00E87F0C">
      <w:pPr>
        <w:pStyle w:val="BNDES"/>
        <w:numPr>
          <w:ilvl w:val="2"/>
          <w:numId w:val="21"/>
        </w:numPr>
        <w:overflowPunct w:val="0"/>
        <w:autoSpaceDE w:val="0"/>
        <w:autoSpaceDN w:val="0"/>
        <w:adjustRightInd w:val="0"/>
        <w:spacing w:before="120" w:after="120"/>
        <w:ind w:left="1985" w:hanging="851"/>
        <w:textAlignment w:val="baseline"/>
        <w:rPr>
          <w:rFonts w:cs="Arial"/>
          <w:szCs w:val="24"/>
        </w:rPr>
      </w:pPr>
      <w:r w:rsidRPr="00C51BB9">
        <w:rPr>
          <w:rFonts w:cs="Arial"/>
          <w:bCs/>
          <w:szCs w:val="24"/>
        </w:rPr>
        <w:t xml:space="preserve">No caso de </w:t>
      </w:r>
      <w:r w:rsidRPr="00DE6FF5">
        <w:rPr>
          <w:rFonts w:cs="Arial"/>
          <w:bCs/>
          <w:szCs w:val="24"/>
        </w:rPr>
        <w:t>nota fiscal cujos bens tenham sido fabricados há mais de dois anos e que tenha sido emitida por Distribuidor Autorizad</w:t>
      </w:r>
      <w:r w:rsidR="00175E3C">
        <w:rPr>
          <w:rFonts w:cs="Arial"/>
          <w:bCs/>
          <w:szCs w:val="24"/>
        </w:rPr>
        <w:t>o</w:t>
      </w:r>
      <w:r w:rsidRPr="00DE6FF5">
        <w:rPr>
          <w:rFonts w:cs="Arial"/>
          <w:bCs/>
          <w:szCs w:val="24"/>
        </w:rPr>
        <w:t xml:space="preserve">, </w:t>
      </w:r>
      <w:r w:rsidR="00A642EA" w:rsidRPr="00DE6FF5">
        <w:rPr>
          <w:rFonts w:cs="Arial"/>
          <w:bCs/>
          <w:szCs w:val="24"/>
        </w:rPr>
        <w:t xml:space="preserve">deverá </w:t>
      </w:r>
      <w:r w:rsidRPr="00DE6FF5">
        <w:rPr>
          <w:rFonts w:cs="Arial"/>
          <w:bCs/>
          <w:szCs w:val="24"/>
        </w:rPr>
        <w:t>se</w:t>
      </w:r>
      <w:r w:rsidR="00A642EA" w:rsidRPr="00DE6FF5">
        <w:rPr>
          <w:rFonts w:cs="Arial"/>
          <w:bCs/>
          <w:szCs w:val="24"/>
        </w:rPr>
        <w:t>r</w:t>
      </w:r>
      <w:r w:rsidRPr="00DE6FF5">
        <w:rPr>
          <w:rFonts w:cs="Arial"/>
          <w:bCs/>
          <w:szCs w:val="24"/>
        </w:rPr>
        <w:t xml:space="preserve"> exigida a nota fiscal do fabricante</w:t>
      </w:r>
      <w:r w:rsidR="00E61196" w:rsidRPr="00DE6FF5">
        <w:rPr>
          <w:rFonts w:cs="Arial"/>
          <w:bCs/>
          <w:szCs w:val="24"/>
        </w:rPr>
        <w:t xml:space="preserve"> para </w:t>
      </w:r>
      <w:r w:rsidR="00175E3C">
        <w:rPr>
          <w:rFonts w:cs="Arial"/>
          <w:bCs/>
          <w:szCs w:val="24"/>
        </w:rPr>
        <w:t>o</w:t>
      </w:r>
      <w:r w:rsidR="00E61196" w:rsidRPr="00DE6FF5">
        <w:rPr>
          <w:rFonts w:cs="Arial"/>
          <w:bCs/>
          <w:szCs w:val="24"/>
        </w:rPr>
        <w:t xml:space="preserve"> </w:t>
      </w:r>
      <w:r w:rsidR="0076041C">
        <w:rPr>
          <w:rFonts w:cs="Arial"/>
          <w:bCs/>
          <w:szCs w:val="24"/>
        </w:rPr>
        <w:t>mesm</w:t>
      </w:r>
      <w:r w:rsidR="00175E3C">
        <w:rPr>
          <w:rFonts w:cs="Arial"/>
          <w:bCs/>
          <w:szCs w:val="24"/>
        </w:rPr>
        <w:t>o</w:t>
      </w:r>
      <w:r w:rsidR="0076041C">
        <w:rPr>
          <w:rFonts w:cs="Arial"/>
          <w:bCs/>
          <w:szCs w:val="24"/>
        </w:rPr>
        <w:t xml:space="preserve"> </w:t>
      </w:r>
      <w:r w:rsidR="00E61196" w:rsidRPr="00DE6FF5">
        <w:rPr>
          <w:rFonts w:cs="Arial"/>
          <w:bCs/>
          <w:szCs w:val="24"/>
        </w:rPr>
        <w:t>Distribuidor Autorizad</w:t>
      </w:r>
      <w:r w:rsidR="00175E3C">
        <w:rPr>
          <w:rFonts w:cs="Arial"/>
          <w:bCs/>
          <w:szCs w:val="24"/>
        </w:rPr>
        <w:t>o</w:t>
      </w:r>
      <w:r w:rsidR="00B324C1">
        <w:rPr>
          <w:rFonts w:cs="Arial"/>
          <w:bCs/>
          <w:szCs w:val="24"/>
        </w:rPr>
        <w:t>.</w:t>
      </w:r>
    </w:p>
    <w:p w14:paraId="29BCD2D7" w14:textId="77777777" w:rsidR="00981276" w:rsidRPr="00FC7FDA" w:rsidRDefault="00981276" w:rsidP="00E87F0C">
      <w:pPr>
        <w:pStyle w:val="BNDES"/>
        <w:numPr>
          <w:ilvl w:val="2"/>
          <w:numId w:val="21"/>
        </w:numPr>
        <w:overflowPunct w:val="0"/>
        <w:autoSpaceDE w:val="0"/>
        <w:autoSpaceDN w:val="0"/>
        <w:adjustRightInd w:val="0"/>
        <w:spacing w:before="120" w:after="120"/>
        <w:ind w:left="1985" w:hanging="851"/>
        <w:textAlignment w:val="baseline"/>
        <w:rPr>
          <w:rFonts w:cs="Arial"/>
          <w:bCs/>
          <w:szCs w:val="24"/>
        </w:rPr>
      </w:pPr>
      <w:r w:rsidRPr="00FC7FDA">
        <w:rPr>
          <w:rFonts w:cs="Arial"/>
          <w:bCs/>
          <w:szCs w:val="24"/>
        </w:rPr>
        <w:t xml:space="preserve">Se as informações exigidas no </w:t>
      </w:r>
      <w:r w:rsidRPr="006B38E8">
        <w:rPr>
          <w:rFonts w:cs="Arial"/>
          <w:bCs/>
          <w:szCs w:val="24"/>
        </w:rPr>
        <w:t xml:space="preserve">item </w:t>
      </w:r>
      <w:r w:rsidR="00C4796F" w:rsidRPr="006B38E8">
        <w:rPr>
          <w:rFonts w:cs="Arial"/>
          <w:bCs/>
          <w:szCs w:val="24"/>
        </w:rPr>
        <w:t>6</w:t>
      </w:r>
      <w:r w:rsidR="006C65FC" w:rsidRPr="006B38E8">
        <w:rPr>
          <w:rFonts w:cs="Arial"/>
          <w:bCs/>
          <w:szCs w:val="24"/>
        </w:rPr>
        <w:t>.</w:t>
      </w:r>
      <w:r w:rsidR="00E97045">
        <w:rPr>
          <w:rFonts w:cs="Arial"/>
          <w:bCs/>
          <w:szCs w:val="24"/>
        </w:rPr>
        <w:t>12</w:t>
      </w:r>
      <w:r w:rsidR="00E97045" w:rsidRPr="006B38E8">
        <w:rPr>
          <w:rFonts w:cs="Arial"/>
          <w:bCs/>
          <w:szCs w:val="24"/>
        </w:rPr>
        <w:t xml:space="preserve"> </w:t>
      </w:r>
      <w:r w:rsidRPr="006B38E8">
        <w:rPr>
          <w:rFonts w:cs="Arial"/>
          <w:bCs/>
          <w:szCs w:val="24"/>
        </w:rPr>
        <w:t>não constarem da Nota Fiscal ou DANFE, deverá ser emitida carta</w:t>
      </w:r>
      <w:r w:rsidRPr="00FC7FDA">
        <w:rPr>
          <w:rFonts w:cs="Arial"/>
          <w:bCs/>
          <w:szCs w:val="24"/>
        </w:rPr>
        <w:t xml:space="preserve"> de correção para inclusão das mesmas.</w:t>
      </w:r>
    </w:p>
    <w:p w14:paraId="4BF15B92" w14:textId="77777777" w:rsidR="00AE1799" w:rsidRDefault="00AE1799" w:rsidP="00E87F0C">
      <w:pPr>
        <w:pStyle w:val="BNDES"/>
        <w:numPr>
          <w:ilvl w:val="2"/>
          <w:numId w:val="21"/>
        </w:numPr>
        <w:overflowPunct w:val="0"/>
        <w:autoSpaceDE w:val="0"/>
        <w:autoSpaceDN w:val="0"/>
        <w:adjustRightInd w:val="0"/>
        <w:spacing w:before="120" w:after="120"/>
        <w:ind w:left="1985" w:hanging="851"/>
        <w:textAlignment w:val="baseline"/>
        <w:rPr>
          <w:rFonts w:cs="Arial"/>
          <w:bCs/>
          <w:szCs w:val="24"/>
        </w:rPr>
      </w:pPr>
      <w:r w:rsidRPr="00270DAE">
        <w:rPr>
          <w:rFonts w:cs="Arial"/>
          <w:bCs/>
          <w:szCs w:val="24"/>
        </w:rPr>
        <w:lastRenderedPageBreak/>
        <w:t xml:space="preserve">Não será aceito o faturamento por Distribuidor Autorizado de </w:t>
      </w:r>
      <w:r w:rsidR="003A03D8">
        <w:rPr>
          <w:rFonts w:cs="Arial"/>
          <w:bCs/>
          <w:szCs w:val="24"/>
        </w:rPr>
        <w:t>bens</w:t>
      </w:r>
      <w:r w:rsidRPr="00270DAE">
        <w:rPr>
          <w:rFonts w:cs="Arial"/>
          <w:bCs/>
          <w:szCs w:val="24"/>
        </w:rPr>
        <w:t xml:space="preserve"> que tenham recebido liberação de recursos vinculada a evento de produção.</w:t>
      </w:r>
    </w:p>
    <w:p w14:paraId="7904A33A" w14:textId="64373DC9" w:rsidR="00BB406D" w:rsidRPr="00BB406D" w:rsidRDefault="00BB406D"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506608">
        <w:rPr>
          <w:bCs/>
        </w:rPr>
        <w:t>A vedação de que trata o item 9.2.5 não se aplica no financiamento de sistemas fotovoltaicos.</w:t>
      </w:r>
      <w:r>
        <w:rPr>
          <w:bCs/>
        </w:rPr>
        <w:t xml:space="preserve"> </w:t>
      </w:r>
      <w:r w:rsidRPr="00BB406D">
        <w:rPr>
          <w:rFonts w:cs="Arial"/>
          <w:b/>
          <w:i/>
          <w:color w:val="000099"/>
          <w:sz w:val="20"/>
        </w:rPr>
        <w:t>(</w:t>
      </w:r>
      <w:r>
        <w:rPr>
          <w:rFonts w:cs="Arial"/>
          <w:b/>
          <w:i/>
          <w:color w:val="000099"/>
          <w:sz w:val="20"/>
        </w:rPr>
        <w:t>Incluí</w:t>
      </w:r>
      <w:r w:rsidRPr="00BB406D">
        <w:rPr>
          <w:rFonts w:cs="Arial"/>
          <w:b/>
          <w:i/>
          <w:color w:val="000099"/>
          <w:sz w:val="20"/>
        </w:rPr>
        <w:t>do pela Circular SUP/ADIG Nº 27/2024-BNDES, de 22.05.2024).</w:t>
      </w:r>
    </w:p>
    <w:p w14:paraId="0552C53D" w14:textId="77777777" w:rsidR="00A53DDF" w:rsidRDefault="00103CDC" w:rsidP="00E87F0C">
      <w:pPr>
        <w:pStyle w:val="BNDES"/>
        <w:numPr>
          <w:ilvl w:val="2"/>
          <w:numId w:val="21"/>
        </w:numPr>
        <w:overflowPunct w:val="0"/>
        <w:autoSpaceDE w:val="0"/>
        <w:autoSpaceDN w:val="0"/>
        <w:adjustRightInd w:val="0"/>
        <w:spacing w:before="120" w:after="120"/>
        <w:ind w:left="1985" w:hanging="851"/>
        <w:textAlignment w:val="baseline"/>
        <w:rPr>
          <w:szCs w:val="24"/>
        </w:rPr>
      </w:pPr>
      <w:r w:rsidRPr="00103CDC">
        <w:rPr>
          <w:szCs w:val="24"/>
        </w:rPr>
        <w:t xml:space="preserve">Nas operações de financiamento a evento de produção, conforme item </w:t>
      </w:r>
      <w:r>
        <w:rPr>
          <w:szCs w:val="24"/>
        </w:rPr>
        <w:t>6.15</w:t>
      </w:r>
      <w:r w:rsidRPr="00103CDC">
        <w:rPr>
          <w:szCs w:val="24"/>
        </w:rPr>
        <w:t xml:space="preserve">, o faturamento do(s) bem(ns) objeto da operação e sua entrega total deverá ocorrer em até </w:t>
      </w:r>
      <w:r>
        <w:rPr>
          <w:szCs w:val="24"/>
        </w:rPr>
        <w:t>180 (cento e oitenta) dias</w:t>
      </w:r>
      <w:r w:rsidRPr="00103CDC">
        <w:rPr>
          <w:szCs w:val="24"/>
        </w:rPr>
        <w:t xml:space="preserve"> após a data da primeira amortização, independentemente do percentual do financiamento que tenha sido liberado.</w:t>
      </w:r>
    </w:p>
    <w:p w14:paraId="5365566D" w14:textId="1DA58498" w:rsidR="00FA2BBD" w:rsidRPr="008C6F87" w:rsidRDefault="00FA2BBD" w:rsidP="00E87F0C">
      <w:pPr>
        <w:pStyle w:val="PargrafodaLista"/>
        <w:keepNext/>
        <w:numPr>
          <w:ilvl w:val="0"/>
          <w:numId w:val="21"/>
        </w:numPr>
        <w:spacing w:before="360" w:after="120"/>
        <w:ind w:left="567" w:hanging="567"/>
        <w:jc w:val="both"/>
        <w:rPr>
          <w:rFonts w:ascii="Arial" w:hAnsi="Arial" w:cs="Arial"/>
          <w:b/>
          <w:sz w:val="24"/>
          <w:szCs w:val="24"/>
        </w:rPr>
      </w:pPr>
      <w:r w:rsidRPr="00F1382D">
        <w:rPr>
          <w:rFonts w:ascii="Arial" w:hAnsi="Arial" w:cs="Arial"/>
          <w:b/>
          <w:sz w:val="24"/>
          <w:szCs w:val="24"/>
        </w:rPr>
        <w:t xml:space="preserve">PROCEDIMENTOS </w:t>
      </w:r>
      <w:r w:rsidR="00F72CE4">
        <w:rPr>
          <w:rFonts w:ascii="Arial" w:hAnsi="Arial" w:cs="Arial"/>
          <w:b/>
          <w:sz w:val="24"/>
          <w:szCs w:val="24"/>
        </w:rPr>
        <w:t>ATINENTES</w:t>
      </w:r>
      <w:r w:rsidRPr="00F1382D">
        <w:rPr>
          <w:rFonts w:ascii="Arial" w:hAnsi="Arial" w:cs="Arial"/>
          <w:b/>
          <w:sz w:val="24"/>
          <w:szCs w:val="24"/>
        </w:rPr>
        <w:t xml:space="preserve"> </w:t>
      </w:r>
      <w:r w:rsidRPr="005A6F1F">
        <w:rPr>
          <w:rFonts w:ascii="Arial" w:hAnsi="Arial" w:cs="Arial"/>
          <w:b/>
          <w:strike/>
          <w:sz w:val="24"/>
          <w:szCs w:val="24"/>
        </w:rPr>
        <w:t>AO</w:t>
      </w:r>
      <w:r w:rsidRPr="00F1382D">
        <w:rPr>
          <w:rFonts w:ascii="Arial" w:hAnsi="Arial" w:cs="Arial"/>
          <w:b/>
          <w:sz w:val="24"/>
          <w:szCs w:val="24"/>
        </w:rPr>
        <w:t xml:space="preserve"> </w:t>
      </w:r>
      <w:r w:rsidR="005A6F1F">
        <w:rPr>
          <w:rFonts w:ascii="Arial" w:hAnsi="Arial" w:cs="Arial"/>
          <w:b/>
          <w:sz w:val="24"/>
          <w:szCs w:val="24"/>
        </w:rPr>
        <w:t xml:space="preserve">À SISTEMÁTICA OPERACIONAL DO </w:t>
      </w:r>
      <w:r w:rsidRPr="00F1382D">
        <w:rPr>
          <w:rFonts w:ascii="Arial" w:hAnsi="Arial" w:cs="Arial"/>
          <w:b/>
          <w:sz w:val="24"/>
          <w:szCs w:val="24"/>
        </w:rPr>
        <w:t xml:space="preserve">PRODUTO BNDES </w:t>
      </w:r>
      <w:r>
        <w:rPr>
          <w:rFonts w:ascii="Arial" w:hAnsi="Arial" w:cs="Arial"/>
          <w:b/>
          <w:sz w:val="24"/>
          <w:szCs w:val="24"/>
        </w:rPr>
        <w:t>AUTOMÁTICO</w:t>
      </w:r>
      <w:r w:rsidR="005A6F1F">
        <w:rPr>
          <w:rFonts w:ascii="Arial" w:hAnsi="Arial" w:cs="Arial"/>
          <w:b/>
          <w:sz w:val="24"/>
          <w:szCs w:val="24"/>
        </w:rPr>
        <w:t xml:space="preserve"> </w:t>
      </w:r>
      <w:r w:rsidR="005A6F1F" w:rsidRPr="00AF1CFB">
        <w:rPr>
          <w:rFonts w:ascii="Arial" w:hAnsi="Arial" w:cs="Arial"/>
          <w:b/>
          <w:i/>
          <w:color w:val="000099"/>
          <w:szCs w:val="24"/>
        </w:rPr>
        <w:t xml:space="preserve">(Alterado pela Circular SUP/ADIG Nº </w:t>
      </w:r>
      <w:r w:rsidR="005A6F1F">
        <w:rPr>
          <w:rFonts w:ascii="Arial" w:hAnsi="Arial" w:cs="Arial"/>
          <w:b/>
          <w:i/>
          <w:color w:val="000099"/>
          <w:szCs w:val="24"/>
        </w:rPr>
        <w:t>6</w:t>
      </w:r>
      <w:r w:rsidR="005A6F1F" w:rsidRPr="00AF1CFB">
        <w:rPr>
          <w:rFonts w:ascii="Arial" w:hAnsi="Arial" w:cs="Arial"/>
          <w:b/>
          <w:i/>
          <w:color w:val="000099"/>
          <w:szCs w:val="24"/>
        </w:rPr>
        <w:t xml:space="preserve">3/2022-BNDES, de </w:t>
      </w:r>
      <w:r w:rsidR="005A6F1F">
        <w:rPr>
          <w:rFonts w:ascii="Arial" w:hAnsi="Arial" w:cs="Arial"/>
          <w:b/>
          <w:i/>
          <w:color w:val="000099"/>
          <w:szCs w:val="24"/>
        </w:rPr>
        <w:t>06</w:t>
      </w:r>
      <w:r w:rsidR="005A6F1F" w:rsidRPr="00AF1CFB">
        <w:rPr>
          <w:rFonts w:ascii="Arial" w:hAnsi="Arial" w:cs="Arial"/>
          <w:b/>
          <w:i/>
          <w:color w:val="000099"/>
          <w:szCs w:val="24"/>
        </w:rPr>
        <w:t>.</w:t>
      </w:r>
      <w:r w:rsidR="005A6F1F">
        <w:rPr>
          <w:rFonts w:ascii="Arial" w:hAnsi="Arial" w:cs="Arial"/>
          <w:b/>
          <w:i/>
          <w:color w:val="000099"/>
          <w:szCs w:val="24"/>
        </w:rPr>
        <w:t>12</w:t>
      </w:r>
      <w:r w:rsidR="005A6F1F" w:rsidRPr="00AF1CFB">
        <w:rPr>
          <w:rFonts w:ascii="Arial" w:hAnsi="Arial" w:cs="Arial"/>
          <w:b/>
          <w:i/>
          <w:color w:val="000099"/>
          <w:szCs w:val="24"/>
        </w:rPr>
        <w:t>.2022).</w:t>
      </w:r>
    </w:p>
    <w:p w14:paraId="71B1864F" w14:textId="77777777" w:rsidR="003D493C" w:rsidRPr="00FC7FDA" w:rsidRDefault="003D493C" w:rsidP="004F6214">
      <w:pPr>
        <w:keepNext/>
        <w:keepLines/>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FC7FDA">
        <w:rPr>
          <w:rFonts w:ascii="Arial" w:hAnsi="Arial" w:cs="Arial"/>
          <w:b/>
          <w:sz w:val="24"/>
          <w:szCs w:val="24"/>
        </w:rPr>
        <w:t>Análise da operação pela Instituição Financeira Credenciada</w:t>
      </w:r>
    </w:p>
    <w:p w14:paraId="427A886C" w14:textId="77777777" w:rsidR="003D493C" w:rsidRPr="00B97B98" w:rsidRDefault="003D493C" w:rsidP="00E87F0C">
      <w:pPr>
        <w:pStyle w:val="BNDES"/>
        <w:numPr>
          <w:ilvl w:val="2"/>
          <w:numId w:val="21"/>
        </w:numPr>
        <w:overflowPunct w:val="0"/>
        <w:autoSpaceDE w:val="0"/>
        <w:autoSpaceDN w:val="0"/>
        <w:adjustRightInd w:val="0"/>
        <w:spacing w:before="120" w:after="120"/>
        <w:ind w:left="1985" w:hanging="851"/>
        <w:textAlignment w:val="baseline"/>
        <w:rPr>
          <w:szCs w:val="24"/>
        </w:rPr>
      </w:pPr>
      <w:r w:rsidRPr="00B97B98">
        <w:rPr>
          <w:szCs w:val="24"/>
        </w:rPr>
        <w:t>A análise da operação deverá abranger, no mínimo, o seguinte:</w:t>
      </w:r>
    </w:p>
    <w:p w14:paraId="71D07DA9" w14:textId="77777777" w:rsidR="003D493C" w:rsidRPr="008C6F87" w:rsidRDefault="003D493C"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Verificação das normas de conservação do meio ambiente e licenças inerentes ao projeto de investimento, de acordo com a legislação vigente.</w:t>
      </w:r>
    </w:p>
    <w:p w14:paraId="6671A1D8" w14:textId="76076D4E" w:rsidR="00FC7FDA" w:rsidRPr="008C6F87" w:rsidRDefault="00FC7FDA"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Comprovação física e financeira dos investimentos realizados</w:t>
      </w:r>
      <w:r w:rsidR="00C81B38" w:rsidRPr="008C6F87">
        <w:rPr>
          <w:rFonts w:cs="Arial"/>
          <w:bCs/>
          <w:color w:val="000000"/>
        </w:rPr>
        <w:t>,</w:t>
      </w:r>
      <w:r w:rsidRPr="008C6F87">
        <w:rPr>
          <w:rFonts w:cs="Arial"/>
          <w:bCs/>
          <w:color w:val="000000"/>
        </w:rPr>
        <w:t xml:space="preserve"> </w:t>
      </w:r>
      <w:r w:rsidR="00C81B38" w:rsidRPr="008C6F87">
        <w:rPr>
          <w:rFonts w:cs="Arial"/>
          <w:bCs/>
          <w:color w:val="000000"/>
        </w:rPr>
        <w:t xml:space="preserve">cujo(s) documento(s) fiscal(is) </w:t>
      </w:r>
      <w:r w:rsidR="00C81B38" w:rsidRPr="00C940BA">
        <w:rPr>
          <w:rFonts w:cs="Arial"/>
          <w:bCs/>
          <w:strike/>
          <w:color w:val="000000"/>
        </w:rPr>
        <w:t>de entrega</w:t>
      </w:r>
      <w:r w:rsidR="00C81B38" w:rsidRPr="008C6F87">
        <w:rPr>
          <w:rFonts w:cs="Arial"/>
          <w:bCs/>
          <w:color w:val="000000"/>
        </w:rPr>
        <w:t xml:space="preserve"> do(s) bem(ns) ou de prestação do(s) serviço(s) tenha(m) sido emitido(s) </w:t>
      </w:r>
      <w:r w:rsidRPr="008C6F87">
        <w:rPr>
          <w:rFonts w:cs="Arial"/>
          <w:bCs/>
          <w:color w:val="000000"/>
        </w:rPr>
        <w:t xml:space="preserve">nos 12 (doze) meses anteriores à data do protocolo no BNDES, quando for o caso, que vierem a ser considerados como recursos de contrapartida ou passíveis de reembolso, </w:t>
      </w:r>
      <w:r w:rsidRPr="004D068E">
        <w:rPr>
          <w:rFonts w:cs="Arial"/>
          <w:bCs/>
          <w:color w:val="000000"/>
        </w:rPr>
        <w:t>observado o disposto no</w:t>
      </w:r>
      <w:r w:rsidR="004D068E">
        <w:rPr>
          <w:rFonts w:cs="Arial"/>
          <w:bCs/>
          <w:color w:val="000000"/>
        </w:rPr>
        <w:t>s</w:t>
      </w:r>
      <w:r w:rsidRPr="004D068E">
        <w:rPr>
          <w:rFonts w:cs="Arial"/>
          <w:bCs/>
          <w:color w:val="000000"/>
        </w:rPr>
        <w:t xml:space="preserve"> ite</w:t>
      </w:r>
      <w:r w:rsidR="004D068E">
        <w:rPr>
          <w:rFonts w:cs="Arial"/>
          <w:bCs/>
          <w:color w:val="000000"/>
        </w:rPr>
        <w:t>ns</w:t>
      </w:r>
      <w:r w:rsidRPr="004D068E">
        <w:rPr>
          <w:rFonts w:cs="Arial"/>
          <w:bCs/>
          <w:color w:val="000000"/>
        </w:rPr>
        <w:t xml:space="preserve"> </w:t>
      </w:r>
      <w:r w:rsidR="004D068E">
        <w:rPr>
          <w:rFonts w:cs="Arial"/>
          <w:bCs/>
          <w:color w:val="000000"/>
        </w:rPr>
        <w:t>6</w:t>
      </w:r>
      <w:r w:rsidRPr="004D068E">
        <w:rPr>
          <w:rFonts w:cs="Arial"/>
          <w:bCs/>
          <w:color w:val="000000"/>
        </w:rPr>
        <w:t xml:space="preserve">.2 </w:t>
      </w:r>
      <w:r w:rsidR="004D068E">
        <w:rPr>
          <w:rFonts w:cs="Arial"/>
          <w:bCs/>
          <w:color w:val="000000"/>
        </w:rPr>
        <w:t xml:space="preserve">e 6.2.1 </w:t>
      </w:r>
      <w:r w:rsidRPr="004D068E">
        <w:rPr>
          <w:rFonts w:cs="Arial"/>
          <w:bCs/>
          <w:color w:val="000000"/>
        </w:rPr>
        <w:t>d</w:t>
      </w:r>
      <w:r w:rsidR="004D068E">
        <w:rPr>
          <w:rFonts w:cs="Arial"/>
          <w:bCs/>
          <w:color w:val="000000"/>
        </w:rPr>
        <w:t>esta</w:t>
      </w:r>
      <w:r w:rsidRPr="004D068E">
        <w:rPr>
          <w:rFonts w:cs="Arial"/>
          <w:bCs/>
          <w:color w:val="000000"/>
        </w:rPr>
        <w:t xml:space="preserve"> Circular</w:t>
      </w:r>
      <w:r w:rsidRPr="008C6F87">
        <w:rPr>
          <w:rFonts w:cs="Arial"/>
          <w:bCs/>
          <w:color w:val="000000"/>
        </w:rPr>
        <w:t>.</w:t>
      </w:r>
      <w:r w:rsidR="00C940BA">
        <w:rPr>
          <w:rFonts w:cs="Arial"/>
          <w:bCs/>
          <w:color w:val="000000"/>
        </w:rPr>
        <w:t xml:space="preserve"> </w:t>
      </w:r>
      <w:r w:rsidR="00C940BA" w:rsidRPr="00C940BA">
        <w:rPr>
          <w:rFonts w:cs="Arial"/>
          <w:b/>
          <w:i/>
          <w:color w:val="000099"/>
          <w:sz w:val="20"/>
        </w:rPr>
        <w:t xml:space="preserve">(Alterado pela Circular SUP/ADIG Nº </w:t>
      </w:r>
      <w:r w:rsidR="00C940BA">
        <w:rPr>
          <w:rFonts w:cs="Arial"/>
          <w:b/>
          <w:i/>
          <w:color w:val="000099"/>
          <w:sz w:val="20"/>
        </w:rPr>
        <w:t>118</w:t>
      </w:r>
      <w:r w:rsidR="00C940BA" w:rsidRPr="00C940BA">
        <w:rPr>
          <w:rFonts w:cs="Arial"/>
          <w:b/>
          <w:i/>
          <w:color w:val="000099"/>
          <w:sz w:val="20"/>
        </w:rPr>
        <w:t>/202</w:t>
      </w:r>
      <w:r w:rsidR="00C940BA">
        <w:rPr>
          <w:rFonts w:cs="Arial"/>
          <w:b/>
          <w:i/>
          <w:color w:val="000099"/>
          <w:sz w:val="20"/>
        </w:rPr>
        <w:t>5</w:t>
      </w:r>
      <w:r w:rsidR="00C940BA" w:rsidRPr="00C940BA">
        <w:rPr>
          <w:rFonts w:cs="Arial"/>
          <w:b/>
          <w:i/>
          <w:color w:val="000099"/>
          <w:sz w:val="20"/>
        </w:rPr>
        <w:t xml:space="preserve">-BNDES, de </w:t>
      </w:r>
      <w:r w:rsidR="00C940BA">
        <w:rPr>
          <w:rFonts w:cs="Arial"/>
          <w:b/>
          <w:i/>
          <w:color w:val="000099"/>
          <w:sz w:val="20"/>
        </w:rPr>
        <w:t>30</w:t>
      </w:r>
      <w:r w:rsidR="00C940BA" w:rsidRPr="00C940BA">
        <w:rPr>
          <w:rFonts w:cs="Arial"/>
          <w:b/>
          <w:i/>
          <w:color w:val="000099"/>
          <w:sz w:val="20"/>
        </w:rPr>
        <w:t>.</w:t>
      </w:r>
      <w:r w:rsidR="00C940BA">
        <w:rPr>
          <w:rFonts w:cs="Arial"/>
          <w:b/>
          <w:i/>
          <w:color w:val="000099"/>
          <w:sz w:val="20"/>
        </w:rPr>
        <w:t>10</w:t>
      </w:r>
      <w:r w:rsidR="00C940BA" w:rsidRPr="00C940BA">
        <w:rPr>
          <w:rFonts w:cs="Arial"/>
          <w:b/>
          <w:i/>
          <w:color w:val="000099"/>
          <w:sz w:val="20"/>
        </w:rPr>
        <w:t>.202</w:t>
      </w:r>
      <w:r w:rsidR="00C940BA">
        <w:rPr>
          <w:rFonts w:cs="Arial"/>
          <w:b/>
          <w:i/>
          <w:color w:val="000099"/>
          <w:sz w:val="20"/>
        </w:rPr>
        <w:t>5</w:t>
      </w:r>
      <w:r w:rsidR="00C940BA" w:rsidRPr="00C940BA">
        <w:rPr>
          <w:rFonts w:cs="Arial"/>
          <w:b/>
          <w:i/>
          <w:color w:val="000099"/>
          <w:sz w:val="20"/>
        </w:rPr>
        <w:t>).</w:t>
      </w:r>
    </w:p>
    <w:p w14:paraId="305AD993" w14:textId="77777777" w:rsidR="00FC7FDA" w:rsidRPr="008C6F87" w:rsidRDefault="00FC7FDA"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Verificação do orçamento detalhado de investimentos, registrando objetivamente os parâmetros e as fontes utilizados na comparação dos custos do projeto de investimento.</w:t>
      </w:r>
    </w:p>
    <w:p w14:paraId="2859AAC7" w14:textId="77777777" w:rsidR="00FC7FDA" w:rsidRPr="008C6F87" w:rsidRDefault="00FC7FDA"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Definição do cronograma de liberações, observando sua compatibilidade com a execução física do projeto de investimento.</w:t>
      </w:r>
    </w:p>
    <w:p w14:paraId="12F96DFC" w14:textId="77777777" w:rsidR="00FC7FDA" w:rsidRPr="008C6F87" w:rsidRDefault="00FC7FDA"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Elaboração de parecer técnico fundamentado quanto à viabilidade econômico-financeira da operação.</w:t>
      </w:r>
    </w:p>
    <w:p w14:paraId="05FD2049" w14:textId="77777777" w:rsidR="00891246" w:rsidRPr="008C6F87" w:rsidRDefault="00891246"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Os documentos, </w:t>
      </w:r>
      <w:r w:rsidR="00273B23">
        <w:rPr>
          <w:rFonts w:ascii="Arial" w:hAnsi="Arial" w:cs="Arial"/>
          <w:sz w:val="24"/>
          <w:szCs w:val="24"/>
        </w:rPr>
        <w:t xml:space="preserve">as </w:t>
      </w:r>
      <w:r w:rsidRPr="008C6F87">
        <w:rPr>
          <w:rFonts w:ascii="Arial" w:hAnsi="Arial" w:cs="Arial"/>
          <w:sz w:val="24"/>
          <w:szCs w:val="24"/>
        </w:rPr>
        <w:t xml:space="preserve">memórias de cálculo, </w:t>
      </w:r>
      <w:r w:rsidR="00273B23">
        <w:rPr>
          <w:rFonts w:ascii="Arial" w:hAnsi="Arial" w:cs="Arial"/>
          <w:sz w:val="24"/>
          <w:szCs w:val="24"/>
        </w:rPr>
        <w:t xml:space="preserve">as </w:t>
      </w:r>
      <w:r w:rsidRPr="008C6F87">
        <w:rPr>
          <w:rFonts w:ascii="Arial" w:hAnsi="Arial" w:cs="Arial"/>
          <w:sz w:val="24"/>
          <w:szCs w:val="24"/>
        </w:rPr>
        <w:t xml:space="preserve">declarações, </w:t>
      </w:r>
      <w:r w:rsidR="00273B23">
        <w:rPr>
          <w:rFonts w:ascii="Arial" w:hAnsi="Arial" w:cs="Arial"/>
          <w:sz w:val="24"/>
          <w:szCs w:val="24"/>
        </w:rPr>
        <w:t xml:space="preserve">os </w:t>
      </w:r>
      <w:r w:rsidRPr="008C6F87">
        <w:rPr>
          <w:rFonts w:ascii="Arial" w:hAnsi="Arial" w:cs="Arial"/>
          <w:sz w:val="24"/>
          <w:szCs w:val="24"/>
        </w:rPr>
        <w:t xml:space="preserve">cronogramas, </w:t>
      </w:r>
      <w:r w:rsidR="00273B23">
        <w:rPr>
          <w:rFonts w:ascii="Arial" w:hAnsi="Arial" w:cs="Arial"/>
          <w:sz w:val="24"/>
          <w:szCs w:val="24"/>
        </w:rPr>
        <w:t xml:space="preserve">as </w:t>
      </w:r>
      <w:r w:rsidRPr="008C6F87">
        <w:rPr>
          <w:rFonts w:ascii="Arial" w:hAnsi="Arial" w:cs="Arial"/>
          <w:sz w:val="24"/>
          <w:szCs w:val="24"/>
        </w:rPr>
        <w:t>comprovações físicas</w:t>
      </w:r>
      <w:r w:rsidR="00273B23">
        <w:rPr>
          <w:rFonts w:ascii="Arial" w:hAnsi="Arial" w:cs="Arial"/>
          <w:sz w:val="24"/>
          <w:szCs w:val="24"/>
        </w:rPr>
        <w:t xml:space="preserve"> e</w:t>
      </w:r>
      <w:r w:rsidRPr="008C6F87">
        <w:rPr>
          <w:rFonts w:ascii="Arial" w:hAnsi="Arial" w:cs="Arial"/>
          <w:sz w:val="24"/>
          <w:szCs w:val="24"/>
        </w:rPr>
        <w:t xml:space="preserve"> financeiras</w:t>
      </w:r>
      <w:r w:rsidR="00273B23">
        <w:rPr>
          <w:rFonts w:ascii="Arial" w:hAnsi="Arial" w:cs="Arial"/>
          <w:sz w:val="24"/>
          <w:szCs w:val="24"/>
        </w:rPr>
        <w:t>,</w:t>
      </w:r>
      <w:r w:rsidRPr="008C6F87">
        <w:rPr>
          <w:rFonts w:ascii="Arial" w:hAnsi="Arial" w:cs="Arial"/>
          <w:sz w:val="24"/>
          <w:szCs w:val="24"/>
        </w:rPr>
        <w:t xml:space="preserve"> e </w:t>
      </w:r>
      <w:r w:rsidR="00273B23">
        <w:rPr>
          <w:rFonts w:ascii="Arial" w:hAnsi="Arial" w:cs="Arial"/>
          <w:sz w:val="24"/>
          <w:szCs w:val="24"/>
        </w:rPr>
        <w:t xml:space="preserve">os </w:t>
      </w:r>
      <w:r w:rsidRPr="008C6F87">
        <w:rPr>
          <w:rFonts w:ascii="Arial" w:hAnsi="Arial" w:cs="Arial"/>
          <w:sz w:val="24"/>
          <w:szCs w:val="24"/>
        </w:rPr>
        <w:t>demais documentos que servirem como base para a análise deverão ser arquivados no dossiê da operação</w:t>
      </w:r>
      <w:r w:rsidR="006E578D" w:rsidRPr="008C6F87">
        <w:rPr>
          <w:rFonts w:ascii="Arial" w:hAnsi="Arial" w:cs="Arial"/>
          <w:sz w:val="24"/>
          <w:szCs w:val="24"/>
        </w:rPr>
        <w:t>.</w:t>
      </w:r>
    </w:p>
    <w:p w14:paraId="5ACC4BC9" w14:textId="77777777" w:rsidR="009A4D79" w:rsidRPr="008C6F87" w:rsidRDefault="009A4D7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bookmarkStart w:id="6" w:name="_Ref469044211"/>
      <w:r w:rsidRPr="008C6F87">
        <w:rPr>
          <w:rFonts w:ascii="Arial" w:hAnsi="Arial" w:cs="Arial"/>
          <w:sz w:val="24"/>
          <w:szCs w:val="24"/>
        </w:rPr>
        <w:lastRenderedPageBreak/>
        <w:t xml:space="preserve">Em relação ao projeto de investimento financiado, a Instituição Financeira Credenciada deverá exigir </w:t>
      </w:r>
      <w:r w:rsidR="00885162" w:rsidRPr="008C6F87">
        <w:rPr>
          <w:rFonts w:ascii="Arial" w:hAnsi="Arial" w:cs="Arial"/>
          <w:sz w:val="24"/>
          <w:szCs w:val="24"/>
        </w:rPr>
        <w:t>d</w:t>
      </w:r>
      <w:r w:rsidR="00885162">
        <w:rPr>
          <w:rFonts w:ascii="Arial" w:hAnsi="Arial" w:cs="Arial"/>
          <w:sz w:val="24"/>
          <w:szCs w:val="24"/>
        </w:rPr>
        <w:t>o Cliente</w:t>
      </w:r>
      <w:r w:rsidRPr="008C6F87">
        <w:rPr>
          <w:rFonts w:ascii="Arial" w:hAnsi="Arial" w:cs="Arial"/>
          <w:sz w:val="24"/>
          <w:szCs w:val="24"/>
        </w:rPr>
        <w:t xml:space="preserve"> </w:t>
      </w:r>
      <w:r w:rsidR="00273B23">
        <w:rPr>
          <w:rFonts w:ascii="Arial" w:hAnsi="Arial" w:cs="Arial"/>
          <w:sz w:val="24"/>
          <w:szCs w:val="24"/>
        </w:rPr>
        <w:t xml:space="preserve">a </w:t>
      </w:r>
      <w:r w:rsidRPr="008C6F87">
        <w:rPr>
          <w:rFonts w:ascii="Arial" w:hAnsi="Arial" w:cs="Arial"/>
          <w:sz w:val="24"/>
          <w:szCs w:val="24"/>
        </w:rPr>
        <w:t>Licença Prévia ou de Instalação expedida pelo órgão ambiental competente, observado o disposto a seguir:</w:t>
      </w:r>
      <w:bookmarkEnd w:id="6"/>
    </w:p>
    <w:p w14:paraId="6A8451DB" w14:textId="77777777" w:rsidR="009A4D79" w:rsidRPr="008C6F87" w:rsidRDefault="009A4D7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bookmarkStart w:id="7" w:name="_Ref468377557"/>
      <w:r w:rsidRPr="008C6F87">
        <w:rPr>
          <w:rFonts w:cs="Arial"/>
          <w:bCs/>
          <w:color w:val="000000"/>
        </w:rPr>
        <w:t>Quando o órgão ambiental competente dispensar a atividade ou empreendimento do licenciamento ambiental, deverá ser exigida a declaração formal individualizada desse órgão relativa à dispensa</w:t>
      </w:r>
      <w:bookmarkEnd w:id="7"/>
      <w:r w:rsidR="006E578D" w:rsidRPr="008C6F87">
        <w:rPr>
          <w:rFonts w:cs="Arial"/>
          <w:bCs/>
          <w:color w:val="000000"/>
        </w:rPr>
        <w:t>.</w:t>
      </w:r>
    </w:p>
    <w:p w14:paraId="714537B7" w14:textId="77777777" w:rsidR="009A4D79" w:rsidRPr="008C6F87" w:rsidRDefault="009A4D7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 xml:space="preserve">Se a Instituição Financeira Credenciada constatar, após a devida análise técnica, não ser exigido o prévio licenciamento ambiental e não houver o documento de que trata o item </w:t>
      </w:r>
      <w:r w:rsidR="00D71E44">
        <w:rPr>
          <w:rFonts w:cs="Arial"/>
          <w:bCs/>
          <w:color w:val="000000"/>
        </w:rPr>
        <w:t>10</w:t>
      </w:r>
      <w:r w:rsidR="00A201A2" w:rsidRPr="008C6F87">
        <w:rPr>
          <w:rFonts w:cs="Arial"/>
          <w:bCs/>
          <w:color w:val="000000"/>
        </w:rPr>
        <w:t>.1.</w:t>
      </w:r>
      <w:r w:rsidR="00357C04">
        <w:rPr>
          <w:rFonts w:cs="Arial"/>
          <w:bCs/>
          <w:color w:val="000000"/>
        </w:rPr>
        <w:t>3</w:t>
      </w:r>
      <w:r w:rsidRPr="008C6F87">
        <w:rPr>
          <w:rFonts w:cs="Arial"/>
          <w:bCs/>
          <w:color w:val="000000"/>
        </w:rPr>
        <w:t>.1, deverá observar o disposto no</w:t>
      </w:r>
      <w:r w:rsidR="00BB1B2A">
        <w:rPr>
          <w:rFonts w:cs="Arial"/>
          <w:bCs/>
          <w:color w:val="000000"/>
        </w:rPr>
        <w:t>s</w:t>
      </w:r>
      <w:r w:rsidRPr="008C6F87">
        <w:rPr>
          <w:rFonts w:cs="Arial"/>
          <w:bCs/>
          <w:color w:val="000000"/>
        </w:rPr>
        <w:t xml:space="preserve"> ite</w:t>
      </w:r>
      <w:r w:rsidR="00BB1B2A">
        <w:rPr>
          <w:rFonts w:cs="Arial"/>
          <w:bCs/>
          <w:color w:val="000000"/>
        </w:rPr>
        <w:t>ns</w:t>
      </w:r>
      <w:r w:rsidR="00D8370E" w:rsidRPr="008C6F87">
        <w:rPr>
          <w:rFonts w:cs="Arial"/>
          <w:bCs/>
          <w:color w:val="000000"/>
        </w:rPr>
        <w:t xml:space="preserve"> </w:t>
      </w:r>
      <w:r w:rsidR="00D71E44">
        <w:rPr>
          <w:rFonts w:cs="Arial"/>
          <w:bCs/>
          <w:color w:val="000000"/>
        </w:rPr>
        <w:t>10</w:t>
      </w:r>
      <w:r w:rsidR="00A201A2" w:rsidRPr="008C6F87">
        <w:rPr>
          <w:rFonts w:cs="Arial"/>
          <w:bCs/>
          <w:color w:val="000000"/>
        </w:rPr>
        <w:t>.</w:t>
      </w:r>
      <w:r w:rsidR="00DE3533" w:rsidRPr="008C6F87">
        <w:rPr>
          <w:rFonts w:cs="Arial"/>
          <w:bCs/>
          <w:color w:val="000000"/>
        </w:rPr>
        <w:t>3</w:t>
      </w:r>
      <w:r w:rsidR="00A201A2" w:rsidRPr="008C6F87">
        <w:rPr>
          <w:rFonts w:cs="Arial"/>
          <w:bCs/>
          <w:color w:val="000000"/>
        </w:rPr>
        <w:t>.</w:t>
      </w:r>
      <w:r w:rsidR="0071013F" w:rsidRPr="008C6F87">
        <w:rPr>
          <w:rFonts w:cs="Arial"/>
          <w:bCs/>
          <w:color w:val="000000"/>
        </w:rPr>
        <w:t>6</w:t>
      </w:r>
      <w:r w:rsidR="00BB1B2A">
        <w:rPr>
          <w:rFonts w:cs="Arial"/>
          <w:bCs/>
          <w:color w:val="000000"/>
        </w:rPr>
        <w:t xml:space="preserve"> a 10.3.8</w:t>
      </w:r>
      <w:r w:rsidR="00D8370E" w:rsidRPr="008C6F87">
        <w:rPr>
          <w:rFonts w:cs="Arial"/>
          <w:bCs/>
          <w:color w:val="000000"/>
        </w:rPr>
        <w:t>.</w:t>
      </w:r>
    </w:p>
    <w:p w14:paraId="07775CAC" w14:textId="0707FD96" w:rsidR="00261B2A" w:rsidRPr="008C6F87" w:rsidRDefault="00A174A0" w:rsidP="00C671C9">
      <w:pPr>
        <w:keepNext/>
        <w:keepLines/>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sidRPr="006D28A5">
        <w:rPr>
          <w:rFonts w:ascii="Arial" w:hAnsi="Arial" w:cs="Arial"/>
          <w:b/>
          <w:sz w:val="24"/>
          <w:szCs w:val="24"/>
        </w:rPr>
        <w:t xml:space="preserve">Em relação ao protocolo das operações de </w:t>
      </w:r>
      <w:r w:rsidRPr="002967D9">
        <w:rPr>
          <w:rFonts w:ascii="Arial" w:hAnsi="Arial" w:cs="Arial"/>
          <w:b/>
          <w:sz w:val="24"/>
          <w:szCs w:val="24"/>
        </w:rPr>
        <w:t>crédito</w:t>
      </w:r>
      <w:r w:rsidR="003E00EE" w:rsidRPr="00971568">
        <w:rPr>
          <w:rFonts w:ascii="Arial" w:hAnsi="Arial" w:cs="Arial"/>
          <w:b/>
          <w:sz w:val="24"/>
          <w:szCs w:val="24"/>
        </w:rPr>
        <w:t xml:space="preserve"> </w:t>
      </w:r>
      <w:r w:rsidR="003E00EE" w:rsidRPr="008C6F87">
        <w:rPr>
          <w:rFonts w:ascii="Arial" w:hAnsi="Arial" w:cs="Arial"/>
          <w:b/>
          <w:sz w:val="24"/>
          <w:szCs w:val="24"/>
        </w:rPr>
        <w:t xml:space="preserve">no âmbito </w:t>
      </w:r>
      <w:r w:rsidR="00C06FEC" w:rsidRPr="008C6F87">
        <w:rPr>
          <w:rFonts w:ascii="Arial" w:hAnsi="Arial" w:cs="Arial"/>
          <w:b/>
          <w:sz w:val="24"/>
          <w:szCs w:val="24"/>
        </w:rPr>
        <w:t xml:space="preserve">(i) </w:t>
      </w:r>
      <w:r w:rsidR="003E00EE" w:rsidRPr="008C6F87">
        <w:rPr>
          <w:rFonts w:ascii="Arial" w:hAnsi="Arial" w:cs="Arial"/>
          <w:b/>
          <w:sz w:val="24"/>
          <w:szCs w:val="24"/>
        </w:rPr>
        <w:t>da Linha Projeto de Investimento do Produto BNDES</w:t>
      </w:r>
      <w:r w:rsidR="00297D86">
        <w:rPr>
          <w:rFonts w:ascii="Arial" w:hAnsi="Arial" w:cs="Arial"/>
          <w:b/>
          <w:sz w:val="24"/>
          <w:szCs w:val="24"/>
        </w:rPr>
        <w:t xml:space="preserve"> Automático</w:t>
      </w:r>
      <w:r w:rsidR="003E00EE" w:rsidRPr="008C6F87">
        <w:rPr>
          <w:rFonts w:ascii="Arial" w:hAnsi="Arial" w:cs="Arial"/>
          <w:b/>
          <w:sz w:val="24"/>
          <w:szCs w:val="24"/>
        </w:rPr>
        <w:t xml:space="preserve"> </w:t>
      </w:r>
      <w:r w:rsidR="00ED08A6" w:rsidRPr="00ED08A6">
        <w:rPr>
          <w:rFonts w:ascii="Arial" w:hAnsi="Arial" w:cs="Arial"/>
          <w:b/>
          <w:sz w:val="24"/>
          <w:szCs w:val="24"/>
        </w:rPr>
        <w:t xml:space="preserve">ou (ii) de outro(s) </w:t>
      </w:r>
      <w:r w:rsidR="00E123FC">
        <w:rPr>
          <w:rFonts w:ascii="Arial" w:hAnsi="Arial" w:cs="Arial"/>
          <w:b/>
          <w:sz w:val="24"/>
          <w:szCs w:val="24"/>
        </w:rPr>
        <w:t>Produto(s)/</w:t>
      </w:r>
      <w:r w:rsidR="00ED08A6" w:rsidRPr="00ED08A6">
        <w:rPr>
          <w:rFonts w:ascii="Arial" w:hAnsi="Arial" w:cs="Arial"/>
          <w:b/>
          <w:sz w:val="24"/>
          <w:szCs w:val="24"/>
        </w:rPr>
        <w:t xml:space="preserve">Programa(s)/Linha(s), </w:t>
      </w:r>
      <w:r w:rsidR="00021DCA">
        <w:rPr>
          <w:rFonts w:ascii="Arial" w:hAnsi="Arial" w:cs="Arial"/>
          <w:b/>
          <w:sz w:val="24"/>
          <w:szCs w:val="24"/>
        </w:rPr>
        <w:t xml:space="preserve">no financiamento a projetos de investimento, </w:t>
      </w:r>
      <w:r w:rsidR="00ED08A6" w:rsidRPr="00ED08A6">
        <w:rPr>
          <w:rFonts w:ascii="Arial" w:hAnsi="Arial" w:cs="Arial"/>
          <w:b/>
          <w:sz w:val="24"/>
          <w:szCs w:val="24"/>
        </w:rPr>
        <w:t>quando e conforme exigido na respectiva Circular</w:t>
      </w:r>
      <w:r w:rsidR="00D46EBB" w:rsidRPr="00ED08A6">
        <w:rPr>
          <w:rFonts w:ascii="Arial" w:hAnsi="Arial" w:cs="Arial"/>
          <w:b/>
          <w:sz w:val="24"/>
          <w:szCs w:val="24"/>
        </w:rPr>
        <w:t xml:space="preserve">, </w:t>
      </w:r>
      <w:r w:rsidRPr="00ED08A6">
        <w:rPr>
          <w:rFonts w:ascii="Arial" w:hAnsi="Arial" w:cs="Arial"/>
          <w:b/>
          <w:sz w:val="24"/>
          <w:szCs w:val="24"/>
        </w:rPr>
        <w:t>deverão</w:t>
      </w:r>
      <w:r w:rsidRPr="006D28A5">
        <w:rPr>
          <w:rFonts w:ascii="Arial" w:hAnsi="Arial" w:cs="Arial"/>
          <w:b/>
          <w:sz w:val="24"/>
          <w:szCs w:val="24"/>
        </w:rPr>
        <w:t xml:space="preserve"> ser observa</w:t>
      </w:r>
      <w:r w:rsidRPr="00F60038">
        <w:rPr>
          <w:rFonts w:ascii="Arial" w:hAnsi="Arial" w:cs="Arial"/>
          <w:b/>
          <w:sz w:val="24"/>
          <w:szCs w:val="24"/>
        </w:rPr>
        <w:t>dos os seguintes procedimentos:</w:t>
      </w:r>
      <w:r w:rsidR="0033196D" w:rsidRPr="008C6F87">
        <w:rPr>
          <w:rFonts w:ascii="Arial" w:hAnsi="Arial" w:cs="Arial"/>
          <w:b/>
          <w:sz w:val="24"/>
          <w:szCs w:val="24"/>
        </w:rPr>
        <w:t xml:space="preserve"> </w:t>
      </w:r>
      <w:r w:rsidR="00E123FC" w:rsidRPr="00AF1CFB">
        <w:rPr>
          <w:rFonts w:ascii="Arial" w:hAnsi="Arial" w:cs="Arial"/>
          <w:b/>
          <w:i/>
          <w:color w:val="000099"/>
          <w:szCs w:val="24"/>
        </w:rPr>
        <w:t xml:space="preserve">(Alterado pela Circular SUP/ADIG Nº </w:t>
      </w:r>
      <w:r w:rsidR="00E123FC">
        <w:rPr>
          <w:rFonts w:ascii="Arial" w:hAnsi="Arial" w:cs="Arial"/>
          <w:b/>
          <w:i/>
          <w:color w:val="000099"/>
          <w:szCs w:val="24"/>
        </w:rPr>
        <w:t>6</w:t>
      </w:r>
      <w:r w:rsidR="00E123FC" w:rsidRPr="00AF1CFB">
        <w:rPr>
          <w:rFonts w:ascii="Arial" w:hAnsi="Arial" w:cs="Arial"/>
          <w:b/>
          <w:i/>
          <w:color w:val="000099"/>
          <w:szCs w:val="24"/>
        </w:rPr>
        <w:t xml:space="preserve">3/2022-BNDES, de </w:t>
      </w:r>
      <w:r w:rsidR="00E123FC">
        <w:rPr>
          <w:rFonts w:ascii="Arial" w:hAnsi="Arial" w:cs="Arial"/>
          <w:b/>
          <w:i/>
          <w:color w:val="000099"/>
          <w:szCs w:val="24"/>
        </w:rPr>
        <w:t>06</w:t>
      </w:r>
      <w:r w:rsidR="00E123FC" w:rsidRPr="00AF1CFB">
        <w:rPr>
          <w:rFonts w:ascii="Arial" w:hAnsi="Arial" w:cs="Arial"/>
          <w:b/>
          <w:i/>
          <w:color w:val="000099"/>
          <w:szCs w:val="24"/>
        </w:rPr>
        <w:t>.</w:t>
      </w:r>
      <w:r w:rsidR="00E123FC">
        <w:rPr>
          <w:rFonts w:ascii="Arial" w:hAnsi="Arial" w:cs="Arial"/>
          <w:b/>
          <w:i/>
          <w:color w:val="000099"/>
          <w:szCs w:val="24"/>
        </w:rPr>
        <w:t>12</w:t>
      </w:r>
      <w:r w:rsidR="00E123FC" w:rsidRPr="00AF1CFB">
        <w:rPr>
          <w:rFonts w:ascii="Arial" w:hAnsi="Arial" w:cs="Arial"/>
          <w:b/>
          <w:i/>
          <w:color w:val="000099"/>
          <w:szCs w:val="24"/>
        </w:rPr>
        <w:t>.2022).</w:t>
      </w:r>
    </w:p>
    <w:p w14:paraId="092AE943" w14:textId="77777777" w:rsidR="00A9630D" w:rsidRPr="008C6F87" w:rsidRDefault="00B60C20"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Será obrigatório o preenchimento dos Campos </w:t>
      </w:r>
      <w:r w:rsidRPr="004D47E1">
        <w:rPr>
          <w:rFonts w:ascii="Arial" w:hAnsi="Arial" w:cs="Arial"/>
          <w:sz w:val="24"/>
          <w:szCs w:val="24"/>
        </w:rPr>
        <w:t>Informações Complementares - Projeto de Investimento, Resultados Esperados - Projeto de Investimento, Orçamento Estruturado, Aplicação de Recursos, Apuração do Financiamento e Fontes de Recursos</w:t>
      </w:r>
      <w:r w:rsidR="00A9630D" w:rsidRPr="008C6F87">
        <w:rPr>
          <w:rFonts w:ascii="Arial" w:hAnsi="Arial" w:cs="Arial"/>
          <w:sz w:val="24"/>
          <w:szCs w:val="24"/>
        </w:rPr>
        <w:t>.</w:t>
      </w:r>
      <w:r w:rsidRPr="008C6F87">
        <w:rPr>
          <w:rFonts w:ascii="Arial" w:hAnsi="Arial" w:cs="Arial"/>
          <w:sz w:val="24"/>
          <w:szCs w:val="24"/>
        </w:rPr>
        <w:t xml:space="preserve"> </w:t>
      </w:r>
    </w:p>
    <w:p w14:paraId="4E435A59" w14:textId="77777777" w:rsidR="002967D9" w:rsidRPr="008C6F87" w:rsidRDefault="00D71E44"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 xml:space="preserve">Deve ser anexado </w:t>
      </w:r>
      <w:r w:rsidR="002967D9" w:rsidRPr="008C6F87">
        <w:rPr>
          <w:rFonts w:ascii="Arial" w:hAnsi="Arial" w:cs="Arial"/>
          <w:sz w:val="24"/>
          <w:szCs w:val="24"/>
        </w:rPr>
        <w:t>arquivo contendo as estimativas orçamentárias</w:t>
      </w:r>
      <w:r>
        <w:rPr>
          <w:rFonts w:ascii="Arial" w:hAnsi="Arial" w:cs="Arial"/>
          <w:sz w:val="24"/>
          <w:szCs w:val="24"/>
        </w:rPr>
        <w:t xml:space="preserve"> detalhadas</w:t>
      </w:r>
      <w:r w:rsidR="002967D9" w:rsidRPr="008C6F87">
        <w:rPr>
          <w:rFonts w:ascii="Arial" w:hAnsi="Arial" w:cs="Arial"/>
          <w:sz w:val="24"/>
          <w:szCs w:val="24"/>
        </w:rPr>
        <w:t xml:space="preserve"> do projeto.</w:t>
      </w:r>
    </w:p>
    <w:p w14:paraId="08EDEC37" w14:textId="203C7ABC" w:rsidR="002967D9" w:rsidRPr="008C6F87" w:rsidRDefault="002967D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Deverá ser anexado cronograma físico-financeiro para operações acima de </w:t>
      </w:r>
      <w:r w:rsidRPr="007E7795">
        <w:rPr>
          <w:rFonts w:ascii="Arial" w:hAnsi="Arial" w:cs="Arial"/>
          <w:strike/>
          <w:sz w:val="24"/>
          <w:szCs w:val="24"/>
        </w:rPr>
        <w:t>R$ 20.000.000,00</w:t>
      </w:r>
      <w:r w:rsidRPr="008C6F87">
        <w:rPr>
          <w:rFonts w:ascii="Arial" w:hAnsi="Arial" w:cs="Arial"/>
          <w:sz w:val="24"/>
          <w:szCs w:val="24"/>
        </w:rPr>
        <w:t xml:space="preserve"> </w:t>
      </w:r>
      <w:r w:rsidR="007E7795" w:rsidRPr="008C6F87">
        <w:rPr>
          <w:rFonts w:ascii="Arial" w:hAnsi="Arial" w:cs="Arial"/>
          <w:sz w:val="24"/>
          <w:szCs w:val="24"/>
        </w:rPr>
        <w:t xml:space="preserve">R$ </w:t>
      </w:r>
      <w:r w:rsidR="007E7795">
        <w:rPr>
          <w:rFonts w:ascii="Arial" w:hAnsi="Arial" w:cs="Arial"/>
          <w:sz w:val="24"/>
          <w:szCs w:val="24"/>
        </w:rPr>
        <w:t>3</w:t>
      </w:r>
      <w:r w:rsidR="007E7795" w:rsidRPr="008C6F87">
        <w:rPr>
          <w:rFonts w:ascii="Arial" w:hAnsi="Arial" w:cs="Arial"/>
          <w:sz w:val="24"/>
          <w:szCs w:val="24"/>
        </w:rPr>
        <w:t xml:space="preserve">0.000.000,00 </w:t>
      </w:r>
      <w:r w:rsidRPr="008C6F87">
        <w:rPr>
          <w:rFonts w:ascii="Arial" w:hAnsi="Arial" w:cs="Arial"/>
          <w:sz w:val="24"/>
          <w:szCs w:val="24"/>
        </w:rPr>
        <w:t>(</w:t>
      </w:r>
      <w:r w:rsidRPr="007E7795">
        <w:rPr>
          <w:rFonts w:ascii="Arial" w:hAnsi="Arial" w:cs="Arial"/>
          <w:strike/>
          <w:sz w:val="24"/>
          <w:szCs w:val="24"/>
        </w:rPr>
        <w:t>vinte</w:t>
      </w:r>
      <w:r w:rsidRPr="008C6F87">
        <w:rPr>
          <w:rFonts w:ascii="Arial" w:hAnsi="Arial" w:cs="Arial"/>
          <w:sz w:val="24"/>
          <w:szCs w:val="24"/>
        </w:rPr>
        <w:t xml:space="preserve"> </w:t>
      </w:r>
      <w:r w:rsidR="007E7795">
        <w:rPr>
          <w:rFonts w:ascii="Arial" w:hAnsi="Arial" w:cs="Arial"/>
          <w:sz w:val="24"/>
          <w:szCs w:val="24"/>
        </w:rPr>
        <w:t xml:space="preserve">trinta </w:t>
      </w:r>
      <w:r w:rsidRPr="008C6F87">
        <w:rPr>
          <w:rFonts w:ascii="Arial" w:hAnsi="Arial" w:cs="Arial"/>
          <w:sz w:val="24"/>
          <w:szCs w:val="24"/>
        </w:rPr>
        <w:t>milhões de reais) de financiamento.</w:t>
      </w:r>
      <w:r w:rsidR="007E7795">
        <w:rPr>
          <w:rFonts w:ascii="Arial" w:hAnsi="Arial" w:cs="Arial"/>
          <w:sz w:val="24"/>
          <w:szCs w:val="24"/>
        </w:rPr>
        <w:t xml:space="preserve"> </w:t>
      </w:r>
      <w:r w:rsidR="007E7795" w:rsidRPr="00AF1CFB">
        <w:rPr>
          <w:rFonts w:ascii="Arial" w:hAnsi="Arial" w:cs="Arial"/>
          <w:b/>
          <w:i/>
          <w:color w:val="000099"/>
          <w:szCs w:val="24"/>
        </w:rPr>
        <w:t xml:space="preserve">(Alterado pela Circular SUP/ADIG Nº </w:t>
      </w:r>
      <w:r w:rsidR="007E7795">
        <w:rPr>
          <w:rFonts w:ascii="Arial" w:hAnsi="Arial" w:cs="Arial"/>
          <w:b/>
          <w:i/>
          <w:color w:val="000099"/>
          <w:szCs w:val="24"/>
        </w:rPr>
        <w:t>17</w:t>
      </w:r>
      <w:r w:rsidR="007E7795" w:rsidRPr="00AF1CFB">
        <w:rPr>
          <w:rFonts w:ascii="Arial" w:hAnsi="Arial" w:cs="Arial"/>
          <w:b/>
          <w:i/>
          <w:color w:val="000099"/>
          <w:szCs w:val="24"/>
        </w:rPr>
        <w:t>/202</w:t>
      </w:r>
      <w:r w:rsidR="007E7795">
        <w:rPr>
          <w:rFonts w:ascii="Arial" w:hAnsi="Arial" w:cs="Arial"/>
          <w:b/>
          <w:i/>
          <w:color w:val="000099"/>
          <w:szCs w:val="24"/>
        </w:rPr>
        <w:t>5</w:t>
      </w:r>
      <w:r w:rsidR="007E7795" w:rsidRPr="00AF1CFB">
        <w:rPr>
          <w:rFonts w:ascii="Arial" w:hAnsi="Arial" w:cs="Arial"/>
          <w:b/>
          <w:i/>
          <w:color w:val="000099"/>
          <w:szCs w:val="24"/>
        </w:rPr>
        <w:t xml:space="preserve">-BNDES, de </w:t>
      </w:r>
      <w:r w:rsidR="007E7795">
        <w:rPr>
          <w:rFonts w:ascii="Arial" w:hAnsi="Arial" w:cs="Arial"/>
          <w:b/>
          <w:i/>
          <w:color w:val="000099"/>
          <w:szCs w:val="24"/>
        </w:rPr>
        <w:t>06</w:t>
      </w:r>
      <w:r w:rsidR="007E7795" w:rsidRPr="00AF1CFB">
        <w:rPr>
          <w:rFonts w:ascii="Arial" w:hAnsi="Arial" w:cs="Arial"/>
          <w:b/>
          <w:i/>
          <w:color w:val="000099"/>
          <w:szCs w:val="24"/>
        </w:rPr>
        <w:t>.</w:t>
      </w:r>
      <w:r w:rsidR="007E7795">
        <w:rPr>
          <w:rFonts w:ascii="Arial" w:hAnsi="Arial" w:cs="Arial"/>
          <w:b/>
          <w:i/>
          <w:color w:val="000099"/>
          <w:szCs w:val="24"/>
        </w:rPr>
        <w:t>03</w:t>
      </w:r>
      <w:r w:rsidR="007E7795" w:rsidRPr="00AF1CFB">
        <w:rPr>
          <w:rFonts w:ascii="Arial" w:hAnsi="Arial" w:cs="Arial"/>
          <w:b/>
          <w:i/>
          <w:color w:val="000099"/>
          <w:szCs w:val="24"/>
        </w:rPr>
        <w:t>.202</w:t>
      </w:r>
      <w:r w:rsidR="007E7795">
        <w:rPr>
          <w:rFonts w:ascii="Arial" w:hAnsi="Arial" w:cs="Arial"/>
          <w:b/>
          <w:i/>
          <w:color w:val="000099"/>
          <w:szCs w:val="24"/>
        </w:rPr>
        <w:t>5</w:t>
      </w:r>
      <w:r w:rsidR="007E7795" w:rsidRPr="00AF1CFB">
        <w:rPr>
          <w:rFonts w:ascii="Arial" w:hAnsi="Arial" w:cs="Arial"/>
          <w:b/>
          <w:i/>
          <w:color w:val="000099"/>
          <w:szCs w:val="24"/>
        </w:rPr>
        <w:t>).</w:t>
      </w:r>
    </w:p>
    <w:p w14:paraId="2A8BB254" w14:textId="5D9B4B1E" w:rsidR="002967D9" w:rsidRPr="008C6F87" w:rsidRDefault="002967D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No </w:t>
      </w:r>
      <w:r w:rsidR="00094E98">
        <w:rPr>
          <w:rFonts w:ascii="Arial" w:hAnsi="Arial" w:cs="Arial"/>
          <w:sz w:val="24"/>
          <w:szCs w:val="24"/>
        </w:rPr>
        <w:t>protocolo</w:t>
      </w:r>
      <w:r w:rsidRPr="008C6F87">
        <w:rPr>
          <w:rFonts w:ascii="Arial" w:hAnsi="Arial" w:cs="Arial"/>
          <w:sz w:val="24"/>
          <w:szCs w:val="24"/>
        </w:rPr>
        <w:t xml:space="preserve"> de </w:t>
      </w:r>
      <w:r w:rsidR="00D60C3A">
        <w:rPr>
          <w:rFonts w:ascii="Arial" w:hAnsi="Arial" w:cs="Arial"/>
          <w:sz w:val="24"/>
          <w:szCs w:val="24"/>
        </w:rPr>
        <w:t>operações</w:t>
      </w:r>
      <w:r w:rsidRPr="008C6F87">
        <w:rPr>
          <w:rFonts w:ascii="Arial" w:hAnsi="Arial" w:cs="Arial"/>
          <w:sz w:val="24"/>
          <w:szCs w:val="24"/>
        </w:rPr>
        <w:t xml:space="preserve"> de</w:t>
      </w:r>
      <w:r w:rsidR="00D60C3A">
        <w:rPr>
          <w:rFonts w:ascii="Arial" w:hAnsi="Arial" w:cs="Arial"/>
          <w:sz w:val="24"/>
          <w:szCs w:val="24"/>
        </w:rPr>
        <w:t>stinadas ao</w:t>
      </w:r>
      <w:r w:rsidRPr="008C6F87">
        <w:rPr>
          <w:rFonts w:ascii="Arial" w:hAnsi="Arial" w:cs="Arial"/>
          <w:sz w:val="24"/>
          <w:szCs w:val="24"/>
        </w:rPr>
        <w:t xml:space="preserve"> financiamento a projetos de investimento que conjuguem Linha e Programa ou mais de um Programa</w:t>
      </w:r>
      <w:r w:rsidR="00E123FC">
        <w:rPr>
          <w:rFonts w:ascii="Arial" w:hAnsi="Arial" w:cs="Arial"/>
          <w:sz w:val="24"/>
          <w:szCs w:val="24"/>
        </w:rPr>
        <w:t>/Produto</w:t>
      </w:r>
      <w:r w:rsidRPr="008C6F87">
        <w:rPr>
          <w:rFonts w:ascii="Arial" w:hAnsi="Arial" w:cs="Arial"/>
          <w:sz w:val="24"/>
          <w:szCs w:val="24"/>
        </w:rPr>
        <w:t xml:space="preserve">, a Instituição Financeira Credenciada deverá </w:t>
      </w:r>
      <w:r w:rsidR="00094E98">
        <w:rPr>
          <w:rFonts w:ascii="Arial" w:hAnsi="Arial" w:cs="Arial"/>
          <w:sz w:val="24"/>
          <w:szCs w:val="24"/>
        </w:rPr>
        <w:t>protocolar</w:t>
      </w:r>
      <w:r w:rsidRPr="008C6F87">
        <w:rPr>
          <w:rFonts w:ascii="Arial" w:hAnsi="Arial" w:cs="Arial"/>
          <w:sz w:val="24"/>
          <w:szCs w:val="24"/>
        </w:rPr>
        <w:t xml:space="preserve"> simultaneamente uma operação distinta para cada Linha/Programa</w:t>
      </w:r>
      <w:r w:rsidR="00E123FC">
        <w:rPr>
          <w:rFonts w:ascii="Arial" w:hAnsi="Arial" w:cs="Arial"/>
          <w:sz w:val="24"/>
          <w:szCs w:val="24"/>
        </w:rPr>
        <w:t>/Produto</w:t>
      </w:r>
      <w:r w:rsidRPr="008C6F87">
        <w:rPr>
          <w:rFonts w:ascii="Arial" w:hAnsi="Arial" w:cs="Arial"/>
          <w:sz w:val="24"/>
          <w:szCs w:val="24"/>
        </w:rPr>
        <w:t>, observadas as seguintes instruções</w:t>
      </w:r>
      <w:r w:rsidR="003611A9" w:rsidRPr="008C6F87">
        <w:rPr>
          <w:rFonts w:ascii="Arial" w:hAnsi="Arial" w:cs="Arial"/>
          <w:sz w:val="24"/>
          <w:szCs w:val="24"/>
        </w:rPr>
        <w:t>:</w:t>
      </w:r>
      <w:r w:rsidR="00E123FC">
        <w:rPr>
          <w:rFonts w:ascii="Arial" w:hAnsi="Arial" w:cs="Arial"/>
          <w:sz w:val="24"/>
          <w:szCs w:val="24"/>
        </w:rPr>
        <w:t xml:space="preserve"> </w:t>
      </w:r>
      <w:bookmarkStart w:id="8" w:name="_Hlk122087634"/>
      <w:r w:rsidR="00E123FC" w:rsidRPr="00AF1CFB">
        <w:rPr>
          <w:rFonts w:ascii="Arial" w:hAnsi="Arial" w:cs="Arial"/>
          <w:b/>
          <w:i/>
          <w:color w:val="000099"/>
          <w:szCs w:val="24"/>
        </w:rPr>
        <w:t xml:space="preserve">(Alterado pela Circular SUP/ADIG Nº </w:t>
      </w:r>
      <w:r w:rsidR="00E123FC">
        <w:rPr>
          <w:rFonts w:ascii="Arial" w:hAnsi="Arial" w:cs="Arial"/>
          <w:b/>
          <w:i/>
          <w:color w:val="000099"/>
          <w:szCs w:val="24"/>
        </w:rPr>
        <w:t>6</w:t>
      </w:r>
      <w:r w:rsidR="00E123FC" w:rsidRPr="00AF1CFB">
        <w:rPr>
          <w:rFonts w:ascii="Arial" w:hAnsi="Arial" w:cs="Arial"/>
          <w:b/>
          <w:i/>
          <w:color w:val="000099"/>
          <w:szCs w:val="24"/>
        </w:rPr>
        <w:t xml:space="preserve">3/2022-BNDES, de </w:t>
      </w:r>
      <w:r w:rsidR="00E123FC">
        <w:rPr>
          <w:rFonts w:ascii="Arial" w:hAnsi="Arial" w:cs="Arial"/>
          <w:b/>
          <w:i/>
          <w:color w:val="000099"/>
          <w:szCs w:val="24"/>
        </w:rPr>
        <w:t>06</w:t>
      </w:r>
      <w:r w:rsidR="00E123FC" w:rsidRPr="00AF1CFB">
        <w:rPr>
          <w:rFonts w:ascii="Arial" w:hAnsi="Arial" w:cs="Arial"/>
          <w:b/>
          <w:i/>
          <w:color w:val="000099"/>
          <w:szCs w:val="24"/>
        </w:rPr>
        <w:t>.</w:t>
      </w:r>
      <w:r w:rsidR="00E123FC">
        <w:rPr>
          <w:rFonts w:ascii="Arial" w:hAnsi="Arial" w:cs="Arial"/>
          <w:b/>
          <w:i/>
          <w:color w:val="000099"/>
          <w:szCs w:val="24"/>
        </w:rPr>
        <w:t>12</w:t>
      </w:r>
      <w:r w:rsidR="00E123FC" w:rsidRPr="00AF1CFB">
        <w:rPr>
          <w:rFonts w:ascii="Arial" w:hAnsi="Arial" w:cs="Arial"/>
          <w:b/>
          <w:i/>
          <w:color w:val="000099"/>
          <w:szCs w:val="24"/>
        </w:rPr>
        <w:t>.2022).</w:t>
      </w:r>
      <w:bookmarkEnd w:id="8"/>
    </w:p>
    <w:p w14:paraId="4C450AC5" w14:textId="5E4B8089" w:rsidR="003611A9" w:rsidRPr="008C6F87" w:rsidRDefault="003611A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4D47E1">
        <w:rPr>
          <w:rFonts w:cs="Arial"/>
          <w:bCs/>
          <w:color w:val="000000"/>
        </w:rPr>
        <w:t xml:space="preserve">No campo </w:t>
      </w:r>
      <w:r w:rsidR="006C65FC" w:rsidRPr="004D47E1">
        <w:rPr>
          <w:rFonts w:cs="Arial"/>
          <w:bCs/>
          <w:color w:val="000000"/>
        </w:rPr>
        <w:t>“</w:t>
      </w:r>
      <w:r w:rsidRPr="004D47E1">
        <w:rPr>
          <w:rFonts w:cs="Arial"/>
          <w:bCs/>
          <w:color w:val="000000"/>
        </w:rPr>
        <w:t>Descrição do Projeto</w:t>
      </w:r>
      <w:r w:rsidR="006C65FC" w:rsidRPr="004D47E1">
        <w:rPr>
          <w:rFonts w:cs="Arial"/>
          <w:bCs/>
          <w:color w:val="000000"/>
        </w:rPr>
        <w:t>”</w:t>
      </w:r>
      <w:r w:rsidRPr="004D47E1">
        <w:rPr>
          <w:rFonts w:cs="Arial"/>
          <w:bCs/>
          <w:color w:val="000000"/>
        </w:rPr>
        <w:t>, a Instituição Financeira Credenciada deverá indicar os números de proposta de todas as operações e a combinação de Linha/Programa(s)</w:t>
      </w:r>
      <w:r w:rsidR="00E123FC">
        <w:rPr>
          <w:rFonts w:cs="Arial"/>
          <w:bCs/>
          <w:color w:val="000000"/>
        </w:rPr>
        <w:t>/Produto(s)</w:t>
      </w:r>
      <w:r w:rsidRPr="004D47E1">
        <w:rPr>
          <w:rFonts w:cs="Arial"/>
          <w:bCs/>
          <w:color w:val="000000"/>
        </w:rPr>
        <w:t>.</w:t>
      </w:r>
      <w:r w:rsidR="00E123FC">
        <w:rPr>
          <w:rFonts w:cs="Arial"/>
          <w:bCs/>
          <w:color w:val="000000"/>
        </w:rPr>
        <w:t xml:space="preserve"> </w:t>
      </w:r>
      <w:r w:rsidR="00E123FC" w:rsidRPr="00E123FC">
        <w:rPr>
          <w:rFonts w:cs="Arial"/>
          <w:b/>
          <w:i/>
          <w:color w:val="000099"/>
          <w:sz w:val="20"/>
        </w:rPr>
        <w:t>(Alterado pela Circular SUP/ADIG Nº 63/2022-BNDES, de 06.12.2022).</w:t>
      </w:r>
    </w:p>
    <w:p w14:paraId="0FBB01A2" w14:textId="789D61AE" w:rsidR="003611A9" w:rsidRPr="008C6F87" w:rsidRDefault="003611A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6D28A5">
        <w:rPr>
          <w:rFonts w:cs="Arial"/>
          <w:bCs/>
          <w:color w:val="000000"/>
        </w:rPr>
        <w:t xml:space="preserve">Os Quadros de Aplicação de Recursos de todas as </w:t>
      </w:r>
      <w:r w:rsidR="0006550B">
        <w:rPr>
          <w:rFonts w:cs="Arial"/>
          <w:bCs/>
          <w:color w:val="000000"/>
        </w:rPr>
        <w:t>operações</w:t>
      </w:r>
      <w:r w:rsidRPr="006D28A5">
        <w:rPr>
          <w:rFonts w:cs="Arial"/>
          <w:bCs/>
          <w:color w:val="000000"/>
        </w:rPr>
        <w:t xml:space="preserve"> deverão ser preenchidos com as informações com</w:t>
      </w:r>
      <w:r w:rsidRPr="00F60038">
        <w:rPr>
          <w:rFonts w:cs="Arial"/>
          <w:bCs/>
          <w:color w:val="000000"/>
        </w:rPr>
        <w:t xml:space="preserve">pletas do projeto de investimento, sendo que a seção </w:t>
      </w:r>
      <w:r w:rsidR="008837DC" w:rsidRPr="00F60038">
        <w:rPr>
          <w:rFonts w:cs="Arial"/>
          <w:bCs/>
          <w:color w:val="000000"/>
        </w:rPr>
        <w:t>“</w:t>
      </w:r>
      <w:r w:rsidRPr="00F60038">
        <w:rPr>
          <w:rFonts w:cs="Arial"/>
          <w:bCs/>
          <w:color w:val="000000"/>
        </w:rPr>
        <w:t>Investimentos Financiáveis</w:t>
      </w:r>
      <w:r w:rsidR="008837DC" w:rsidRPr="00F60038">
        <w:rPr>
          <w:rFonts w:cs="Arial"/>
          <w:bCs/>
          <w:color w:val="000000"/>
        </w:rPr>
        <w:t>”</w:t>
      </w:r>
      <w:r w:rsidRPr="00F60038">
        <w:rPr>
          <w:rFonts w:cs="Arial"/>
          <w:bCs/>
          <w:color w:val="000000"/>
        </w:rPr>
        <w:t xml:space="preserve"> de cada operação deverá conter somente os itens apoiados por meio da respect</w:t>
      </w:r>
      <w:r w:rsidRPr="00D14814">
        <w:rPr>
          <w:rFonts w:cs="Arial"/>
          <w:bCs/>
          <w:color w:val="000000"/>
        </w:rPr>
        <w:t>iva Linha/Programa</w:t>
      </w:r>
      <w:r w:rsidR="00E123FC">
        <w:rPr>
          <w:rFonts w:cs="Arial"/>
          <w:bCs/>
          <w:color w:val="000000"/>
        </w:rPr>
        <w:t>/Produto</w:t>
      </w:r>
      <w:r w:rsidRPr="00D14814">
        <w:rPr>
          <w:rFonts w:cs="Arial"/>
          <w:bCs/>
          <w:color w:val="000000"/>
        </w:rPr>
        <w:t>.</w:t>
      </w:r>
      <w:r w:rsidR="00E123FC">
        <w:rPr>
          <w:rFonts w:cs="Arial"/>
          <w:bCs/>
          <w:color w:val="000000"/>
        </w:rPr>
        <w:t xml:space="preserve"> </w:t>
      </w:r>
      <w:r w:rsidR="00E123FC" w:rsidRPr="00E123FC">
        <w:rPr>
          <w:rFonts w:cs="Arial"/>
          <w:b/>
          <w:i/>
          <w:color w:val="000099"/>
          <w:sz w:val="20"/>
        </w:rPr>
        <w:t>(Alterado pela Circular SUP/ADIG Nº 63/2022-BNDES, de 06.12.2022).</w:t>
      </w:r>
    </w:p>
    <w:p w14:paraId="143A6411" w14:textId="77777777" w:rsidR="003611A9" w:rsidRPr="008C6F87" w:rsidRDefault="003611A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lastRenderedPageBreak/>
        <w:t xml:space="preserve">Deverá ser apresentada uma descrição das máquinas, equipamentos, bens de informática e automação ou </w:t>
      </w:r>
      <w:r w:rsidRPr="00AF254F">
        <w:rPr>
          <w:rFonts w:ascii="Arial" w:hAnsi="Arial" w:cs="Arial"/>
          <w:i/>
          <w:iCs/>
          <w:sz w:val="24"/>
          <w:szCs w:val="24"/>
        </w:rPr>
        <w:t>softwares</w:t>
      </w:r>
      <w:r w:rsidRPr="008C6F87">
        <w:rPr>
          <w:rFonts w:ascii="Arial" w:hAnsi="Arial" w:cs="Arial"/>
          <w:sz w:val="24"/>
          <w:szCs w:val="24"/>
        </w:rPr>
        <w:t xml:space="preserve"> integrantes do projeto de investimento no campo destinado à </w:t>
      </w:r>
      <w:r w:rsidR="008837DC" w:rsidRPr="008C6F87">
        <w:rPr>
          <w:rFonts w:ascii="Arial" w:hAnsi="Arial" w:cs="Arial"/>
          <w:sz w:val="24"/>
          <w:szCs w:val="24"/>
        </w:rPr>
        <w:t>“</w:t>
      </w:r>
      <w:r w:rsidRPr="008C6F87">
        <w:rPr>
          <w:rFonts w:ascii="Arial" w:hAnsi="Arial" w:cs="Arial"/>
          <w:sz w:val="24"/>
          <w:szCs w:val="24"/>
        </w:rPr>
        <w:t>Descrição do Projeto</w:t>
      </w:r>
      <w:r w:rsidR="008837DC" w:rsidRPr="008C6F87">
        <w:rPr>
          <w:rFonts w:ascii="Arial" w:hAnsi="Arial" w:cs="Arial"/>
          <w:sz w:val="24"/>
          <w:szCs w:val="24"/>
        </w:rPr>
        <w:t>”</w:t>
      </w:r>
      <w:r w:rsidRPr="008C6F87">
        <w:rPr>
          <w:rFonts w:ascii="Arial" w:hAnsi="Arial" w:cs="Arial"/>
          <w:sz w:val="24"/>
          <w:szCs w:val="24"/>
        </w:rPr>
        <w:t>, ou em um anexo, sejam eles financiados pelo BNDES</w:t>
      </w:r>
      <w:r w:rsidR="00712406">
        <w:rPr>
          <w:rFonts w:ascii="Arial" w:hAnsi="Arial" w:cs="Arial"/>
          <w:sz w:val="24"/>
          <w:szCs w:val="24"/>
        </w:rPr>
        <w:t>/FINAME</w:t>
      </w:r>
      <w:r w:rsidRPr="008C6F87">
        <w:rPr>
          <w:rFonts w:ascii="Arial" w:hAnsi="Arial" w:cs="Arial"/>
          <w:sz w:val="24"/>
          <w:szCs w:val="24"/>
        </w:rPr>
        <w:t xml:space="preserve"> ou não.</w:t>
      </w:r>
    </w:p>
    <w:p w14:paraId="1F1DAD34" w14:textId="0FA1CB50" w:rsidR="003611A9" w:rsidRPr="008C6F87" w:rsidRDefault="003611A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Nos casos de aquisição isolada de </w:t>
      </w:r>
      <w:r w:rsidRPr="00AF254F">
        <w:rPr>
          <w:rFonts w:ascii="Arial" w:hAnsi="Arial" w:cs="Arial"/>
          <w:i/>
          <w:iCs/>
          <w:sz w:val="24"/>
          <w:szCs w:val="24"/>
        </w:rPr>
        <w:t>softwares</w:t>
      </w:r>
      <w:r w:rsidRPr="008C6F87">
        <w:rPr>
          <w:rFonts w:ascii="Arial" w:hAnsi="Arial" w:cs="Arial"/>
          <w:sz w:val="24"/>
          <w:szCs w:val="24"/>
        </w:rPr>
        <w:t xml:space="preserve"> e serviços correlatos, o campo </w:t>
      </w:r>
      <w:r w:rsidR="008837DC" w:rsidRPr="008C6F87">
        <w:rPr>
          <w:rFonts w:ascii="Arial" w:hAnsi="Arial" w:cs="Arial"/>
          <w:sz w:val="24"/>
          <w:szCs w:val="24"/>
        </w:rPr>
        <w:t>“</w:t>
      </w:r>
      <w:r w:rsidRPr="008C6F87">
        <w:rPr>
          <w:rFonts w:ascii="Arial" w:hAnsi="Arial" w:cs="Arial"/>
          <w:sz w:val="24"/>
          <w:szCs w:val="24"/>
        </w:rPr>
        <w:t>Descrição do Projeto</w:t>
      </w:r>
      <w:r w:rsidR="008837DC" w:rsidRPr="008C6F87">
        <w:rPr>
          <w:rFonts w:ascii="Arial" w:hAnsi="Arial" w:cs="Arial"/>
          <w:sz w:val="24"/>
          <w:szCs w:val="24"/>
        </w:rPr>
        <w:t>”</w:t>
      </w:r>
      <w:r w:rsidRPr="008C6F87">
        <w:rPr>
          <w:rFonts w:ascii="Arial" w:hAnsi="Arial" w:cs="Arial"/>
          <w:sz w:val="24"/>
          <w:szCs w:val="24"/>
        </w:rPr>
        <w:t xml:space="preserve"> deverá conter, no mínimo, as seguintes informações referentes aos </w:t>
      </w:r>
      <w:r w:rsidRPr="008C6F87">
        <w:rPr>
          <w:rFonts w:ascii="Arial" w:hAnsi="Arial" w:cs="Arial"/>
          <w:i/>
          <w:sz w:val="24"/>
          <w:szCs w:val="24"/>
        </w:rPr>
        <w:t>softwares</w:t>
      </w:r>
      <w:r w:rsidRPr="008C6F87">
        <w:rPr>
          <w:rFonts w:ascii="Arial" w:hAnsi="Arial" w:cs="Arial"/>
          <w:sz w:val="24"/>
          <w:szCs w:val="24"/>
        </w:rPr>
        <w:t xml:space="preserve"> a serem adquiridos: </w:t>
      </w:r>
      <w:r w:rsidRPr="009F367B">
        <w:rPr>
          <w:rFonts w:ascii="Arial" w:hAnsi="Arial" w:cs="Arial"/>
          <w:strike/>
          <w:sz w:val="24"/>
          <w:szCs w:val="24"/>
        </w:rPr>
        <w:t xml:space="preserve">código do </w:t>
      </w:r>
      <w:r w:rsidRPr="009F367B">
        <w:rPr>
          <w:rFonts w:ascii="Arial" w:hAnsi="Arial" w:cs="Arial"/>
          <w:i/>
          <w:strike/>
          <w:sz w:val="24"/>
          <w:szCs w:val="24"/>
        </w:rPr>
        <w:t>software</w:t>
      </w:r>
      <w:r w:rsidRPr="009F367B">
        <w:rPr>
          <w:rFonts w:ascii="Arial" w:hAnsi="Arial" w:cs="Arial"/>
          <w:strike/>
          <w:sz w:val="24"/>
          <w:szCs w:val="24"/>
        </w:rPr>
        <w:t xml:space="preserve"> no credenciamento do BNDES,</w:t>
      </w:r>
      <w:r w:rsidRPr="008C6F87">
        <w:rPr>
          <w:rFonts w:ascii="Arial" w:hAnsi="Arial" w:cs="Arial"/>
          <w:sz w:val="24"/>
          <w:szCs w:val="24"/>
        </w:rPr>
        <w:t xml:space="preserve"> descrição, número de cópias do software, razão social da empresa desenvolvedora e da executora do serviço, com respectivos CNPJs.</w:t>
      </w:r>
      <w:r w:rsidR="009F367B">
        <w:rPr>
          <w:rFonts w:ascii="Arial" w:hAnsi="Arial" w:cs="Arial"/>
          <w:sz w:val="24"/>
          <w:szCs w:val="24"/>
        </w:rPr>
        <w:t xml:space="preserve"> </w:t>
      </w:r>
      <w:r w:rsidR="009F367B" w:rsidRPr="009F367B">
        <w:rPr>
          <w:rFonts w:ascii="Arial" w:hAnsi="Arial" w:cs="Arial"/>
          <w:b/>
          <w:i/>
          <w:color w:val="000099"/>
        </w:rPr>
        <w:t xml:space="preserve">(Alterado pela Circular SUP/ADIG Nº </w:t>
      </w:r>
      <w:r w:rsidR="009F367B">
        <w:rPr>
          <w:rFonts w:ascii="Arial" w:hAnsi="Arial" w:cs="Arial"/>
          <w:b/>
          <w:i/>
          <w:color w:val="000099"/>
        </w:rPr>
        <w:t>118</w:t>
      </w:r>
      <w:r w:rsidR="009F367B" w:rsidRPr="009F367B">
        <w:rPr>
          <w:rFonts w:ascii="Arial" w:hAnsi="Arial" w:cs="Arial"/>
          <w:b/>
          <w:i/>
          <w:color w:val="000099"/>
        </w:rPr>
        <w:t>/202</w:t>
      </w:r>
      <w:r w:rsidR="009F367B">
        <w:rPr>
          <w:rFonts w:ascii="Arial" w:hAnsi="Arial" w:cs="Arial"/>
          <w:b/>
          <w:i/>
          <w:color w:val="000099"/>
        </w:rPr>
        <w:t>5</w:t>
      </w:r>
      <w:r w:rsidR="009F367B" w:rsidRPr="009F367B">
        <w:rPr>
          <w:rFonts w:ascii="Arial" w:hAnsi="Arial" w:cs="Arial"/>
          <w:b/>
          <w:i/>
          <w:color w:val="000099"/>
        </w:rPr>
        <w:t xml:space="preserve">-BNDES, de </w:t>
      </w:r>
      <w:r w:rsidR="009F367B">
        <w:rPr>
          <w:rFonts w:ascii="Arial" w:hAnsi="Arial" w:cs="Arial"/>
          <w:b/>
          <w:i/>
          <w:color w:val="000099"/>
        </w:rPr>
        <w:t>30</w:t>
      </w:r>
      <w:r w:rsidR="009F367B" w:rsidRPr="009F367B">
        <w:rPr>
          <w:rFonts w:ascii="Arial" w:hAnsi="Arial" w:cs="Arial"/>
          <w:b/>
          <w:i/>
          <w:color w:val="000099"/>
        </w:rPr>
        <w:t>.1</w:t>
      </w:r>
      <w:r w:rsidR="009F367B">
        <w:rPr>
          <w:rFonts w:ascii="Arial" w:hAnsi="Arial" w:cs="Arial"/>
          <w:b/>
          <w:i/>
          <w:color w:val="000099"/>
        </w:rPr>
        <w:t>0</w:t>
      </w:r>
      <w:r w:rsidR="009F367B" w:rsidRPr="009F367B">
        <w:rPr>
          <w:rFonts w:ascii="Arial" w:hAnsi="Arial" w:cs="Arial"/>
          <w:b/>
          <w:i/>
          <w:color w:val="000099"/>
        </w:rPr>
        <w:t>.202</w:t>
      </w:r>
      <w:r w:rsidR="009F367B">
        <w:rPr>
          <w:rFonts w:ascii="Arial" w:hAnsi="Arial" w:cs="Arial"/>
          <w:b/>
          <w:i/>
          <w:color w:val="000099"/>
        </w:rPr>
        <w:t>5</w:t>
      </w:r>
      <w:r w:rsidR="009F367B" w:rsidRPr="009F367B">
        <w:rPr>
          <w:rFonts w:ascii="Arial" w:hAnsi="Arial" w:cs="Arial"/>
          <w:b/>
          <w:i/>
          <w:color w:val="000099"/>
        </w:rPr>
        <w:t>).</w:t>
      </w:r>
    </w:p>
    <w:p w14:paraId="508A733D" w14:textId="22DDF1F6" w:rsidR="003611A9" w:rsidRPr="008C6F87" w:rsidRDefault="003611A9"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Deverão ser encaminhados PLs específicos para as seguintes </w:t>
      </w:r>
      <w:r w:rsidR="00D17933">
        <w:rPr>
          <w:rFonts w:ascii="Arial" w:hAnsi="Arial" w:cs="Arial"/>
          <w:sz w:val="24"/>
          <w:szCs w:val="24"/>
        </w:rPr>
        <w:t>finalidades</w:t>
      </w:r>
      <w:r w:rsidRPr="008C6F87">
        <w:rPr>
          <w:rFonts w:ascii="Arial" w:hAnsi="Arial" w:cs="Arial"/>
          <w:sz w:val="24"/>
          <w:szCs w:val="24"/>
        </w:rPr>
        <w:t xml:space="preserve">: equipamentos finamizáveis (cadastrados no CFI); </w:t>
      </w:r>
      <w:r w:rsidRPr="008C6F87">
        <w:rPr>
          <w:rFonts w:ascii="Arial" w:hAnsi="Arial" w:cs="Arial"/>
          <w:i/>
          <w:sz w:val="24"/>
          <w:szCs w:val="24"/>
        </w:rPr>
        <w:t>softwares</w:t>
      </w:r>
      <w:r w:rsidRPr="008C6F87">
        <w:rPr>
          <w:rFonts w:ascii="Arial" w:hAnsi="Arial" w:cs="Arial"/>
          <w:sz w:val="24"/>
          <w:szCs w:val="24"/>
        </w:rPr>
        <w:t xml:space="preserve"> </w:t>
      </w:r>
      <w:r w:rsidRPr="00AF254F">
        <w:rPr>
          <w:rFonts w:ascii="Arial" w:hAnsi="Arial" w:cs="Arial"/>
          <w:strike/>
          <w:sz w:val="24"/>
          <w:szCs w:val="24"/>
        </w:rPr>
        <w:t>(</w:t>
      </w:r>
      <w:r w:rsidR="00914688" w:rsidRPr="00AF254F">
        <w:rPr>
          <w:rFonts w:ascii="Arial" w:hAnsi="Arial" w:cs="Arial"/>
          <w:strike/>
          <w:sz w:val="24"/>
          <w:szCs w:val="24"/>
        </w:rPr>
        <w:t>credenciados no BNDES</w:t>
      </w:r>
      <w:r w:rsidRPr="00AF254F">
        <w:rPr>
          <w:rFonts w:ascii="Arial" w:hAnsi="Arial" w:cs="Arial"/>
          <w:strike/>
          <w:sz w:val="24"/>
          <w:szCs w:val="24"/>
        </w:rPr>
        <w:t>)</w:t>
      </w:r>
      <w:r w:rsidRPr="008C6F87">
        <w:rPr>
          <w:rFonts w:ascii="Arial" w:hAnsi="Arial" w:cs="Arial"/>
          <w:sz w:val="24"/>
          <w:szCs w:val="24"/>
        </w:rPr>
        <w:t>; giro associado; e outros investimentos financiáveis.</w:t>
      </w:r>
      <w:r w:rsidR="00AF254F">
        <w:rPr>
          <w:rFonts w:ascii="Arial" w:hAnsi="Arial" w:cs="Arial"/>
          <w:sz w:val="24"/>
          <w:szCs w:val="24"/>
        </w:rPr>
        <w:t xml:space="preserve"> </w:t>
      </w:r>
      <w:r w:rsidR="00AF254F" w:rsidRPr="009F367B">
        <w:rPr>
          <w:rFonts w:ascii="Arial" w:hAnsi="Arial" w:cs="Arial"/>
          <w:b/>
          <w:i/>
          <w:color w:val="000099"/>
        </w:rPr>
        <w:t xml:space="preserve">(Alterado pela Circular SUP/ADIG Nº </w:t>
      </w:r>
      <w:r w:rsidR="00AF254F">
        <w:rPr>
          <w:rFonts w:ascii="Arial" w:hAnsi="Arial" w:cs="Arial"/>
          <w:b/>
          <w:i/>
          <w:color w:val="000099"/>
        </w:rPr>
        <w:t>118</w:t>
      </w:r>
      <w:r w:rsidR="00AF254F" w:rsidRPr="009F367B">
        <w:rPr>
          <w:rFonts w:ascii="Arial" w:hAnsi="Arial" w:cs="Arial"/>
          <w:b/>
          <w:i/>
          <w:color w:val="000099"/>
        </w:rPr>
        <w:t>/202</w:t>
      </w:r>
      <w:r w:rsidR="00AF254F">
        <w:rPr>
          <w:rFonts w:ascii="Arial" w:hAnsi="Arial" w:cs="Arial"/>
          <w:b/>
          <w:i/>
          <w:color w:val="000099"/>
        </w:rPr>
        <w:t>5</w:t>
      </w:r>
      <w:r w:rsidR="00AF254F" w:rsidRPr="009F367B">
        <w:rPr>
          <w:rFonts w:ascii="Arial" w:hAnsi="Arial" w:cs="Arial"/>
          <w:b/>
          <w:i/>
          <w:color w:val="000099"/>
        </w:rPr>
        <w:t xml:space="preserve">-BNDES, de </w:t>
      </w:r>
      <w:r w:rsidR="00AF254F">
        <w:rPr>
          <w:rFonts w:ascii="Arial" w:hAnsi="Arial" w:cs="Arial"/>
          <w:b/>
          <w:i/>
          <w:color w:val="000099"/>
        </w:rPr>
        <w:t>30</w:t>
      </w:r>
      <w:r w:rsidR="00AF254F" w:rsidRPr="009F367B">
        <w:rPr>
          <w:rFonts w:ascii="Arial" w:hAnsi="Arial" w:cs="Arial"/>
          <w:b/>
          <w:i/>
          <w:color w:val="000099"/>
        </w:rPr>
        <w:t>.1</w:t>
      </w:r>
      <w:r w:rsidR="00AF254F">
        <w:rPr>
          <w:rFonts w:ascii="Arial" w:hAnsi="Arial" w:cs="Arial"/>
          <w:b/>
          <w:i/>
          <w:color w:val="000099"/>
        </w:rPr>
        <w:t>0</w:t>
      </w:r>
      <w:r w:rsidR="00AF254F" w:rsidRPr="009F367B">
        <w:rPr>
          <w:rFonts w:ascii="Arial" w:hAnsi="Arial" w:cs="Arial"/>
          <w:b/>
          <w:i/>
          <w:color w:val="000099"/>
        </w:rPr>
        <w:t>.202</w:t>
      </w:r>
      <w:r w:rsidR="00AF254F">
        <w:rPr>
          <w:rFonts w:ascii="Arial" w:hAnsi="Arial" w:cs="Arial"/>
          <w:b/>
          <w:i/>
          <w:color w:val="000099"/>
        </w:rPr>
        <w:t>5</w:t>
      </w:r>
      <w:r w:rsidR="00AF254F" w:rsidRPr="009F367B">
        <w:rPr>
          <w:rFonts w:ascii="Arial" w:hAnsi="Arial" w:cs="Arial"/>
          <w:b/>
          <w:i/>
          <w:color w:val="000099"/>
        </w:rPr>
        <w:t>).</w:t>
      </w:r>
    </w:p>
    <w:p w14:paraId="6A73D2B5" w14:textId="77777777" w:rsidR="003611A9" w:rsidRPr="008C6F87" w:rsidRDefault="003611A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4D47E1">
        <w:rPr>
          <w:rFonts w:cs="Arial"/>
          <w:bCs/>
          <w:color w:val="000000"/>
        </w:rPr>
        <w:t xml:space="preserve">Em um mesmo PL, poderão ser incluídos diversos equipamentos finamizáveis (cadastrados no CFI) ou </w:t>
      </w:r>
      <w:r w:rsidRPr="00AF254F">
        <w:rPr>
          <w:rFonts w:cs="Arial"/>
          <w:bCs/>
          <w:i/>
          <w:iCs/>
          <w:color w:val="000000"/>
        </w:rPr>
        <w:t>softwares</w:t>
      </w:r>
      <w:r w:rsidRPr="004D47E1">
        <w:rPr>
          <w:rFonts w:cs="Arial"/>
          <w:bCs/>
          <w:color w:val="000000"/>
        </w:rPr>
        <w:t xml:space="preserve"> de diversos desenvolvedores.</w:t>
      </w:r>
    </w:p>
    <w:p w14:paraId="78676B01" w14:textId="48A71142" w:rsidR="003611A9" w:rsidRPr="008C6F87" w:rsidRDefault="003611A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6D28A5">
        <w:rPr>
          <w:rFonts w:cs="Arial"/>
          <w:bCs/>
          <w:color w:val="000000"/>
        </w:rPr>
        <w:t>No PL referente a equipamentos finamizáveis</w:t>
      </w:r>
      <w:r w:rsidR="00D71E44">
        <w:rPr>
          <w:rFonts w:cs="Arial"/>
          <w:bCs/>
          <w:color w:val="000000"/>
        </w:rPr>
        <w:t xml:space="preserve"> ou</w:t>
      </w:r>
      <w:r w:rsidRPr="006D28A5">
        <w:rPr>
          <w:rFonts w:cs="Arial"/>
          <w:bCs/>
          <w:color w:val="000000"/>
        </w:rPr>
        <w:t xml:space="preserve"> </w:t>
      </w:r>
      <w:r w:rsidRPr="00AF254F">
        <w:rPr>
          <w:rFonts w:cs="Arial"/>
          <w:bCs/>
          <w:i/>
          <w:iCs/>
          <w:color w:val="000000"/>
        </w:rPr>
        <w:t>softwares</w:t>
      </w:r>
      <w:r w:rsidRPr="006D28A5">
        <w:rPr>
          <w:rFonts w:cs="Arial"/>
          <w:bCs/>
          <w:color w:val="000000"/>
        </w:rPr>
        <w:t xml:space="preserve"> </w:t>
      </w:r>
      <w:r w:rsidRPr="00AF254F">
        <w:rPr>
          <w:rFonts w:cs="Arial"/>
          <w:bCs/>
          <w:strike/>
          <w:color w:val="000000"/>
        </w:rPr>
        <w:t>(</w:t>
      </w:r>
      <w:r w:rsidR="00247CB1" w:rsidRPr="00AF254F">
        <w:rPr>
          <w:rFonts w:cs="Arial"/>
          <w:bCs/>
          <w:strike/>
          <w:color w:val="000000"/>
        </w:rPr>
        <w:t>credenciados no BNDES</w:t>
      </w:r>
      <w:r w:rsidRPr="00AF254F">
        <w:rPr>
          <w:rFonts w:cs="Arial"/>
          <w:bCs/>
          <w:strike/>
          <w:color w:val="000000"/>
        </w:rPr>
        <w:t>)</w:t>
      </w:r>
      <w:r w:rsidRPr="006D28A5">
        <w:rPr>
          <w:rFonts w:cs="Arial"/>
          <w:bCs/>
          <w:color w:val="000000"/>
        </w:rPr>
        <w:t xml:space="preserve"> deverá ser preenchido o formulário “PL - Dados</w:t>
      </w:r>
      <w:r w:rsidRPr="00F60038">
        <w:rPr>
          <w:rFonts w:cs="Arial"/>
          <w:bCs/>
          <w:color w:val="000000"/>
        </w:rPr>
        <w:t xml:space="preserve"> dos Produtos”, conforme modelo do Anexo VII, com os dados referentes à aquisição dos mesmos.</w:t>
      </w:r>
      <w:r w:rsidR="00AF254F">
        <w:rPr>
          <w:rFonts w:cs="Arial"/>
          <w:bCs/>
          <w:color w:val="000000"/>
        </w:rPr>
        <w:t xml:space="preserve"> </w:t>
      </w:r>
      <w:r w:rsidR="00AF254F" w:rsidRPr="00AF254F">
        <w:rPr>
          <w:rFonts w:cs="Arial"/>
          <w:b/>
          <w:i/>
          <w:color w:val="000099"/>
          <w:sz w:val="20"/>
        </w:rPr>
        <w:t>(Alterado pela Circular SUP/ADIG Nº 118/2025-BNDES, de 30.10.2025).</w:t>
      </w:r>
    </w:p>
    <w:p w14:paraId="3280EBDE" w14:textId="77777777" w:rsidR="00F72CE4" w:rsidRDefault="004A1877" w:rsidP="00C671C9">
      <w:pPr>
        <w:keepNext/>
        <w:keepLines/>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Pr>
          <w:rFonts w:ascii="Arial" w:hAnsi="Arial" w:cs="Arial"/>
          <w:b/>
          <w:sz w:val="24"/>
          <w:szCs w:val="24"/>
        </w:rPr>
        <w:t>Em relação ao p</w:t>
      </w:r>
      <w:r w:rsidR="00515E80">
        <w:rPr>
          <w:rFonts w:ascii="Arial" w:hAnsi="Arial" w:cs="Arial"/>
          <w:b/>
          <w:sz w:val="24"/>
          <w:szCs w:val="24"/>
        </w:rPr>
        <w:t>rocessamento da l</w:t>
      </w:r>
      <w:r w:rsidR="00F72CE4" w:rsidRPr="00F72CE4">
        <w:rPr>
          <w:rFonts w:ascii="Arial" w:hAnsi="Arial" w:cs="Arial"/>
          <w:b/>
          <w:sz w:val="24"/>
          <w:szCs w:val="24"/>
        </w:rPr>
        <w:t>iberação de recursos</w:t>
      </w:r>
      <w:r>
        <w:rPr>
          <w:rFonts w:ascii="Arial" w:hAnsi="Arial" w:cs="Arial"/>
          <w:b/>
          <w:sz w:val="24"/>
          <w:szCs w:val="24"/>
        </w:rPr>
        <w:t xml:space="preserve">, </w:t>
      </w:r>
      <w:r w:rsidRPr="008C6F87">
        <w:rPr>
          <w:rFonts w:ascii="Arial" w:hAnsi="Arial" w:cs="Arial"/>
          <w:b/>
          <w:sz w:val="24"/>
          <w:szCs w:val="24"/>
        </w:rPr>
        <w:t>deverão ser observados os seguintes procedimentos</w:t>
      </w:r>
    </w:p>
    <w:p w14:paraId="16E569B6" w14:textId="77777777" w:rsidR="00F72CE4" w:rsidRDefault="00161D0C"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161D0C">
        <w:rPr>
          <w:rFonts w:ascii="Arial" w:hAnsi="Arial" w:cs="Arial"/>
          <w:sz w:val="24"/>
          <w:szCs w:val="24"/>
        </w:rPr>
        <w:t>Os valores relativos aos investimentos fixos deverão ser solicitados em uma ou mais parcelas, de acordo com as necessidades do projeto</w:t>
      </w:r>
      <w:r w:rsidR="006E578D">
        <w:rPr>
          <w:rFonts w:ascii="Arial" w:hAnsi="Arial" w:cs="Arial"/>
          <w:sz w:val="24"/>
          <w:szCs w:val="24"/>
        </w:rPr>
        <w:t>.</w:t>
      </w:r>
    </w:p>
    <w:p w14:paraId="7A151839" w14:textId="77777777" w:rsidR="00161D0C" w:rsidRDefault="00320A00"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971568">
        <w:rPr>
          <w:rFonts w:ascii="Arial" w:hAnsi="Arial" w:cs="Arial"/>
          <w:sz w:val="24"/>
          <w:szCs w:val="24"/>
        </w:rPr>
        <w:t>O valor referente ao capital de giro associado, se houver, deverá ser programado para liberação</w:t>
      </w:r>
      <w:r w:rsidR="00A517FA" w:rsidRPr="008A15CF">
        <w:rPr>
          <w:rFonts w:ascii="Arial" w:hAnsi="Arial" w:cs="Arial"/>
          <w:sz w:val="24"/>
          <w:szCs w:val="24"/>
        </w:rPr>
        <w:t xml:space="preserve">, </w:t>
      </w:r>
      <w:r w:rsidR="009534BF">
        <w:rPr>
          <w:rFonts w:ascii="Arial" w:hAnsi="Arial" w:cs="Arial"/>
          <w:sz w:val="24"/>
          <w:szCs w:val="24"/>
        </w:rPr>
        <w:t xml:space="preserve">ressalvado o disposto no item </w:t>
      </w:r>
      <w:r w:rsidR="00EB0CD5">
        <w:rPr>
          <w:rFonts w:ascii="Arial" w:hAnsi="Arial" w:cs="Arial"/>
          <w:sz w:val="24"/>
          <w:szCs w:val="24"/>
        </w:rPr>
        <w:t>10</w:t>
      </w:r>
      <w:r w:rsidR="009534BF">
        <w:rPr>
          <w:rFonts w:ascii="Arial" w:hAnsi="Arial" w:cs="Arial"/>
          <w:sz w:val="24"/>
          <w:szCs w:val="24"/>
        </w:rPr>
        <w:t>.3.</w:t>
      </w:r>
      <w:r w:rsidR="00B95BA4">
        <w:rPr>
          <w:rFonts w:ascii="Arial" w:hAnsi="Arial" w:cs="Arial"/>
          <w:sz w:val="24"/>
          <w:szCs w:val="24"/>
        </w:rPr>
        <w:t>2</w:t>
      </w:r>
      <w:r w:rsidR="009534BF">
        <w:rPr>
          <w:rFonts w:ascii="Arial" w:hAnsi="Arial" w:cs="Arial"/>
          <w:sz w:val="24"/>
          <w:szCs w:val="24"/>
        </w:rPr>
        <w:t xml:space="preserve">.1, </w:t>
      </w:r>
      <w:r w:rsidRPr="008A15CF">
        <w:rPr>
          <w:rFonts w:ascii="Arial" w:hAnsi="Arial" w:cs="Arial"/>
          <w:sz w:val="24"/>
          <w:szCs w:val="24"/>
        </w:rPr>
        <w:t>após a realização do</w:t>
      </w:r>
      <w:r w:rsidRPr="004C298E">
        <w:rPr>
          <w:rFonts w:ascii="Arial" w:hAnsi="Arial" w:cs="Arial"/>
          <w:sz w:val="24"/>
          <w:szCs w:val="24"/>
        </w:rPr>
        <w:t xml:space="preserve">s desembolsos relativos aos demais investimentos, </w:t>
      </w:r>
      <w:r w:rsidR="003611A9" w:rsidRPr="008C6F87">
        <w:rPr>
          <w:rFonts w:ascii="Arial" w:hAnsi="Arial" w:cs="Arial"/>
          <w:sz w:val="24"/>
          <w:szCs w:val="24"/>
        </w:rPr>
        <w:t xml:space="preserve">não devendo exceder o percentual estabelecido para o </w:t>
      </w:r>
      <w:r w:rsidRPr="006C65FC">
        <w:rPr>
          <w:rFonts w:ascii="Arial" w:hAnsi="Arial" w:cs="Arial"/>
          <w:sz w:val="24"/>
          <w:szCs w:val="24"/>
        </w:rPr>
        <w:t>Produto, Programa ou Linha de financiamento</w:t>
      </w:r>
      <w:r w:rsidR="003611A9" w:rsidRPr="008837DC">
        <w:rPr>
          <w:rFonts w:ascii="Arial" w:hAnsi="Arial" w:cs="Arial"/>
          <w:sz w:val="24"/>
          <w:szCs w:val="24"/>
        </w:rPr>
        <w:t xml:space="preserve"> </w:t>
      </w:r>
      <w:r w:rsidR="003611A9" w:rsidRPr="008C6F87">
        <w:rPr>
          <w:rFonts w:ascii="Arial" w:hAnsi="Arial" w:cs="Arial"/>
          <w:sz w:val="24"/>
          <w:szCs w:val="24"/>
        </w:rPr>
        <w:t>sobre o valor já liberado dos demais itens do projeto</w:t>
      </w:r>
      <w:r w:rsidR="006E578D" w:rsidRPr="00971568">
        <w:rPr>
          <w:rFonts w:ascii="Arial" w:hAnsi="Arial" w:cs="Arial"/>
          <w:sz w:val="24"/>
          <w:szCs w:val="24"/>
        </w:rPr>
        <w:t>.</w:t>
      </w:r>
    </w:p>
    <w:p w14:paraId="164F29E3" w14:textId="0E7EE9EE" w:rsidR="00891D5B" w:rsidRPr="005E32D7" w:rsidRDefault="00891D5B"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strike/>
          <w:color w:val="000000"/>
        </w:rPr>
      </w:pPr>
      <w:r w:rsidRPr="005E32D7">
        <w:rPr>
          <w:rFonts w:cs="Arial"/>
          <w:bCs/>
          <w:strike/>
          <w:color w:val="000000"/>
        </w:rPr>
        <w:t xml:space="preserve">Nas operações de crédito no âmbito da Linha Crédito Médias Empresas, o capital de giro associado </w:t>
      </w:r>
      <w:r w:rsidR="00B62DEF" w:rsidRPr="005E32D7">
        <w:rPr>
          <w:rFonts w:cs="Arial"/>
          <w:bCs/>
          <w:strike/>
          <w:color w:val="000000"/>
        </w:rPr>
        <w:t xml:space="preserve">deve </w:t>
      </w:r>
      <w:r w:rsidRPr="005E32D7">
        <w:rPr>
          <w:rFonts w:cs="Arial"/>
          <w:bCs/>
          <w:strike/>
          <w:color w:val="000000"/>
        </w:rPr>
        <w:t xml:space="preserve">ser liberado </w:t>
      </w:r>
      <w:r w:rsidR="00B62DEF" w:rsidRPr="005E32D7">
        <w:rPr>
          <w:rFonts w:cs="Arial"/>
          <w:bCs/>
          <w:strike/>
          <w:color w:val="000000"/>
        </w:rPr>
        <w:t>juntamente com a respectiva parcela de investimento</w:t>
      </w:r>
      <w:r w:rsidRPr="005E32D7">
        <w:rPr>
          <w:rFonts w:cs="Arial"/>
          <w:bCs/>
          <w:strike/>
          <w:color w:val="000000"/>
        </w:rPr>
        <w:t xml:space="preserve">, respeitado o percentual </w:t>
      </w:r>
      <w:r w:rsidR="00B62DEF" w:rsidRPr="005E32D7">
        <w:rPr>
          <w:rFonts w:cs="Arial"/>
          <w:bCs/>
          <w:strike/>
          <w:color w:val="000000"/>
        </w:rPr>
        <w:t xml:space="preserve">máximo </w:t>
      </w:r>
      <w:r w:rsidRPr="005E32D7">
        <w:rPr>
          <w:rFonts w:cs="Arial"/>
          <w:bCs/>
          <w:strike/>
          <w:color w:val="000000"/>
        </w:rPr>
        <w:t xml:space="preserve">para este item aplicado aos bens </w:t>
      </w:r>
      <w:r w:rsidR="00B62DEF" w:rsidRPr="005E32D7">
        <w:rPr>
          <w:rFonts w:cs="Arial"/>
          <w:bCs/>
          <w:strike/>
          <w:color w:val="000000"/>
        </w:rPr>
        <w:t>objeto do pedido liberação, vedada a solicitação posteriormente</w:t>
      </w:r>
      <w:r w:rsidRPr="005E32D7">
        <w:rPr>
          <w:rFonts w:cs="Arial"/>
          <w:bCs/>
          <w:strike/>
          <w:color w:val="000000"/>
        </w:rPr>
        <w:t>.</w:t>
      </w:r>
      <w:r w:rsidR="005E32D7" w:rsidRPr="005E32D7">
        <w:rPr>
          <w:rFonts w:cs="Arial"/>
          <w:bCs/>
          <w:color w:val="000000"/>
        </w:rPr>
        <w:t xml:space="preserve"> </w:t>
      </w:r>
      <w:r w:rsidR="005E32D7" w:rsidRPr="00E123FC">
        <w:rPr>
          <w:rFonts w:cs="Arial"/>
          <w:b/>
          <w:i/>
          <w:color w:val="000099"/>
          <w:sz w:val="20"/>
        </w:rPr>
        <w:t>(</w:t>
      </w:r>
      <w:r w:rsidR="005E32D7">
        <w:rPr>
          <w:rFonts w:cs="Arial"/>
          <w:b/>
          <w:i/>
          <w:color w:val="000099"/>
          <w:sz w:val="20"/>
        </w:rPr>
        <w:t>Excluído</w:t>
      </w:r>
      <w:r w:rsidR="005E32D7" w:rsidRPr="00E123FC">
        <w:rPr>
          <w:rFonts w:cs="Arial"/>
          <w:b/>
          <w:i/>
          <w:color w:val="000099"/>
          <w:sz w:val="20"/>
        </w:rPr>
        <w:t xml:space="preserve"> pela Circular SUP/ADIG Nº </w:t>
      </w:r>
      <w:r w:rsidR="005E32D7">
        <w:rPr>
          <w:rFonts w:cs="Arial"/>
          <w:b/>
          <w:i/>
          <w:color w:val="000099"/>
          <w:sz w:val="20"/>
        </w:rPr>
        <w:t>01</w:t>
      </w:r>
      <w:r w:rsidR="005E32D7" w:rsidRPr="00E123FC">
        <w:rPr>
          <w:rFonts w:cs="Arial"/>
          <w:b/>
          <w:i/>
          <w:color w:val="000099"/>
          <w:sz w:val="20"/>
        </w:rPr>
        <w:t>/202</w:t>
      </w:r>
      <w:r w:rsidR="005E32D7">
        <w:rPr>
          <w:rFonts w:cs="Arial"/>
          <w:b/>
          <w:i/>
          <w:color w:val="000099"/>
          <w:sz w:val="20"/>
        </w:rPr>
        <w:t>4</w:t>
      </w:r>
      <w:r w:rsidR="005E32D7" w:rsidRPr="00E123FC">
        <w:rPr>
          <w:rFonts w:cs="Arial"/>
          <w:b/>
          <w:i/>
          <w:color w:val="000099"/>
          <w:sz w:val="20"/>
        </w:rPr>
        <w:t xml:space="preserve">-BNDES, de </w:t>
      </w:r>
      <w:r w:rsidR="005E32D7">
        <w:rPr>
          <w:rFonts w:cs="Arial"/>
          <w:b/>
          <w:i/>
          <w:color w:val="000099"/>
          <w:sz w:val="20"/>
        </w:rPr>
        <w:t>12</w:t>
      </w:r>
      <w:r w:rsidR="005E32D7" w:rsidRPr="00E123FC">
        <w:rPr>
          <w:rFonts w:cs="Arial"/>
          <w:b/>
          <w:i/>
          <w:color w:val="000099"/>
          <w:sz w:val="20"/>
        </w:rPr>
        <w:t>.</w:t>
      </w:r>
      <w:r w:rsidR="005E32D7">
        <w:rPr>
          <w:rFonts w:cs="Arial"/>
          <w:b/>
          <w:i/>
          <w:color w:val="000099"/>
          <w:sz w:val="20"/>
        </w:rPr>
        <w:t>01</w:t>
      </w:r>
      <w:r w:rsidR="005E32D7" w:rsidRPr="00E123FC">
        <w:rPr>
          <w:rFonts w:cs="Arial"/>
          <w:b/>
          <w:i/>
          <w:color w:val="000099"/>
          <w:sz w:val="20"/>
        </w:rPr>
        <w:t>.202</w:t>
      </w:r>
      <w:r w:rsidR="005E32D7">
        <w:rPr>
          <w:rFonts w:cs="Arial"/>
          <w:b/>
          <w:i/>
          <w:color w:val="000099"/>
          <w:sz w:val="20"/>
        </w:rPr>
        <w:t>4</w:t>
      </w:r>
      <w:r w:rsidR="005E32D7" w:rsidRPr="00E123FC">
        <w:rPr>
          <w:rFonts w:cs="Arial"/>
          <w:b/>
          <w:i/>
          <w:color w:val="000099"/>
          <w:sz w:val="20"/>
        </w:rPr>
        <w:t>).</w:t>
      </w:r>
    </w:p>
    <w:p w14:paraId="7606A195" w14:textId="77777777" w:rsidR="00482A3C" w:rsidRPr="00B97B98" w:rsidRDefault="00482A3C"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97B98">
        <w:rPr>
          <w:rFonts w:ascii="Arial" w:hAnsi="Arial" w:cs="Arial"/>
          <w:sz w:val="24"/>
          <w:szCs w:val="24"/>
        </w:rPr>
        <w:lastRenderedPageBreak/>
        <w:t>Os valores relativos a operações de capital de giro isolado devem ser solicitados em parcela única</w:t>
      </w:r>
      <w:r w:rsidR="00A65157" w:rsidRPr="00B97B98">
        <w:rPr>
          <w:rFonts w:ascii="Arial" w:hAnsi="Arial" w:cs="Arial"/>
          <w:sz w:val="24"/>
          <w:szCs w:val="24"/>
        </w:rPr>
        <w:t>, salvo quando expressamente previst</w:t>
      </w:r>
      <w:r w:rsidR="008645F2" w:rsidRPr="00B97B98">
        <w:rPr>
          <w:rFonts w:ascii="Arial" w:hAnsi="Arial" w:cs="Arial"/>
          <w:sz w:val="24"/>
          <w:szCs w:val="24"/>
        </w:rPr>
        <w:t>a</w:t>
      </w:r>
      <w:r w:rsidR="00A65157" w:rsidRPr="00B97B98">
        <w:rPr>
          <w:rFonts w:ascii="Arial" w:hAnsi="Arial" w:cs="Arial"/>
          <w:sz w:val="24"/>
          <w:szCs w:val="24"/>
        </w:rPr>
        <w:t xml:space="preserve"> no Produto, Programa ou Linha de financiamento a poss</w:t>
      </w:r>
      <w:r w:rsidR="005B13DC" w:rsidRPr="00B97B98">
        <w:rPr>
          <w:rFonts w:ascii="Arial" w:hAnsi="Arial" w:cs="Arial"/>
          <w:sz w:val="24"/>
          <w:szCs w:val="24"/>
        </w:rPr>
        <w:t>i</w:t>
      </w:r>
      <w:r w:rsidR="00A65157" w:rsidRPr="00B97B98">
        <w:rPr>
          <w:rFonts w:ascii="Arial" w:hAnsi="Arial" w:cs="Arial"/>
          <w:sz w:val="24"/>
          <w:szCs w:val="24"/>
        </w:rPr>
        <w:t>bilidade de liberações múltiplas</w:t>
      </w:r>
      <w:r w:rsidR="006E578D" w:rsidRPr="00B97B98">
        <w:rPr>
          <w:rFonts w:ascii="Arial" w:hAnsi="Arial" w:cs="Arial"/>
          <w:sz w:val="24"/>
          <w:szCs w:val="24"/>
        </w:rPr>
        <w:t>.</w:t>
      </w:r>
    </w:p>
    <w:p w14:paraId="7771D334" w14:textId="77777777" w:rsidR="00482A3C" w:rsidRDefault="00F1501D"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F1501D">
        <w:rPr>
          <w:rFonts w:ascii="Arial" w:hAnsi="Arial" w:cs="Arial"/>
          <w:sz w:val="24"/>
          <w:szCs w:val="24"/>
        </w:rPr>
        <w:t xml:space="preserve">Tendo em vista que o projeto de investimento financiado deve estar em situação regular junto aos órgãos ambientais, inclusive na data da efetiva liberação de recursos, nos financiamentos a projetos em que seja exigido o prévio licenciamento ambiental a Instituição Financeira Credenciada deverá informar </w:t>
      </w:r>
      <w:r>
        <w:rPr>
          <w:rFonts w:ascii="Arial" w:hAnsi="Arial" w:cs="Arial"/>
          <w:sz w:val="24"/>
          <w:szCs w:val="24"/>
        </w:rPr>
        <w:t>nos PLs os</w:t>
      </w:r>
      <w:r w:rsidRPr="00F1501D">
        <w:rPr>
          <w:rFonts w:ascii="Arial" w:hAnsi="Arial" w:cs="Arial"/>
          <w:sz w:val="24"/>
          <w:szCs w:val="24"/>
        </w:rPr>
        <w:t xml:space="preserve"> dados acerca da referida licença</w:t>
      </w:r>
      <w:r>
        <w:rPr>
          <w:rFonts w:ascii="Arial" w:hAnsi="Arial" w:cs="Arial"/>
          <w:sz w:val="24"/>
          <w:szCs w:val="24"/>
        </w:rPr>
        <w:t xml:space="preserve">, conforme leiaute do Sistema BNDES Online, </w:t>
      </w:r>
      <w:r w:rsidRPr="00F1501D">
        <w:rPr>
          <w:rFonts w:ascii="Arial" w:hAnsi="Arial" w:cs="Arial"/>
          <w:sz w:val="24"/>
          <w:szCs w:val="24"/>
        </w:rPr>
        <w:t>sob pena d</w:t>
      </w:r>
      <w:r w:rsidR="00A12B96">
        <w:rPr>
          <w:rFonts w:ascii="Arial" w:hAnsi="Arial" w:cs="Arial"/>
          <w:sz w:val="24"/>
          <w:szCs w:val="24"/>
        </w:rPr>
        <w:t>e</w:t>
      </w:r>
      <w:r w:rsidRPr="00F1501D">
        <w:rPr>
          <w:rFonts w:ascii="Arial" w:hAnsi="Arial" w:cs="Arial"/>
          <w:sz w:val="24"/>
          <w:szCs w:val="24"/>
        </w:rPr>
        <w:t xml:space="preserve"> não liberação dos recursos</w:t>
      </w:r>
      <w:r w:rsidR="006E578D">
        <w:rPr>
          <w:rFonts w:ascii="Arial" w:hAnsi="Arial" w:cs="Arial"/>
          <w:sz w:val="24"/>
          <w:szCs w:val="24"/>
        </w:rPr>
        <w:t>.</w:t>
      </w:r>
    </w:p>
    <w:p w14:paraId="64C05851" w14:textId="77777777" w:rsidR="006A0DE9" w:rsidRPr="008C6F87" w:rsidRDefault="006A0DE9"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O simples protocolo de pedido de licenciamento ambiental não será considerado para o cumprimento da exigência de que se trata, sendo indispensável a efetiva concessão da licença pelo órgão competente, quando exigida</w:t>
      </w:r>
      <w:r w:rsidR="006E578D" w:rsidRPr="008C6F87">
        <w:rPr>
          <w:rFonts w:cs="Arial"/>
          <w:bCs/>
          <w:color w:val="000000"/>
        </w:rPr>
        <w:t>.</w:t>
      </w:r>
    </w:p>
    <w:p w14:paraId="420900F4" w14:textId="77777777" w:rsidR="0051064F" w:rsidRPr="008C6F87" w:rsidRDefault="0051064F"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No caso de Licença de Instalação (LI) ou Licença de Operação (LO) com prazo de expiração inferior a 15 (quinze) dias, a Instituição Financeira Credenciada deverá encaminhar o PL somente quando ocorrer a sua prorrogação</w:t>
      </w:r>
      <w:r w:rsidR="00216906" w:rsidRPr="008C6F87">
        <w:rPr>
          <w:rFonts w:cs="Arial"/>
          <w:bCs/>
          <w:color w:val="000000"/>
        </w:rPr>
        <w:t xml:space="preserve"> ou quando o protocolo do pedido de renovação tenha sido realizado no prazo legal estabelecido para a prorrogação automática de sua validade, desde que não haja manifestação definitiva do órgão ambiental competente acerca do referido pedido. O descumprimento da exigência de que trata es</w:t>
      </w:r>
      <w:r w:rsidR="000D276D" w:rsidRPr="008C6F87">
        <w:rPr>
          <w:rFonts w:cs="Arial"/>
          <w:bCs/>
          <w:color w:val="000000"/>
        </w:rPr>
        <w:t>t</w:t>
      </w:r>
      <w:r w:rsidR="00216906" w:rsidRPr="008C6F87">
        <w:rPr>
          <w:rFonts w:cs="Arial"/>
          <w:bCs/>
          <w:color w:val="000000"/>
        </w:rPr>
        <w:t xml:space="preserve">e item acarretará a </w:t>
      </w:r>
      <w:r w:rsidR="00784089">
        <w:rPr>
          <w:rFonts w:cs="Arial"/>
          <w:bCs/>
          <w:color w:val="000000"/>
        </w:rPr>
        <w:t>não homologação</w:t>
      </w:r>
      <w:r w:rsidR="00216906" w:rsidRPr="008C6F87">
        <w:rPr>
          <w:rFonts w:cs="Arial"/>
          <w:bCs/>
          <w:color w:val="000000"/>
        </w:rPr>
        <w:t xml:space="preserve"> do PL</w:t>
      </w:r>
      <w:r w:rsidR="006E578D" w:rsidRPr="008C6F87">
        <w:rPr>
          <w:rFonts w:cs="Arial"/>
          <w:bCs/>
          <w:color w:val="000000"/>
        </w:rPr>
        <w:t>.</w:t>
      </w:r>
    </w:p>
    <w:p w14:paraId="6E766F33" w14:textId="77777777" w:rsidR="005B5868" w:rsidRDefault="005B5868"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5B5868">
        <w:rPr>
          <w:rFonts w:ascii="Arial" w:hAnsi="Arial" w:cs="Arial"/>
          <w:sz w:val="24"/>
          <w:szCs w:val="24"/>
        </w:rPr>
        <w:t xml:space="preserve">Nos projetos de investimento em que não seja exigido o prévio licenciamento ambiental e que haja documento formal de dispensa pelo órgão ambiental competente relativo, especificamente, ao empreendimento ou projeto </w:t>
      </w:r>
      <w:r w:rsidR="007B5C1E">
        <w:rPr>
          <w:rFonts w:ascii="Arial" w:hAnsi="Arial" w:cs="Arial"/>
          <w:sz w:val="24"/>
          <w:szCs w:val="24"/>
        </w:rPr>
        <w:t>a ser financiado</w:t>
      </w:r>
      <w:r w:rsidRPr="005B5868">
        <w:rPr>
          <w:rFonts w:ascii="Arial" w:hAnsi="Arial" w:cs="Arial"/>
          <w:sz w:val="24"/>
          <w:szCs w:val="24"/>
        </w:rPr>
        <w:t>, dever</w:t>
      </w:r>
      <w:r>
        <w:rPr>
          <w:rFonts w:ascii="Arial" w:hAnsi="Arial" w:cs="Arial"/>
          <w:sz w:val="24"/>
          <w:szCs w:val="24"/>
        </w:rPr>
        <w:t xml:space="preserve">ão ser informados os dados relativos à dispensa específica, conforme leiaute do Sistema BNDES Online, </w:t>
      </w:r>
      <w:r w:rsidRPr="00F1501D">
        <w:rPr>
          <w:rFonts w:ascii="Arial" w:hAnsi="Arial" w:cs="Arial"/>
          <w:sz w:val="24"/>
          <w:szCs w:val="24"/>
        </w:rPr>
        <w:t>sob pena da não liberação dos recursos</w:t>
      </w:r>
      <w:r w:rsidR="006E578D">
        <w:rPr>
          <w:rFonts w:ascii="Arial" w:hAnsi="Arial" w:cs="Arial"/>
          <w:sz w:val="24"/>
          <w:szCs w:val="24"/>
        </w:rPr>
        <w:t>.</w:t>
      </w:r>
    </w:p>
    <w:p w14:paraId="5094DA35" w14:textId="77777777" w:rsidR="00111040" w:rsidRDefault="00111040"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111040">
        <w:rPr>
          <w:rFonts w:ascii="Arial" w:hAnsi="Arial" w:cs="Arial"/>
          <w:sz w:val="24"/>
          <w:szCs w:val="24"/>
        </w:rPr>
        <w:t xml:space="preserve">Nos projetos de investimento em que não seja exigido o prévio licenciamento ambiental e que não haja documento formal de dispensa pelo órgão ambiental competente relativo, especificamente, ao empreendimento ou projeto </w:t>
      </w:r>
      <w:r w:rsidR="00D95EDA">
        <w:rPr>
          <w:rFonts w:ascii="Arial" w:hAnsi="Arial" w:cs="Arial"/>
          <w:sz w:val="24"/>
          <w:szCs w:val="24"/>
        </w:rPr>
        <w:t>a ser financiado</w:t>
      </w:r>
      <w:r w:rsidRPr="00111040">
        <w:rPr>
          <w:rFonts w:ascii="Arial" w:hAnsi="Arial" w:cs="Arial"/>
          <w:sz w:val="24"/>
          <w:szCs w:val="24"/>
        </w:rPr>
        <w:t xml:space="preserve">, </w:t>
      </w:r>
      <w:r>
        <w:rPr>
          <w:rFonts w:ascii="Arial" w:hAnsi="Arial" w:cs="Arial"/>
          <w:sz w:val="24"/>
          <w:szCs w:val="24"/>
        </w:rPr>
        <w:t xml:space="preserve">tal informação </w:t>
      </w:r>
      <w:r w:rsidRPr="00F2587C">
        <w:rPr>
          <w:rFonts w:ascii="Arial" w:hAnsi="Arial" w:cs="Arial"/>
          <w:sz w:val="24"/>
          <w:szCs w:val="24"/>
        </w:rPr>
        <w:t xml:space="preserve">(dispensa genérica) </w:t>
      </w:r>
      <w:r w:rsidRPr="00C93B59">
        <w:rPr>
          <w:rFonts w:ascii="Arial" w:hAnsi="Arial" w:cs="Arial"/>
          <w:sz w:val="24"/>
          <w:szCs w:val="24"/>
        </w:rPr>
        <w:t xml:space="preserve">deverá ser indicada no PL, </w:t>
      </w:r>
      <w:r w:rsidR="00C85AC7" w:rsidRPr="00B75132">
        <w:rPr>
          <w:rFonts w:ascii="Arial" w:hAnsi="Arial" w:cs="Arial"/>
          <w:sz w:val="24"/>
          <w:szCs w:val="24"/>
        </w:rPr>
        <w:t>bem como o fundamento legal</w:t>
      </w:r>
      <w:r w:rsidR="00C85AC7" w:rsidRPr="00EC06EE">
        <w:rPr>
          <w:rFonts w:ascii="Arial" w:hAnsi="Arial" w:cs="Arial"/>
          <w:sz w:val="24"/>
          <w:szCs w:val="24"/>
        </w:rPr>
        <w:t>.</w:t>
      </w:r>
      <w:r w:rsidR="000C56D2">
        <w:rPr>
          <w:rFonts w:ascii="Arial" w:hAnsi="Arial" w:cs="Arial"/>
          <w:sz w:val="24"/>
          <w:szCs w:val="24"/>
        </w:rPr>
        <w:t xml:space="preserve"> Neste caso, </w:t>
      </w:r>
      <w:r w:rsidR="000C56D2" w:rsidRPr="00111040">
        <w:rPr>
          <w:rFonts w:ascii="Arial" w:hAnsi="Arial" w:cs="Arial"/>
          <w:sz w:val="24"/>
          <w:szCs w:val="24"/>
        </w:rPr>
        <w:t>a Instituição Financeira Credenciada atesta</w:t>
      </w:r>
      <w:r w:rsidR="00A71DF0">
        <w:rPr>
          <w:rFonts w:ascii="Arial" w:hAnsi="Arial" w:cs="Arial"/>
          <w:sz w:val="24"/>
          <w:szCs w:val="24"/>
        </w:rPr>
        <w:t>rá</w:t>
      </w:r>
      <w:r w:rsidR="000C56D2" w:rsidRPr="00111040">
        <w:rPr>
          <w:rFonts w:ascii="Arial" w:hAnsi="Arial" w:cs="Arial"/>
          <w:sz w:val="24"/>
          <w:szCs w:val="24"/>
        </w:rPr>
        <w:t xml:space="preserve"> que procedeu à prévia análise técnica e que o projeto objeto de financiamento está dispensado de licenciamento ambiental</w:t>
      </w:r>
      <w:r w:rsidR="006E578D">
        <w:rPr>
          <w:rFonts w:ascii="Arial" w:hAnsi="Arial" w:cs="Arial"/>
          <w:sz w:val="24"/>
          <w:szCs w:val="24"/>
        </w:rPr>
        <w:t>.</w:t>
      </w:r>
    </w:p>
    <w:p w14:paraId="798405A2" w14:textId="77777777" w:rsidR="00F72CE4" w:rsidRPr="008C6F87" w:rsidRDefault="00C85AC7"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bCs/>
          <w:color w:val="000000"/>
        </w:rPr>
      </w:pPr>
      <w:r w:rsidRPr="008C6F87">
        <w:rPr>
          <w:rFonts w:cs="Arial"/>
          <w:bCs/>
          <w:color w:val="000000"/>
        </w:rPr>
        <w:t>D</w:t>
      </w:r>
      <w:r w:rsidR="00111040" w:rsidRPr="008C6F87">
        <w:rPr>
          <w:rFonts w:cs="Arial"/>
          <w:bCs/>
          <w:color w:val="000000"/>
        </w:rPr>
        <w:t xml:space="preserve">everá </w:t>
      </w:r>
      <w:r w:rsidRPr="008C6F87">
        <w:rPr>
          <w:rFonts w:cs="Arial"/>
          <w:bCs/>
          <w:color w:val="000000"/>
        </w:rPr>
        <w:t xml:space="preserve">ser </w:t>
      </w:r>
      <w:r w:rsidR="00111040" w:rsidRPr="008C6F87">
        <w:rPr>
          <w:rFonts w:cs="Arial"/>
          <w:bCs/>
          <w:color w:val="000000"/>
        </w:rPr>
        <w:t>arquiva</w:t>
      </w:r>
      <w:r w:rsidRPr="008C6F87">
        <w:rPr>
          <w:rFonts w:cs="Arial"/>
          <w:bCs/>
          <w:color w:val="000000"/>
        </w:rPr>
        <w:t>do</w:t>
      </w:r>
      <w:r w:rsidR="00111040" w:rsidRPr="008C6F87">
        <w:rPr>
          <w:rFonts w:cs="Arial"/>
          <w:bCs/>
          <w:color w:val="000000"/>
        </w:rPr>
        <w:t>, no dossiê da operação, o normati</w:t>
      </w:r>
      <w:r w:rsidRPr="008C6F87">
        <w:rPr>
          <w:rFonts w:cs="Arial"/>
          <w:bCs/>
          <w:color w:val="000000"/>
        </w:rPr>
        <w:t>vo que fundamenta essa dispensa</w:t>
      </w:r>
      <w:r w:rsidR="006E578D" w:rsidRPr="008C6F87">
        <w:rPr>
          <w:rFonts w:cs="Arial"/>
          <w:bCs/>
          <w:color w:val="000000"/>
        </w:rPr>
        <w:t>.</w:t>
      </w:r>
    </w:p>
    <w:p w14:paraId="58D904A5" w14:textId="77777777" w:rsidR="007B6B4F" w:rsidRPr="007B6B4F" w:rsidRDefault="007B6B4F" w:rsidP="00F178A2">
      <w:pPr>
        <w:pStyle w:val="BNDES"/>
        <w:numPr>
          <w:ilvl w:val="3"/>
          <w:numId w:val="21"/>
        </w:numPr>
        <w:tabs>
          <w:tab w:val="clear" w:pos="4320"/>
          <w:tab w:val="num" w:pos="2977"/>
        </w:tabs>
        <w:overflowPunct w:val="0"/>
        <w:autoSpaceDE w:val="0"/>
        <w:autoSpaceDN w:val="0"/>
        <w:adjustRightInd w:val="0"/>
        <w:spacing w:before="120" w:after="120"/>
        <w:ind w:left="2977" w:hanging="992"/>
        <w:textAlignment w:val="baseline"/>
        <w:rPr>
          <w:rFonts w:cs="Arial"/>
          <w:szCs w:val="24"/>
        </w:rPr>
      </w:pPr>
      <w:r w:rsidRPr="008C6F87">
        <w:rPr>
          <w:rFonts w:cs="Arial"/>
          <w:bCs/>
          <w:color w:val="000000"/>
        </w:rPr>
        <w:t>Em sua análise técnica, a Instituição Financeira Credenciada</w:t>
      </w:r>
      <w:r w:rsidRPr="007B6B4F">
        <w:rPr>
          <w:rFonts w:cs="Arial"/>
          <w:szCs w:val="24"/>
        </w:rPr>
        <w:t xml:space="preserve"> deverá:</w:t>
      </w:r>
    </w:p>
    <w:p w14:paraId="18942442" w14:textId="77777777" w:rsidR="007B6B4F" w:rsidRPr="008C6F87" w:rsidRDefault="007B6B4F" w:rsidP="00E87F0C">
      <w:pPr>
        <w:pStyle w:val="BNDES"/>
        <w:numPr>
          <w:ilvl w:val="4"/>
          <w:numId w:val="21"/>
        </w:numPr>
        <w:tabs>
          <w:tab w:val="left" w:pos="3402"/>
        </w:tabs>
        <w:overflowPunct w:val="0"/>
        <w:autoSpaceDE w:val="0"/>
        <w:autoSpaceDN w:val="0"/>
        <w:adjustRightInd w:val="0"/>
        <w:spacing w:before="120" w:after="120"/>
        <w:ind w:left="3402" w:hanging="425"/>
        <w:textAlignment w:val="baseline"/>
        <w:rPr>
          <w:rFonts w:cs="Arial"/>
          <w:bCs/>
          <w:color w:val="000000"/>
        </w:rPr>
      </w:pPr>
      <w:r w:rsidRPr="008C6F87">
        <w:rPr>
          <w:rFonts w:cs="Arial"/>
          <w:bCs/>
          <w:color w:val="000000"/>
        </w:rPr>
        <w:lastRenderedPageBreak/>
        <w:t>Examinar os aspectos ambientais do empreendimento ou projeto, conforme a legislação ambiental, e verificar não serem exigidos o licenciamento ou qualquer autorização ambiental, bem como documento específico de dispensa de licenciamento ambiental referente ao projeto e/ou à atividade desempenhada pel</w:t>
      </w:r>
      <w:r w:rsidR="00AF5BC8">
        <w:rPr>
          <w:rFonts w:cs="Arial"/>
          <w:bCs/>
          <w:color w:val="000000"/>
        </w:rPr>
        <w:t>o</w:t>
      </w:r>
      <w:r w:rsidRPr="008C6F87">
        <w:rPr>
          <w:rFonts w:cs="Arial"/>
          <w:bCs/>
          <w:color w:val="000000"/>
        </w:rPr>
        <w:t xml:space="preserve"> </w:t>
      </w:r>
      <w:r w:rsidR="00AF5BC8">
        <w:rPr>
          <w:rFonts w:cs="Arial"/>
          <w:bCs/>
          <w:color w:val="000000"/>
        </w:rPr>
        <w:t>Cliente</w:t>
      </w:r>
      <w:r w:rsidR="00B176A6" w:rsidRPr="008C6F87">
        <w:rPr>
          <w:rFonts w:cs="Arial"/>
          <w:bCs/>
          <w:color w:val="000000"/>
        </w:rPr>
        <w:t>;</w:t>
      </w:r>
    </w:p>
    <w:p w14:paraId="063FA430" w14:textId="77777777" w:rsidR="007B6B4F" w:rsidRPr="008C6F87" w:rsidRDefault="007B6B4F" w:rsidP="00E87F0C">
      <w:pPr>
        <w:pStyle w:val="BNDES"/>
        <w:numPr>
          <w:ilvl w:val="4"/>
          <w:numId w:val="21"/>
        </w:numPr>
        <w:tabs>
          <w:tab w:val="left" w:pos="3402"/>
        </w:tabs>
        <w:overflowPunct w:val="0"/>
        <w:autoSpaceDE w:val="0"/>
        <w:autoSpaceDN w:val="0"/>
        <w:adjustRightInd w:val="0"/>
        <w:spacing w:before="120" w:after="120"/>
        <w:ind w:left="3402" w:hanging="425"/>
        <w:textAlignment w:val="baseline"/>
        <w:rPr>
          <w:rFonts w:cs="Arial"/>
          <w:bCs/>
          <w:color w:val="000000"/>
        </w:rPr>
      </w:pPr>
      <w:r w:rsidRPr="008C6F87">
        <w:rPr>
          <w:rFonts w:cs="Arial"/>
          <w:bCs/>
          <w:color w:val="000000"/>
        </w:rPr>
        <w:t>Examinar as declarações d</w:t>
      </w:r>
      <w:r w:rsidR="00AF5BC8">
        <w:rPr>
          <w:rFonts w:cs="Arial"/>
          <w:bCs/>
          <w:color w:val="000000"/>
        </w:rPr>
        <w:t>o</w:t>
      </w:r>
      <w:r w:rsidRPr="008C6F87">
        <w:rPr>
          <w:rFonts w:cs="Arial"/>
          <w:bCs/>
          <w:color w:val="000000"/>
        </w:rPr>
        <w:t xml:space="preserve"> </w:t>
      </w:r>
      <w:r w:rsidR="00AF5BC8">
        <w:rPr>
          <w:rFonts w:cs="Arial"/>
          <w:bCs/>
          <w:color w:val="000000"/>
        </w:rPr>
        <w:t>Cliente</w:t>
      </w:r>
      <w:r w:rsidRPr="008C6F87">
        <w:rPr>
          <w:rFonts w:cs="Arial"/>
          <w:bCs/>
          <w:color w:val="000000"/>
        </w:rPr>
        <w:t xml:space="preserve"> acerca dos aspectos ambientais relativos ao projeto/atividade por ela desempenhada</w:t>
      </w:r>
      <w:r w:rsidR="00B176A6" w:rsidRPr="008C6F87">
        <w:rPr>
          <w:rFonts w:cs="Arial"/>
          <w:bCs/>
          <w:color w:val="000000"/>
        </w:rPr>
        <w:t>;</w:t>
      </w:r>
      <w:r w:rsidRPr="008C6F87">
        <w:rPr>
          <w:rFonts w:cs="Arial"/>
          <w:bCs/>
          <w:color w:val="000000"/>
        </w:rPr>
        <w:t xml:space="preserve"> e</w:t>
      </w:r>
    </w:p>
    <w:p w14:paraId="528A7F5B" w14:textId="77777777" w:rsidR="007B6B4F" w:rsidRPr="008C6F87" w:rsidRDefault="007B6B4F" w:rsidP="00E87F0C">
      <w:pPr>
        <w:pStyle w:val="BNDES"/>
        <w:numPr>
          <w:ilvl w:val="4"/>
          <w:numId w:val="21"/>
        </w:numPr>
        <w:tabs>
          <w:tab w:val="left" w:pos="3402"/>
        </w:tabs>
        <w:overflowPunct w:val="0"/>
        <w:autoSpaceDE w:val="0"/>
        <w:autoSpaceDN w:val="0"/>
        <w:adjustRightInd w:val="0"/>
        <w:spacing w:before="120" w:after="120"/>
        <w:ind w:left="3402" w:hanging="425"/>
        <w:textAlignment w:val="baseline"/>
        <w:rPr>
          <w:rFonts w:cs="Arial"/>
          <w:bCs/>
          <w:color w:val="000000"/>
        </w:rPr>
      </w:pPr>
      <w:r w:rsidRPr="008C6F87">
        <w:rPr>
          <w:rFonts w:cs="Arial"/>
          <w:bCs/>
          <w:color w:val="000000"/>
        </w:rPr>
        <w:t>Verificar se o projeto objeto de financiamento se enquadra na hipótese de dispensa genérica, atendendo todos os requisitos da legislação ambiental</w:t>
      </w:r>
      <w:r w:rsidR="006E578D" w:rsidRPr="008C6F87">
        <w:rPr>
          <w:rFonts w:cs="Arial"/>
          <w:bCs/>
          <w:color w:val="000000"/>
        </w:rPr>
        <w:t>.</w:t>
      </w:r>
    </w:p>
    <w:p w14:paraId="2644AF8F" w14:textId="77777777" w:rsidR="007B6B4F" w:rsidRPr="007B6B4F" w:rsidRDefault="007B6B4F"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7B6B4F">
        <w:rPr>
          <w:rFonts w:ascii="Arial" w:hAnsi="Arial" w:cs="Arial"/>
          <w:sz w:val="24"/>
          <w:szCs w:val="24"/>
        </w:rPr>
        <w:t xml:space="preserve">Nos projetos de investimento com mais de uma liberação, os dados referentes à licença ambiental ou à dispensa informados no PL </w:t>
      </w:r>
      <w:r w:rsidR="004C27FF">
        <w:rPr>
          <w:rFonts w:ascii="Arial" w:hAnsi="Arial" w:cs="Arial"/>
          <w:sz w:val="24"/>
          <w:szCs w:val="24"/>
        </w:rPr>
        <w:t>protocolado</w:t>
      </w:r>
      <w:r w:rsidRPr="007B6B4F">
        <w:rPr>
          <w:rFonts w:ascii="Arial" w:hAnsi="Arial" w:cs="Arial"/>
          <w:sz w:val="24"/>
          <w:szCs w:val="24"/>
        </w:rPr>
        <w:t xml:space="preserve"> anteriormente poderão ser reproduzidos no(s) subsequente(s) </w:t>
      </w:r>
      <w:r w:rsidRPr="00E41E17">
        <w:rPr>
          <w:rFonts w:ascii="Arial" w:hAnsi="Arial" w:cs="Arial"/>
          <w:sz w:val="24"/>
          <w:szCs w:val="24"/>
        </w:rPr>
        <w:t>apenas no caso em que o licenciamento ou a dispensa esteja em vigor e, quanto à licença, se for competente para a fase em que se encontra o projeto de investimento</w:t>
      </w:r>
      <w:r w:rsidR="006E578D">
        <w:rPr>
          <w:rFonts w:ascii="Arial" w:hAnsi="Arial" w:cs="Arial"/>
          <w:sz w:val="24"/>
          <w:szCs w:val="24"/>
        </w:rPr>
        <w:t>.</w:t>
      </w:r>
    </w:p>
    <w:p w14:paraId="340FD133" w14:textId="77777777" w:rsidR="005F2231" w:rsidRPr="00891D5B" w:rsidRDefault="007B6B4F"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7B6B4F">
        <w:rPr>
          <w:rFonts w:ascii="Arial" w:hAnsi="Arial" w:cs="Arial"/>
          <w:sz w:val="24"/>
          <w:szCs w:val="24"/>
        </w:rPr>
        <w:t xml:space="preserve">Nos projetos de investimento em que não seja exigido o prévio licenciamento ambiental e que não haja documento formal de dispensa pelo órgão ambiental competente relativo, especificamente, ao projeto objeto do financiamento, quando do </w:t>
      </w:r>
      <w:r w:rsidR="00510860">
        <w:rPr>
          <w:rFonts w:ascii="Arial" w:hAnsi="Arial" w:cs="Arial"/>
          <w:sz w:val="24"/>
          <w:szCs w:val="24"/>
        </w:rPr>
        <w:t>protocolo</w:t>
      </w:r>
      <w:r w:rsidRPr="007B6B4F">
        <w:rPr>
          <w:rFonts w:ascii="Arial" w:hAnsi="Arial" w:cs="Arial"/>
          <w:sz w:val="24"/>
          <w:szCs w:val="24"/>
        </w:rPr>
        <w:t xml:space="preserve"> dos PLs posteriores ao primeiro, a Instituição Financeira </w:t>
      </w:r>
      <w:r w:rsidRPr="00891D5B">
        <w:rPr>
          <w:rFonts w:ascii="Arial" w:hAnsi="Arial" w:cs="Arial"/>
          <w:sz w:val="24"/>
          <w:szCs w:val="24"/>
        </w:rPr>
        <w:t xml:space="preserve">Credenciada deverá </w:t>
      </w:r>
      <w:r w:rsidR="00900EF4" w:rsidRPr="00891D5B">
        <w:rPr>
          <w:rFonts w:ascii="Arial" w:hAnsi="Arial" w:cs="Arial"/>
          <w:sz w:val="24"/>
          <w:szCs w:val="24"/>
        </w:rPr>
        <w:t xml:space="preserve">observar o procedimento disposto no item </w:t>
      </w:r>
      <w:r w:rsidR="00891D5B" w:rsidRPr="00891D5B">
        <w:rPr>
          <w:rFonts w:ascii="Arial" w:hAnsi="Arial" w:cs="Arial"/>
          <w:sz w:val="24"/>
          <w:szCs w:val="24"/>
        </w:rPr>
        <w:t>10</w:t>
      </w:r>
      <w:r w:rsidR="00F56371" w:rsidRPr="00891D5B">
        <w:rPr>
          <w:rFonts w:ascii="Arial" w:hAnsi="Arial" w:cs="Arial"/>
          <w:sz w:val="24"/>
          <w:szCs w:val="24"/>
        </w:rPr>
        <w:t>.</w:t>
      </w:r>
      <w:r w:rsidR="0079106C" w:rsidRPr="00891D5B">
        <w:rPr>
          <w:rFonts w:ascii="Arial" w:hAnsi="Arial" w:cs="Arial"/>
          <w:sz w:val="24"/>
          <w:szCs w:val="24"/>
        </w:rPr>
        <w:t>3</w:t>
      </w:r>
      <w:r w:rsidR="00900EF4" w:rsidRPr="00891D5B">
        <w:rPr>
          <w:rFonts w:ascii="Arial" w:hAnsi="Arial" w:cs="Arial"/>
          <w:sz w:val="24"/>
          <w:szCs w:val="24"/>
        </w:rPr>
        <w:t>.6</w:t>
      </w:r>
      <w:r w:rsidRPr="00891D5B">
        <w:rPr>
          <w:rFonts w:ascii="Arial" w:hAnsi="Arial" w:cs="Arial"/>
          <w:sz w:val="24"/>
          <w:szCs w:val="24"/>
        </w:rPr>
        <w:t>.</w:t>
      </w:r>
    </w:p>
    <w:p w14:paraId="5DD9599B" w14:textId="77777777" w:rsidR="007B6B4F" w:rsidRDefault="007B6B4F" w:rsidP="008C6F87">
      <w:pPr>
        <w:keepLines/>
        <w:tabs>
          <w:tab w:val="left" w:pos="1985"/>
        </w:tabs>
        <w:overflowPunct w:val="0"/>
        <w:autoSpaceDE w:val="0"/>
        <w:autoSpaceDN w:val="0"/>
        <w:adjustRightInd w:val="0"/>
        <w:spacing w:before="120" w:after="120"/>
        <w:ind w:left="1985"/>
        <w:jc w:val="both"/>
        <w:textAlignment w:val="baseline"/>
        <w:rPr>
          <w:rFonts w:ascii="Arial" w:hAnsi="Arial" w:cs="Arial"/>
          <w:sz w:val="24"/>
          <w:szCs w:val="24"/>
        </w:rPr>
      </w:pPr>
      <w:r w:rsidRPr="00891D5B">
        <w:rPr>
          <w:rFonts w:ascii="Arial" w:hAnsi="Arial" w:cs="Arial"/>
          <w:sz w:val="24"/>
          <w:szCs w:val="24"/>
        </w:rPr>
        <w:t>No</w:t>
      </w:r>
      <w:r w:rsidRPr="007B6B4F">
        <w:rPr>
          <w:rFonts w:ascii="Arial" w:hAnsi="Arial" w:cs="Arial"/>
          <w:sz w:val="24"/>
          <w:szCs w:val="24"/>
        </w:rPr>
        <w:t xml:space="preserve"> entanto, se, posteriormente, a obra ou ati</w:t>
      </w:r>
      <w:r w:rsidR="00900EF4">
        <w:rPr>
          <w:rFonts w:ascii="Arial" w:hAnsi="Arial" w:cs="Arial"/>
          <w:sz w:val="24"/>
          <w:szCs w:val="24"/>
        </w:rPr>
        <w:t xml:space="preserve">vidade objeto do financiamento </w:t>
      </w:r>
      <w:r w:rsidRPr="007B6B4F">
        <w:rPr>
          <w:rFonts w:ascii="Arial" w:hAnsi="Arial" w:cs="Arial"/>
          <w:sz w:val="24"/>
          <w:szCs w:val="24"/>
        </w:rPr>
        <w:t>se tornar potencialmente poluidora ou capaz, sob qualquer forma, de causar degradação ao meio ambiente, a Instituição Financeira Credenciada deverá informar no PL que seguir a essa alteração, conforme o caso, os dados referentes à licença ambiental ou ao documento formal de dispensa pelo órgão ambiental competente relativo, especificamente, ao projeto objeto do financiamento</w:t>
      </w:r>
      <w:r w:rsidR="006E578D">
        <w:rPr>
          <w:rFonts w:ascii="Arial" w:hAnsi="Arial" w:cs="Arial"/>
          <w:sz w:val="24"/>
          <w:szCs w:val="24"/>
        </w:rPr>
        <w:t>.</w:t>
      </w:r>
    </w:p>
    <w:p w14:paraId="3B0F1786" w14:textId="7E9976F6" w:rsidR="00607930" w:rsidRDefault="00607930" w:rsidP="00607930">
      <w:pPr>
        <w:keepLines/>
        <w:tabs>
          <w:tab w:val="left" w:pos="1985"/>
        </w:tabs>
        <w:overflowPunct w:val="0"/>
        <w:autoSpaceDE w:val="0"/>
        <w:autoSpaceDN w:val="0"/>
        <w:adjustRightInd w:val="0"/>
        <w:spacing w:before="120" w:after="120"/>
        <w:ind w:left="1985" w:hanging="851"/>
        <w:jc w:val="both"/>
        <w:textAlignment w:val="baseline"/>
        <w:rPr>
          <w:rFonts w:ascii="Arial" w:hAnsi="Arial" w:cs="Arial"/>
          <w:sz w:val="24"/>
          <w:szCs w:val="24"/>
        </w:rPr>
      </w:pPr>
      <w:r w:rsidRPr="00607930">
        <w:rPr>
          <w:rFonts w:ascii="Arial" w:hAnsi="Arial" w:cs="Arial"/>
          <w:b/>
          <w:bCs/>
          <w:sz w:val="24"/>
          <w:szCs w:val="24"/>
        </w:rPr>
        <w:t>10.3.9.</w:t>
      </w:r>
      <w:r w:rsidRPr="00607930">
        <w:rPr>
          <w:rFonts w:ascii="Arial" w:hAnsi="Arial" w:cs="Arial"/>
          <w:sz w:val="24"/>
          <w:szCs w:val="24"/>
        </w:rPr>
        <w:tab/>
        <w:t>No caso das operações de crédito no âmbito da Linha Procapcred, a contratação do financiamento deve ser realizada diretamente junto ao Cliente Final (cooperado), devendo os recursos ser transferidos, em parcela única, à Cooperativa singular emissora das cotas-partes, que procederá ao registro da respectiva integralização em nome do referido Cliente Final</w:t>
      </w:r>
      <w:r>
        <w:rPr>
          <w:rFonts w:ascii="Arial" w:hAnsi="Arial" w:cs="Arial"/>
          <w:sz w:val="24"/>
          <w:szCs w:val="24"/>
        </w:rPr>
        <w:t>.</w:t>
      </w:r>
      <w:r w:rsidR="000219EC">
        <w:rPr>
          <w:rFonts w:ascii="Arial" w:hAnsi="Arial" w:cs="Arial"/>
          <w:sz w:val="24"/>
          <w:szCs w:val="24"/>
        </w:rPr>
        <w:t xml:space="preserve"> </w:t>
      </w:r>
      <w:r w:rsidR="000219EC" w:rsidRPr="000219EC">
        <w:rPr>
          <w:rFonts w:ascii="Arial" w:hAnsi="Arial" w:cs="Arial"/>
          <w:b/>
          <w:i/>
          <w:color w:val="000099"/>
        </w:rPr>
        <w:t>(</w:t>
      </w:r>
      <w:r w:rsidR="000219EC">
        <w:rPr>
          <w:rFonts w:ascii="Arial" w:hAnsi="Arial" w:cs="Arial"/>
          <w:b/>
          <w:i/>
          <w:color w:val="000099"/>
        </w:rPr>
        <w:t>In</w:t>
      </w:r>
      <w:r w:rsidR="000219EC" w:rsidRPr="000219EC">
        <w:rPr>
          <w:rFonts w:ascii="Arial" w:hAnsi="Arial" w:cs="Arial"/>
          <w:b/>
          <w:i/>
          <w:color w:val="000099"/>
        </w:rPr>
        <w:t xml:space="preserve">cluído pela Circular SUP/ADIG Nº </w:t>
      </w:r>
      <w:r w:rsidR="000219EC">
        <w:rPr>
          <w:rFonts w:ascii="Arial" w:hAnsi="Arial" w:cs="Arial"/>
          <w:b/>
          <w:i/>
          <w:color w:val="000099"/>
        </w:rPr>
        <w:t>1</w:t>
      </w:r>
      <w:r w:rsidR="000219EC" w:rsidRPr="000219EC">
        <w:rPr>
          <w:rFonts w:ascii="Arial" w:hAnsi="Arial" w:cs="Arial"/>
          <w:b/>
          <w:i/>
          <w:color w:val="000099"/>
        </w:rPr>
        <w:t>1/202</w:t>
      </w:r>
      <w:r w:rsidR="000219EC">
        <w:rPr>
          <w:rFonts w:ascii="Arial" w:hAnsi="Arial" w:cs="Arial"/>
          <w:b/>
          <w:i/>
          <w:color w:val="000099"/>
        </w:rPr>
        <w:t>6</w:t>
      </w:r>
      <w:r w:rsidR="000219EC" w:rsidRPr="000219EC">
        <w:rPr>
          <w:rFonts w:ascii="Arial" w:hAnsi="Arial" w:cs="Arial"/>
          <w:b/>
          <w:i/>
          <w:color w:val="000099"/>
        </w:rPr>
        <w:t xml:space="preserve">-BNDES, de </w:t>
      </w:r>
      <w:r w:rsidR="000219EC">
        <w:rPr>
          <w:rFonts w:ascii="Arial" w:hAnsi="Arial" w:cs="Arial"/>
          <w:b/>
          <w:i/>
          <w:color w:val="000099"/>
        </w:rPr>
        <w:t>05</w:t>
      </w:r>
      <w:r w:rsidR="000219EC" w:rsidRPr="000219EC">
        <w:rPr>
          <w:rFonts w:ascii="Arial" w:hAnsi="Arial" w:cs="Arial"/>
          <w:b/>
          <w:i/>
          <w:color w:val="000099"/>
        </w:rPr>
        <w:t>.0</w:t>
      </w:r>
      <w:r w:rsidR="000219EC">
        <w:rPr>
          <w:rFonts w:ascii="Arial" w:hAnsi="Arial" w:cs="Arial"/>
          <w:b/>
          <w:i/>
          <w:color w:val="000099"/>
        </w:rPr>
        <w:t>2</w:t>
      </w:r>
      <w:r w:rsidR="000219EC" w:rsidRPr="000219EC">
        <w:rPr>
          <w:rFonts w:ascii="Arial" w:hAnsi="Arial" w:cs="Arial"/>
          <w:b/>
          <w:i/>
          <w:color w:val="000099"/>
        </w:rPr>
        <w:t>.202</w:t>
      </w:r>
      <w:r w:rsidR="000219EC">
        <w:rPr>
          <w:rFonts w:ascii="Arial" w:hAnsi="Arial" w:cs="Arial"/>
          <w:b/>
          <w:i/>
          <w:color w:val="000099"/>
        </w:rPr>
        <w:t>6)</w:t>
      </w:r>
    </w:p>
    <w:p w14:paraId="764F8578" w14:textId="77777777" w:rsidR="0031730A" w:rsidRDefault="0031730A" w:rsidP="00C671C9">
      <w:pPr>
        <w:keepNext/>
        <w:keepLines/>
        <w:numPr>
          <w:ilvl w:val="1"/>
          <w:numId w:val="21"/>
        </w:numPr>
        <w:tabs>
          <w:tab w:val="clear" w:pos="1430"/>
          <w:tab w:val="num" w:pos="1134"/>
        </w:tabs>
        <w:overflowPunct w:val="0"/>
        <w:autoSpaceDE w:val="0"/>
        <w:autoSpaceDN w:val="0"/>
        <w:adjustRightInd w:val="0"/>
        <w:spacing w:before="120" w:after="120"/>
        <w:ind w:left="1134" w:hanging="567"/>
        <w:jc w:val="both"/>
        <w:textAlignment w:val="baseline"/>
        <w:rPr>
          <w:rFonts w:ascii="Arial" w:hAnsi="Arial" w:cs="Arial"/>
          <w:b/>
          <w:sz w:val="24"/>
          <w:szCs w:val="24"/>
        </w:rPr>
      </w:pPr>
      <w:r>
        <w:rPr>
          <w:rFonts w:ascii="Arial" w:hAnsi="Arial" w:cs="Arial"/>
          <w:b/>
          <w:sz w:val="24"/>
          <w:szCs w:val="24"/>
        </w:rPr>
        <w:lastRenderedPageBreak/>
        <w:t>Em relação à operação de suplementação devem ser observados os procedimentos a seguir:</w:t>
      </w:r>
    </w:p>
    <w:p w14:paraId="63C03797" w14:textId="77777777" w:rsidR="00FF16BE" w:rsidRPr="0031730A" w:rsidRDefault="00FF16B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31730A">
        <w:rPr>
          <w:rFonts w:ascii="Arial" w:hAnsi="Arial" w:cs="Arial"/>
          <w:sz w:val="24"/>
          <w:szCs w:val="24"/>
        </w:rPr>
        <w:t>A operação de suplementação deverá ser apresentada como uma nova operação</w:t>
      </w:r>
      <w:r w:rsidR="0031730A">
        <w:rPr>
          <w:rFonts w:ascii="Arial" w:hAnsi="Arial" w:cs="Arial"/>
          <w:sz w:val="24"/>
          <w:szCs w:val="24"/>
        </w:rPr>
        <w:t xml:space="preserve"> e</w:t>
      </w:r>
      <w:r w:rsidRPr="0031730A">
        <w:rPr>
          <w:rFonts w:ascii="Arial" w:hAnsi="Arial" w:cs="Arial"/>
          <w:sz w:val="24"/>
          <w:szCs w:val="24"/>
        </w:rPr>
        <w:t xml:space="preserve"> destina-se, exclusivamente, à concessão de aporte adicional de recursos nas hipóteses em que, relativamente ao projeto de investimento financiado, tal como originalmente concebido, fique comprovado o aumento não previsto dos custos do empreendimento, seja em função de imperfeições na elaboração do orçamento, seja em razão de aumento dos preços de materiais utilizados ou outro motivo que, a critério do BNDES</w:t>
      </w:r>
      <w:r w:rsidR="00BD2216" w:rsidRPr="0031730A">
        <w:rPr>
          <w:rFonts w:ascii="Arial" w:hAnsi="Arial" w:cs="Arial"/>
          <w:sz w:val="24"/>
          <w:szCs w:val="24"/>
        </w:rPr>
        <w:t>/FINAME</w:t>
      </w:r>
      <w:r w:rsidRPr="0031730A">
        <w:rPr>
          <w:rFonts w:ascii="Arial" w:hAnsi="Arial" w:cs="Arial"/>
          <w:sz w:val="24"/>
          <w:szCs w:val="24"/>
        </w:rPr>
        <w:t>, justifique o apoio suplementar</w:t>
      </w:r>
      <w:r w:rsidR="006E578D" w:rsidRPr="0031730A">
        <w:rPr>
          <w:rFonts w:ascii="Arial" w:hAnsi="Arial" w:cs="Arial"/>
          <w:sz w:val="24"/>
          <w:szCs w:val="24"/>
        </w:rPr>
        <w:t>.</w:t>
      </w:r>
    </w:p>
    <w:p w14:paraId="60218461" w14:textId="77777777" w:rsidR="005B0392" w:rsidRPr="00B56D9B" w:rsidRDefault="00FF16B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56D9B">
        <w:rPr>
          <w:rFonts w:ascii="Arial" w:hAnsi="Arial" w:cs="Arial"/>
          <w:sz w:val="24"/>
          <w:szCs w:val="24"/>
        </w:rPr>
        <w:tab/>
      </w:r>
      <w:r w:rsidR="005B0392" w:rsidRPr="00B56D9B">
        <w:rPr>
          <w:rFonts w:ascii="Arial" w:hAnsi="Arial" w:cs="Arial"/>
          <w:sz w:val="24"/>
          <w:szCs w:val="24"/>
        </w:rPr>
        <w:t xml:space="preserve">No caso de operação de suplementação, deverão ser observadas as condições financeiras vigentes na data do protocolo </w:t>
      </w:r>
      <w:r w:rsidR="00042708" w:rsidRPr="001663A7">
        <w:rPr>
          <w:rFonts w:ascii="Arial" w:hAnsi="Arial" w:cs="Arial"/>
          <w:sz w:val="24"/>
          <w:szCs w:val="24"/>
        </w:rPr>
        <w:t xml:space="preserve">original </w:t>
      </w:r>
      <w:r w:rsidR="005B0392" w:rsidRPr="001663A7">
        <w:rPr>
          <w:rFonts w:ascii="Arial" w:hAnsi="Arial" w:cs="Arial"/>
          <w:sz w:val="24"/>
          <w:szCs w:val="24"/>
        </w:rPr>
        <w:t xml:space="preserve">da </w:t>
      </w:r>
      <w:r w:rsidR="00042708" w:rsidRPr="005B7AE8">
        <w:rPr>
          <w:rFonts w:ascii="Arial" w:hAnsi="Arial" w:cs="Arial"/>
          <w:sz w:val="24"/>
          <w:szCs w:val="24"/>
        </w:rPr>
        <w:t>operação</w:t>
      </w:r>
      <w:r w:rsidR="005B0392" w:rsidRPr="00B56D9B">
        <w:rPr>
          <w:rFonts w:ascii="Arial" w:hAnsi="Arial" w:cs="Arial"/>
          <w:sz w:val="24"/>
          <w:szCs w:val="24"/>
        </w:rPr>
        <w:t>.</w:t>
      </w:r>
    </w:p>
    <w:p w14:paraId="00E065FE" w14:textId="77777777" w:rsidR="005B0392" w:rsidRPr="00B56D9B" w:rsidRDefault="00F1621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1663A7">
        <w:rPr>
          <w:rFonts w:ascii="Arial" w:hAnsi="Arial" w:cs="Arial"/>
          <w:sz w:val="24"/>
          <w:szCs w:val="24"/>
        </w:rPr>
        <w:t xml:space="preserve">Os </w:t>
      </w:r>
      <w:r w:rsidR="003C34E3" w:rsidRPr="005B7AE8">
        <w:rPr>
          <w:rFonts w:ascii="Arial" w:hAnsi="Arial" w:cs="Arial"/>
          <w:sz w:val="24"/>
          <w:szCs w:val="24"/>
        </w:rPr>
        <w:t>s</w:t>
      </w:r>
      <w:r w:rsidR="005B0392" w:rsidRPr="005B7AE8">
        <w:rPr>
          <w:rFonts w:ascii="Arial" w:hAnsi="Arial" w:cs="Arial"/>
          <w:sz w:val="24"/>
          <w:szCs w:val="24"/>
        </w:rPr>
        <w:t>obrecustos gerados por inflação ou variação cambial deverão ser apoiados com Referenciais de Custo de Mercado</w:t>
      </w:r>
      <w:r w:rsidR="005B0392" w:rsidRPr="001663A7">
        <w:rPr>
          <w:rFonts w:ascii="Arial" w:hAnsi="Arial" w:cs="Arial"/>
          <w:sz w:val="24"/>
          <w:szCs w:val="24"/>
        </w:rPr>
        <w:t>, em substituição à parcela de TLP, originalmente prevista</w:t>
      </w:r>
      <w:r w:rsidR="005B0392" w:rsidRPr="00B56D9B">
        <w:rPr>
          <w:rFonts w:ascii="Arial" w:hAnsi="Arial" w:cs="Arial"/>
          <w:sz w:val="24"/>
          <w:szCs w:val="24"/>
        </w:rPr>
        <w:t>.</w:t>
      </w:r>
    </w:p>
    <w:p w14:paraId="3BB57234" w14:textId="77777777" w:rsidR="005B0392" w:rsidRPr="00B56D9B" w:rsidRDefault="005B0392"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56D9B">
        <w:rPr>
          <w:rFonts w:ascii="Arial" w:hAnsi="Arial" w:cs="Arial"/>
          <w:sz w:val="24"/>
          <w:szCs w:val="24"/>
        </w:rPr>
        <w:t>As datas consideradas para fins de contrapartida e/ou reembolso, nos casos de suplementação, serão avaliadas em função da apresentação dos novos gastos.</w:t>
      </w:r>
    </w:p>
    <w:p w14:paraId="3AEAFFD2" w14:textId="77777777" w:rsidR="00FF16BE" w:rsidRPr="00B56D9B" w:rsidRDefault="00FF16B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56D9B">
        <w:rPr>
          <w:rFonts w:ascii="Arial" w:hAnsi="Arial" w:cs="Arial"/>
          <w:sz w:val="24"/>
          <w:szCs w:val="24"/>
        </w:rPr>
        <w:t>Somente serão aceitas suplementações de operações antes da primeira amortização</w:t>
      </w:r>
      <w:r w:rsidR="006E578D" w:rsidRPr="00B56D9B">
        <w:rPr>
          <w:rFonts w:ascii="Arial" w:hAnsi="Arial" w:cs="Arial"/>
          <w:sz w:val="24"/>
          <w:szCs w:val="24"/>
        </w:rPr>
        <w:t>.</w:t>
      </w:r>
      <w:r w:rsidRPr="00B56D9B">
        <w:rPr>
          <w:rFonts w:ascii="Arial" w:hAnsi="Arial" w:cs="Arial"/>
          <w:sz w:val="24"/>
          <w:szCs w:val="24"/>
        </w:rPr>
        <w:t xml:space="preserve"> </w:t>
      </w:r>
    </w:p>
    <w:p w14:paraId="6464F2CE" w14:textId="77777777" w:rsidR="00FF16BE" w:rsidRPr="00B56D9B" w:rsidRDefault="00FF16B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56D9B">
        <w:rPr>
          <w:rFonts w:ascii="Arial" w:hAnsi="Arial" w:cs="Arial"/>
          <w:sz w:val="24"/>
          <w:szCs w:val="24"/>
        </w:rPr>
        <w:t xml:space="preserve">Não será </w:t>
      </w:r>
      <w:r w:rsidR="00F914E3" w:rsidRPr="00B56D9B">
        <w:rPr>
          <w:rFonts w:ascii="Arial" w:hAnsi="Arial" w:cs="Arial"/>
          <w:sz w:val="24"/>
          <w:szCs w:val="24"/>
        </w:rPr>
        <w:t xml:space="preserve">permitida a </w:t>
      </w:r>
      <w:r w:rsidRPr="00B56D9B">
        <w:rPr>
          <w:rFonts w:ascii="Arial" w:hAnsi="Arial" w:cs="Arial"/>
          <w:sz w:val="24"/>
          <w:szCs w:val="24"/>
        </w:rPr>
        <w:t>suplementação nos casos em que o aporte adicional de recursos não represente fator essencial e objetivo para a conclusão e operacionalização do projeto financiado</w:t>
      </w:r>
      <w:r w:rsidR="006E578D" w:rsidRPr="00B56D9B">
        <w:rPr>
          <w:rFonts w:ascii="Arial" w:hAnsi="Arial" w:cs="Arial"/>
          <w:sz w:val="24"/>
          <w:szCs w:val="24"/>
        </w:rPr>
        <w:t>.</w:t>
      </w:r>
    </w:p>
    <w:p w14:paraId="0FC3A8AC" w14:textId="5779D49F" w:rsidR="00FF16BE" w:rsidRPr="00B56D9B" w:rsidRDefault="00FF16B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B56D9B">
        <w:rPr>
          <w:rFonts w:ascii="Arial" w:hAnsi="Arial" w:cs="Arial"/>
          <w:sz w:val="24"/>
          <w:szCs w:val="24"/>
        </w:rPr>
        <w:tab/>
        <w:t xml:space="preserve">É vedada a suplementação de recursos </w:t>
      </w:r>
      <w:r w:rsidRPr="000A588A">
        <w:rPr>
          <w:rFonts w:ascii="Arial" w:hAnsi="Arial" w:cs="Arial"/>
          <w:strike/>
          <w:sz w:val="24"/>
          <w:szCs w:val="24"/>
        </w:rPr>
        <w:t xml:space="preserve">no âmbito </w:t>
      </w:r>
      <w:r w:rsidR="008D079B" w:rsidRPr="000A588A">
        <w:rPr>
          <w:rFonts w:ascii="Arial" w:hAnsi="Arial" w:cs="Arial"/>
          <w:strike/>
          <w:sz w:val="24"/>
          <w:szCs w:val="24"/>
        </w:rPr>
        <w:t>do Produto BNDES Automático</w:t>
      </w:r>
      <w:r w:rsidRPr="00B56D9B">
        <w:rPr>
          <w:rFonts w:ascii="Arial" w:hAnsi="Arial" w:cs="Arial"/>
          <w:sz w:val="24"/>
          <w:szCs w:val="24"/>
        </w:rPr>
        <w:t xml:space="preserve"> </w:t>
      </w:r>
      <w:r w:rsidR="000A588A">
        <w:rPr>
          <w:rFonts w:ascii="Arial" w:hAnsi="Arial" w:cs="Arial"/>
          <w:sz w:val="24"/>
          <w:szCs w:val="24"/>
        </w:rPr>
        <w:t xml:space="preserve">destinada </w:t>
      </w:r>
      <w:r w:rsidRPr="00B56D9B">
        <w:rPr>
          <w:rFonts w:ascii="Arial" w:hAnsi="Arial" w:cs="Arial"/>
          <w:sz w:val="24"/>
          <w:szCs w:val="24"/>
        </w:rPr>
        <w:t>a projeto</w:t>
      </w:r>
      <w:r w:rsidR="000A588A">
        <w:rPr>
          <w:rFonts w:ascii="Arial" w:hAnsi="Arial" w:cs="Arial"/>
          <w:sz w:val="24"/>
          <w:szCs w:val="24"/>
        </w:rPr>
        <w:t xml:space="preserve"> de investimento</w:t>
      </w:r>
      <w:r w:rsidRPr="00B56D9B">
        <w:rPr>
          <w:rFonts w:ascii="Arial" w:hAnsi="Arial" w:cs="Arial"/>
          <w:sz w:val="24"/>
          <w:szCs w:val="24"/>
        </w:rPr>
        <w:t xml:space="preserve"> </w:t>
      </w:r>
      <w:r w:rsidR="005F1847">
        <w:rPr>
          <w:rFonts w:ascii="Arial" w:hAnsi="Arial" w:cs="Arial"/>
          <w:sz w:val="24"/>
          <w:szCs w:val="24"/>
        </w:rPr>
        <w:t xml:space="preserve">já </w:t>
      </w:r>
      <w:r w:rsidRPr="00B56D9B">
        <w:rPr>
          <w:rFonts w:ascii="Arial" w:hAnsi="Arial" w:cs="Arial"/>
          <w:sz w:val="24"/>
          <w:szCs w:val="24"/>
        </w:rPr>
        <w:t>financiado pelo BNDES por meio de Apoio Direto ou Indireto Não</w:t>
      </w:r>
      <w:r w:rsidR="00E51D02" w:rsidRPr="00B56D9B">
        <w:rPr>
          <w:rFonts w:ascii="Arial" w:hAnsi="Arial" w:cs="Arial"/>
          <w:sz w:val="24"/>
          <w:szCs w:val="24"/>
        </w:rPr>
        <w:t xml:space="preserve"> </w:t>
      </w:r>
      <w:r w:rsidRPr="00B56D9B">
        <w:rPr>
          <w:rFonts w:ascii="Arial" w:hAnsi="Arial" w:cs="Arial"/>
          <w:sz w:val="24"/>
          <w:szCs w:val="24"/>
        </w:rPr>
        <w:t>Automático</w:t>
      </w:r>
      <w:r w:rsidR="006C48B0" w:rsidRPr="00B56D9B">
        <w:rPr>
          <w:rFonts w:ascii="Arial" w:hAnsi="Arial" w:cs="Arial"/>
          <w:sz w:val="24"/>
          <w:szCs w:val="24"/>
        </w:rPr>
        <w:t>.</w:t>
      </w:r>
      <w:r w:rsidR="000A588A">
        <w:rPr>
          <w:rFonts w:ascii="Arial" w:hAnsi="Arial" w:cs="Arial"/>
          <w:sz w:val="24"/>
          <w:szCs w:val="24"/>
        </w:rPr>
        <w:t xml:space="preserve"> </w:t>
      </w:r>
      <w:r w:rsidR="000A588A" w:rsidRPr="00AF1CFB">
        <w:rPr>
          <w:rFonts w:ascii="Arial" w:hAnsi="Arial" w:cs="Arial"/>
          <w:b/>
          <w:i/>
          <w:color w:val="000099"/>
          <w:szCs w:val="24"/>
        </w:rPr>
        <w:t xml:space="preserve">(Alterado pela Circular SUP/ADIG Nº </w:t>
      </w:r>
      <w:r w:rsidR="000A588A">
        <w:rPr>
          <w:rFonts w:ascii="Arial" w:hAnsi="Arial" w:cs="Arial"/>
          <w:b/>
          <w:i/>
          <w:color w:val="000099"/>
          <w:szCs w:val="24"/>
        </w:rPr>
        <w:t>6</w:t>
      </w:r>
      <w:r w:rsidR="000A588A" w:rsidRPr="00AF1CFB">
        <w:rPr>
          <w:rFonts w:ascii="Arial" w:hAnsi="Arial" w:cs="Arial"/>
          <w:b/>
          <w:i/>
          <w:color w:val="000099"/>
          <w:szCs w:val="24"/>
        </w:rPr>
        <w:t xml:space="preserve">3/2022-BNDES, de </w:t>
      </w:r>
      <w:r w:rsidR="000A588A">
        <w:rPr>
          <w:rFonts w:ascii="Arial" w:hAnsi="Arial" w:cs="Arial"/>
          <w:b/>
          <w:i/>
          <w:color w:val="000099"/>
          <w:szCs w:val="24"/>
        </w:rPr>
        <w:t>06</w:t>
      </w:r>
      <w:r w:rsidR="000A588A" w:rsidRPr="00AF1CFB">
        <w:rPr>
          <w:rFonts w:ascii="Arial" w:hAnsi="Arial" w:cs="Arial"/>
          <w:b/>
          <w:i/>
          <w:color w:val="000099"/>
          <w:szCs w:val="24"/>
        </w:rPr>
        <w:t>.</w:t>
      </w:r>
      <w:r w:rsidR="000A588A">
        <w:rPr>
          <w:rFonts w:ascii="Arial" w:hAnsi="Arial" w:cs="Arial"/>
          <w:b/>
          <w:i/>
          <w:color w:val="000099"/>
          <w:szCs w:val="24"/>
        </w:rPr>
        <w:t>12</w:t>
      </w:r>
      <w:r w:rsidR="000A588A" w:rsidRPr="00AF1CFB">
        <w:rPr>
          <w:rFonts w:ascii="Arial" w:hAnsi="Arial" w:cs="Arial"/>
          <w:b/>
          <w:i/>
          <w:color w:val="000099"/>
          <w:szCs w:val="24"/>
        </w:rPr>
        <w:t>.2022).</w:t>
      </w:r>
    </w:p>
    <w:p w14:paraId="602A8E2C" w14:textId="77777777" w:rsidR="006F4032" w:rsidRDefault="00573179" w:rsidP="00F178A2">
      <w:pPr>
        <w:pStyle w:val="PargrafodaLista"/>
        <w:keepNext/>
        <w:numPr>
          <w:ilvl w:val="0"/>
          <w:numId w:val="21"/>
        </w:numPr>
        <w:tabs>
          <w:tab w:val="clear" w:pos="408"/>
          <w:tab w:val="num" w:pos="567"/>
        </w:tabs>
        <w:spacing w:before="360" w:after="120"/>
        <w:ind w:left="567" w:hanging="567"/>
        <w:jc w:val="both"/>
        <w:rPr>
          <w:rFonts w:ascii="Arial" w:hAnsi="Arial" w:cs="Arial"/>
          <w:b/>
          <w:sz w:val="24"/>
          <w:szCs w:val="24"/>
        </w:rPr>
      </w:pPr>
      <w:r>
        <w:rPr>
          <w:rFonts w:ascii="Arial" w:hAnsi="Arial" w:cs="Arial"/>
          <w:b/>
          <w:sz w:val="24"/>
          <w:szCs w:val="24"/>
        </w:rPr>
        <w:t>ADITIVOS</w:t>
      </w:r>
    </w:p>
    <w:p w14:paraId="5B9D16F5" w14:textId="77777777" w:rsidR="00130EA5" w:rsidRPr="00E41E17" w:rsidRDefault="00130EA5" w:rsidP="00F178A2">
      <w:pPr>
        <w:pStyle w:val="BNDES"/>
        <w:numPr>
          <w:ilvl w:val="1"/>
          <w:numId w:val="21"/>
        </w:numPr>
        <w:tabs>
          <w:tab w:val="clear" w:pos="1430"/>
          <w:tab w:val="num" w:pos="1134"/>
        </w:tabs>
        <w:spacing w:before="120" w:after="120"/>
        <w:ind w:left="1134" w:hanging="567"/>
        <w:rPr>
          <w:rFonts w:cs="Arial"/>
          <w:szCs w:val="24"/>
        </w:rPr>
      </w:pPr>
      <w:r w:rsidRPr="00E41E17">
        <w:rPr>
          <w:rFonts w:cs="Arial"/>
          <w:szCs w:val="24"/>
        </w:rPr>
        <w:t xml:space="preserve">Eventuais alterações </w:t>
      </w:r>
      <w:r w:rsidR="00A8344E" w:rsidRPr="00E41E17">
        <w:rPr>
          <w:rFonts w:cs="Arial"/>
          <w:szCs w:val="24"/>
        </w:rPr>
        <w:t>na</w:t>
      </w:r>
      <w:r w:rsidR="00A8344E">
        <w:rPr>
          <w:rFonts w:cs="Arial"/>
          <w:szCs w:val="24"/>
        </w:rPr>
        <w:t>s informações já prestadas, relativas à</w:t>
      </w:r>
      <w:r w:rsidR="00A8344E" w:rsidRPr="00E41E17">
        <w:rPr>
          <w:rFonts w:cs="Arial"/>
          <w:szCs w:val="24"/>
        </w:rPr>
        <w:t xml:space="preserve"> operação de crédito</w:t>
      </w:r>
      <w:r w:rsidR="00A8344E">
        <w:rPr>
          <w:rFonts w:cs="Arial"/>
          <w:szCs w:val="24"/>
        </w:rPr>
        <w:t xml:space="preserve">, </w:t>
      </w:r>
      <w:r w:rsidRPr="00E41E17">
        <w:rPr>
          <w:rFonts w:cs="Arial"/>
          <w:szCs w:val="24"/>
        </w:rPr>
        <w:t xml:space="preserve">deverão ser previamente submetidas à </w:t>
      </w:r>
      <w:r w:rsidR="004C6D3B">
        <w:rPr>
          <w:rFonts w:cs="Arial"/>
          <w:szCs w:val="24"/>
        </w:rPr>
        <w:t>homologação</w:t>
      </w:r>
      <w:r w:rsidR="004C6D3B" w:rsidRPr="00E41E17">
        <w:rPr>
          <w:rFonts w:cs="Arial"/>
          <w:szCs w:val="24"/>
        </w:rPr>
        <w:t xml:space="preserve"> </w:t>
      </w:r>
      <w:r w:rsidRPr="00E41E17">
        <w:rPr>
          <w:rFonts w:cs="Arial"/>
          <w:szCs w:val="24"/>
        </w:rPr>
        <w:t>do BNDES</w:t>
      </w:r>
      <w:r w:rsidR="00027126">
        <w:rPr>
          <w:rFonts w:cs="Arial"/>
          <w:szCs w:val="24"/>
        </w:rPr>
        <w:t>/FINAME</w:t>
      </w:r>
      <w:r w:rsidR="00712E1B">
        <w:rPr>
          <w:rFonts w:cs="Arial"/>
          <w:szCs w:val="24"/>
        </w:rPr>
        <w:t xml:space="preserve"> mediante apresentação do respetivo aditivo</w:t>
      </w:r>
      <w:r w:rsidRPr="00E41E17">
        <w:rPr>
          <w:rFonts w:cs="Arial"/>
          <w:szCs w:val="24"/>
        </w:rPr>
        <w:t>, acompanhad</w:t>
      </w:r>
      <w:r w:rsidR="00712E1B">
        <w:rPr>
          <w:rFonts w:cs="Arial"/>
          <w:szCs w:val="24"/>
        </w:rPr>
        <w:t>o</w:t>
      </w:r>
      <w:r w:rsidRPr="00E41E17">
        <w:rPr>
          <w:rFonts w:cs="Arial"/>
          <w:szCs w:val="24"/>
        </w:rPr>
        <w:t xml:space="preserve"> da</w:t>
      </w:r>
      <w:r w:rsidR="00A1543D">
        <w:rPr>
          <w:rFonts w:cs="Arial"/>
          <w:szCs w:val="24"/>
        </w:rPr>
        <w:t>s</w:t>
      </w:r>
      <w:r w:rsidRPr="00E41E17">
        <w:rPr>
          <w:rFonts w:cs="Arial"/>
          <w:szCs w:val="24"/>
        </w:rPr>
        <w:t xml:space="preserve"> justificativa</w:t>
      </w:r>
      <w:r w:rsidR="00A1543D">
        <w:rPr>
          <w:rFonts w:cs="Arial"/>
          <w:szCs w:val="24"/>
        </w:rPr>
        <w:t>s</w:t>
      </w:r>
      <w:r w:rsidRPr="00E41E17">
        <w:rPr>
          <w:rFonts w:cs="Arial"/>
          <w:szCs w:val="24"/>
        </w:rPr>
        <w:t xml:space="preserve"> que as fundamentam e da documentação comprobatória da necessidade d</w:t>
      </w:r>
      <w:r w:rsidR="00712E1B">
        <w:rPr>
          <w:rFonts w:cs="Arial"/>
          <w:szCs w:val="24"/>
        </w:rPr>
        <w:t>a modificação</w:t>
      </w:r>
      <w:r w:rsidRPr="00E41E17">
        <w:rPr>
          <w:rFonts w:cs="Arial"/>
          <w:szCs w:val="24"/>
        </w:rPr>
        <w:t>, quando se aplicar</w:t>
      </w:r>
      <w:r w:rsidR="000B4978">
        <w:rPr>
          <w:rFonts w:cs="Arial"/>
          <w:szCs w:val="24"/>
        </w:rPr>
        <w:t>.</w:t>
      </w:r>
    </w:p>
    <w:p w14:paraId="3486A134" w14:textId="77777777" w:rsidR="00130EA5" w:rsidRPr="00E41E17" w:rsidRDefault="00712E1B" w:rsidP="00F178A2">
      <w:pPr>
        <w:pStyle w:val="BNDES"/>
        <w:numPr>
          <w:ilvl w:val="1"/>
          <w:numId w:val="21"/>
        </w:numPr>
        <w:tabs>
          <w:tab w:val="clear" w:pos="1430"/>
          <w:tab w:val="num" w:pos="1134"/>
        </w:tabs>
        <w:spacing w:before="120" w:after="120"/>
        <w:ind w:left="1134" w:hanging="567"/>
        <w:rPr>
          <w:rFonts w:cs="Arial"/>
          <w:szCs w:val="24"/>
        </w:rPr>
      </w:pPr>
      <w:r>
        <w:rPr>
          <w:rFonts w:cs="Arial"/>
          <w:szCs w:val="24"/>
        </w:rPr>
        <w:t>As Instituições Financeiras Credenciadas d</w:t>
      </w:r>
      <w:r w:rsidR="00130EA5" w:rsidRPr="00E41E17">
        <w:rPr>
          <w:rFonts w:cs="Arial"/>
          <w:szCs w:val="24"/>
        </w:rPr>
        <w:t>evem</w:t>
      </w:r>
      <w:r>
        <w:rPr>
          <w:rFonts w:cs="Arial"/>
          <w:szCs w:val="24"/>
        </w:rPr>
        <w:t>, ainda,</w:t>
      </w:r>
      <w:r w:rsidR="00130EA5" w:rsidRPr="00E41E17">
        <w:rPr>
          <w:rFonts w:cs="Arial"/>
          <w:szCs w:val="24"/>
        </w:rPr>
        <w:t xml:space="preserve"> </w:t>
      </w:r>
      <w:r>
        <w:rPr>
          <w:rFonts w:cs="Arial"/>
          <w:szCs w:val="24"/>
        </w:rPr>
        <w:t>fazer</w:t>
      </w:r>
      <w:r w:rsidR="00130EA5" w:rsidRPr="00E41E17">
        <w:rPr>
          <w:rFonts w:cs="Arial"/>
          <w:szCs w:val="24"/>
        </w:rPr>
        <w:t xml:space="preserve"> as alterações necessárias nos instrumentos </w:t>
      </w:r>
      <w:r w:rsidR="007F78BC">
        <w:rPr>
          <w:rFonts w:cs="Arial"/>
          <w:szCs w:val="24"/>
        </w:rPr>
        <w:t>de crédito</w:t>
      </w:r>
      <w:r w:rsidR="00130EA5" w:rsidRPr="00E41E17">
        <w:rPr>
          <w:rFonts w:cs="Arial"/>
          <w:szCs w:val="24"/>
        </w:rPr>
        <w:t xml:space="preserve"> celebrados com </w:t>
      </w:r>
      <w:r w:rsidR="007F78BC">
        <w:rPr>
          <w:rFonts w:cs="Arial"/>
          <w:szCs w:val="24"/>
        </w:rPr>
        <w:t>o</w:t>
      </w:r>
      <w:r w:rsidR="00130EA5" w:rsidRPr="00E41E17">
        <w:rPr>
          <w:rFonts w:cs="Arial"/>
          <w:szCs w:val="24"/>
        </w:rPr>
        <w:t xml:space="preserve">s </w:t>
      </w:r>
      <w:r w:rsidR="007F78BC">
        <w:rPr>
          <w:rFonts w:cs="Arial"/>
          <w:szCs w:val="24"/>
        </w:rPr>
        <w:t>Clientes</w:t>
      </w:r>
      <w:r w:rsidR="00130EA5" w:rsidRPr="00E41E17">
        <w:rPr>
          <w:rFonts w:cs="Arial"/>
          <w:szCs w:val="24"/>
        </w:rPr>
        <w:t>.</w:t>
      </w:r>
    </w:p>
    <w:p w14:paraId="2BE30675" w14:textId="77777777" w:rsidR="00130EA5" w:rsidRDefault="00130EA5" w:rsidP="00F178A2">
      <w:pPr>
        <w:pStyle w:val="BNDES"/>
        <w:numPr>
          <w:ilvl w:val="1"/>
          <w:numId w:val="21"/>
        </w:numPr>
        <w:tabs>
          <w:tab w:val="clear" w:pos="1430"/>
          <w:tab w:val="num" w:pos="1134"/>
        </w:tabs>
        <w:spacing w:before="120" w:after="120"/>
        <w:ind w:left="1134" w:hanging="567"/>
        <w:rPr>
          <w:rFonts w:cs="Arial"/>
          <w:szCs w:val="24"/>
        </w:rPr>
      </w:pPr>
      <w:r w:rsidRPr="00E41E17">
        <w:rPr>
          <w:rFonts w:cs="Arial"/>
          <w:szCs w:val="24"/>
        </w:rPr>
        <w:t>Não serão homologadas as propostas de aditivo nos seguintes casos:</w:t>
      </w:r>
    </w:p>
    <w:p w14:paraId="3F7B83AE" w14:textId="77777777" w:rsidR="00130EA5"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Aumento do valor financiado</w:t>
      </w:r>
      <w:r w:rsidR="00735FC1">
        <w:rPr>
          <w:rFonts w:ascii="Arial" w:hAnsi="Arial" w:cs="Arial"/>
          <w:sz w:val="24"/>
          <w:szCs w:val="24"/>
        </w:rPr>
        <w:t>.</w:t>
      </w:r>
    </w:p>
    <w:p w14:paraId="00778780" w14:textId="77777777"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Inclusão ou alteração do percentual de garantia de risco pelo FGI ou do prazo total de operações com cobertura do aludido Fundo.</w:t>
      </w:r>
    </w:p>
    <w:p w14:paraId="0495F273" w14:textId="77777777"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lastRenderedPageBreak/>
        <w:t>Alteração da data de contratação</w:t>
      </w:r>
      <w:r w:rsidR="00E51D02">
        <w:rPr>
          <w:rFonts w:ascii="Arial" w:hAnsi="Arial" w:cs="Arial"/>
          <w:sz w:val="24"/>
          <w:szCs w:val="24"/>
        </w:rPr>
        <w:t xml:space="preserve"> na relação jurídica formalizada</w:t>
      </w:r>
      <w:r w:rsidRPr="00E41E17">
        <w:rPr>
          <w:rFonts w:ascii="Arial" w:hAnsi="Arial" w:cs="Arial"/>
          <w:sz w:val="24"/>
          <w:szCs w:val="24"/>
        </w:rPr>
        <w:t xml:space="preserve"> entre </w:t>
      </w:r>
      <w:r w:rsidR="00F0290D">
        <w:rPr>
          <w:rFonts w:ascii="Arial" w:hAnsi="Arial" w:cs="Arial"/>
          <w:sz w:val="24"/>
          <w:szCs w:val="24"/>
        </w:rPr>
        <w:t>o</w:t>
      </w:r>
      <w:r w:rsidRPr="00E41E17">
        <w:rPr>
          <w:rFonts w:ascii="Arial" w:hAnsi="Arial" w:cs="Arial"/>
          <w:sz w:val="24"/>
          <w:szCs w:val="24"/>
        </w:rPr>
        <w:t xml:space="preserve"> </w:t>
      </w:r>
      <w:r w:rsidR="00F0290D">
        <w:rPr>
          <w:rFonts w:ascii="Arial" w:hAnsi="Arial" w:cs="Arial"/>
          <w:sz w:val="24"/>
          <w:szCs w:val="24"/>
        </w:rPr>
        <w:t>Cliente</w:t>
      </w:r>
      <w:r w:rsidRPr="00E41E17">
        <w:rPr>
          <w:rFonts w:ascii="Arial" w:hAnsi="Arial" w:cs="Arial"/>
          <w:sz w:val="24"/>
          <w:szCs w:val="24"/>
        </w:rPr>
        <w:t xml:space="preserve"> e a Instituição Financeira Credenciada, </w:t>
      </w:r>
      <w:r w:rsidR="005320E6">
        <w:rPr>
          <w:rFonts w:ascii="Arial" w:hAnsi="Arial" w:cs="Arial"/>
          <w:sz w:val="24"/>
          <w:szCs w:val="24"/>
        </w:rPr>
        <w:t>se solicitada</w:t>
      </w:r>
      <w:r w:rsidRPr="00E41E17">
        <w:rPr>
          <w:rFonts w:ascii="Arial" w:hAnsi="Arial" w:cs="Arial"/>
          <w:sz w:val="24"/>
          <w:szCs w:val="24"/>
        </w:rPr>
        <w:t xml:space="preserve"> </w:t>
      </w:r>
      <w:r w:rsidR="00636005">
        <w:rPr>
          <w:rFonts w:ascii="Arial" w:hAnsi="Arial" w:cs="Arial"/>
          <w:sz w:val="24"/>
          <w:szCs w:val="24"/>
        </w:rPr>
        <w:t>depois de</w:t>
      </w:r>
      <w:r w:rsidRPr="00E41E17">
        <w:rPr>
          <w:rFonts w:ascii="Arial" w:hAnsi="Arial" w:cs="Arial"/>
          <w:sz w:val="24"/>
          <w:szCs w:val="24"/>
        </w:rPr>
        <w:t xml:space="preserve"> já ter sido informada ao BNDES</w:t>
      </w:r>
      <w:r w:rsidR="00B40FE1">
        <w:rPr>
          <w:rFonts w:ascii="Arial" w:hAnsi="Arial" w:cs="Arial"/>
          <w:sz w:val="24"/>
          <w:szCs w:val="24"/>
        </w:rPr>
        <w:t>/FINAME</w:t>
      </w:r>
      <w:r w:rsidRPr="00E41E17">
        <w:rPr>
          <w:rFonts w:ascii="Arial" w:hAnsi="Arial" w:cs="Arial"/>
          <w:sz w:val="24"/>
          <w:szCs w:val="24"/>
        </w:rPr>
        <w:t>.</w:t>
      </w:r>
    </w:p>
    <w:p w14:paraId="0782DB0E" w14:textId="46CE548B"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Alteração do</w:t>
      </w:r>
      <w:r w:rsidR="00E123FC">
        <w:rPr>
          <w:rFonts w:ascii="Arial" w:hAnsi="Arial" w:cs="Arial"/>
          <w:sz w:val="24"/>
          <w:szCs w:val="24"/>
        </w:rPr>
        <w:t xml:space="preserve"> Produto, do</w:t>
      </w:r>
      <w:r w:rsidRPr="00E41E17">
        <w:rPr>
          <w:rFonts w:ascii="Arial" w:hAnsi="Arial" w:cs="Arial"/>
          <w:sz w:val="24"/>
          <w:szCs w:val="24"/>
        </w:rPr>
        <w:t xml:space="preserve"> Progr</w:t>
      </w:r>
      <w:r w:rsidR="005320E6" w:rsidRPr="005320E6">
        <w:rPr>
          <w:rFonts w:ascii="Arial" w:hAnsi="Arial" w:cs="Arial"/>
          <w:sz w:val="24"/>
          <w:szCs w:val="24"/>
        </w:rPr>
        <w:t>ama, do Subprograma, da Linha</w:t>
      </w:r>
      <w:r w:rsidR="00DF24C0">
        <w:rPr>
          <w:rFonts w:ascii="Arial" w:hAnsi="Arial" w:cs="Arial"/>
          <w:sz w:val="24"/>
          <w:szCs w:val="24"/>
        </w:rPr>
        <w:t xml:space="preserve"> ou</w:t>
      </w:r>
      <w:r w:rsidRPr="00E41E17">
        <w:rPr>
          <w:rFonts w:ascii="Arial" w:hAnsi="Arial" w:cs="Arial"/>
          <w:sz w:val="24"/>
          <w:szCs w:val="24"/>
        </w:rPr>
        <w:t xml:space="preserve"> da </w:t>
      </w:r>
      <w:r w:rsidR="005320E6">
        <w:rPr>
          <w:rFonts w:ascii="Arial" w:hAnsi="Arial" w:cs="Arial"/>
          <w:sz w:val="24"/>
          <w:szCs w:val="24"/>
        </w:rPr>
        <w:t>C</w:t>
      </w:r>
      <w:r w:rsidRPr="00E41E17">
        <w:rPr>
          <w:rFonts w:ascii="Arial" w:hAnsi="Arial" w:cs="Arial"/>
          <w:sz w:val="24"/>
          <w:szCs w:val="24"/>
        </w:rPr>
        <w:t xml:space="preserve">ondição </w:t>
      </w:r>
      <w:r w:rsidR="005320E6">
        <w:rPr>
          <w:rFonts w:ascii="Arial" w:hAnsi="Arial" w:cs="Arial"/>
          <w:sz w:val="24"/>
          <w:szCs w:val="24"/>
        </w:rPr>
        <w:t>O</w:t>
      </w:r>
      <w:r w:rsidRPr="00E41E17">
        <w:rPr>
          <w:rFonts w:ascii="Arial" w:hAnsi="Arial" w:cs="Arial"/>
          <w:sz w:val="24"/>
          <w:szCs w:val="24"/>
        </w:rPr>
        <w:t>peracional.</w:t>
      </w:r>
      <w:r w:rsidR="00E123FC">
        <w:rPr>
          <w:rFonts w:ascii="Arial" w:hAnsi="Arial" w:cs="Arial"/>
          <w:sz w:val="24"/>
          <w:szCs w:val="24"/>
        </w:rPr>
        <w:t xml:space="preserve"> </w:t>
      </w:r>
      <w:r w:rsidR="00E123FC" w:rsidRPr="00E123FC">
        <w:rPr>
          <w:rFonts w:ascii="Arial" w:hAnsi="Arial" w:cs="Arial"/>
          <w:b/>
          <w:i/>
          <w:color w:val="000099"/>
        </w:rPr>
        <w:t>(Alterado pela Circular SUP/ADIG Nº 63/2022-BNDES, de 06.12.2022).</w:t>
      </w:r>
    </w:p>
    <w:p w14:paraId="421A6CAE" w14:textId="77777777"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Ampliação de prazos de carência, amortização ou total.</w:t>
      </w:r>
    </w:p>
    <w:p w14:paraId="0AC81973" w14:textId="77777777" w:rsidR="003D647E"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Alteração d</w:t>
      </w:r>
      <w:r w:rsidR="004B1522">
        <w:rPr>
          <w:rFonts w:ascii="Arial" w:hAnsi="Arial" w:cs="Arial"/>
          <w:sz w:val="24"/>
          <w:szCs w:val="24"/>
        </w:rPr>
        <w:t>o</w:t>
      </w:r>
      <w:r w:rsidRPr="00E41E17">
        <w:rPr>
          <w:rFonts w:ascii="Arial" w:hAnsi="Arial" w:cs="Arial"/>
          <w:sz w:val="24"/>
          <w:szCs w:val="24"/>
        </w:rPr>
        <w:t xml:space="preserve"> </w:t>
      </w:r>
      <w:r w:rsidR="00712E1B">
        <w:rPr>
          <w:rFonts w:ascii="Arial" w:hAnsi="Arial" w:cs="Arial"/>
          <w:sz w:val="24"/>
          <w:szCs w:val="24"/>
        </w:rPr>
        <w:t>C</w:t>
      </w:r>
      <w:r w:rsidRPr="00E41E17">
        <w:rPr>
          <w:rFonts w:ascii="Arial" w:hAnsi="Arial" w:cs="Arial"/>
          <w:sz w:val="24"/>
          <w:szCs w:val="24"/>
        </w:rPr>
        <w:t xml:space="preserve">usto </w:t>
      </w:r>
      <w:r w:rsidR="00712E1B">
        <w:rPr>
          <w:rFonts w:ascii="Arial" w:hAnsi="Arial" w:cs="Arial"/>
          <w:sz w:val="24"/>
          <w:szCs w:val="24"/>
        </w:rPr>
        <w:t>F</w:t>
      </w:r>
      <w:r w:rsidRPr="00E41E17">
        <w:rPr>
          <w:rFonts w:ascii="Arial" w:hAnsi="Arial" w:cs="Arial"/>
          <w:sz w:val="24"/>
          <w:szCs w:val="24"/>
        </w:rPr>
        <w:t>inanceiro</w:t>
      </w:r>
      <w:r w:rsidR="004B1522">
        <w:rPr>
          <w:rFonts w:ascii="Arial" w:hAnsi="Arial" w:cs="Arial"/>
          <w:sz w:val="24"/>
          <w:szCs w:val="24"/>
        </w:rPr>
        <w:t>, da taxa de juros</w:t>
      </w:r>
      <w:r w:rsidR="00F15E80">
        <w:rPr>
          <w:rFonts w:ascii="Arial" w:hAnsi="Arial" w:cs="Arial"/>
          <w:sz w:val="24"/>
          <w:szCs w:val="24"/>
        </w:rPr>
        <w:t xml:space="preserve"> prefixada, </w:t>
      </w:r>
      <w:r w:rsidRPr="00E41E17">
        <w:rPr>
          <w:rFonts w:ascii="Arial" w:hAnsi="Arial" w:cs="Arial"/>
          <w:sz w:val="24"/>
          <w:szCs w:val="24"/>
        </w:rPr>
        <w:t xml:space="preserve">ou </w:t>
      </w:r>
      <w:r w:rsidR="004B1522">
        <w:rPr>
          <w:rFonts w:ascii="Arial" w:hAnsi="Arial" w:cs="Arial"/>
          <w:sz w:val="24"/>
          <w:szCs w:val="24"/>
        </w:rPr>
        <w:t xml:space="preserve">da </w:t>
      </w:r>
      <w:r w:rsidRPr="00E41E17">
        <w:rPr>
          <w:rFonts w:ascii="Arial" w:hAnsi="Arial" w:cs="Arial"/>
          <w:sz w:val="24"/>
          <w:szCs w:val="24"/>
        </w:rPr>
        <w:t xml:space="preserve">periodicidade de pagamento, caso </w:t>
      </w:r>
      <w:r w:rsidR="002B6431">
        <w:rPr>
          <w:rFonts w:ascii="Arial" w:hAnsi="Arial" w:cs="Arial"/>
          <w:sz w:val="24"/>
          <w:szCs w:val="24"/>
        </w:rPr>
        <w:t>a contratação já tenha sido informada ao BNDES/FINAME</w:t>
      </w:r>
      <w:r w:rsidRPr="00E41E17">
        <w:rPr>
          <w:rFonts w:ascii="Arial" w:hAnsi="Arial" w:cs="Arial"/>
          <w:sz w:val="24"/>
          <w:szCs w:val="24"/>
        </w:rPr>
        <w:t>.</w:t>
      </w:r>
    </w:p>
    <w:p w14:paraId="39850C59" w14:textId="77777777" w:rsidR="003D647E" w:rsidRPr="00706260" w:rsidRDefault="003D647E"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 xml:space="preserve">Alteração dos bens para outros </w:t>
      </w:r>
      <w:r w:rsidR="00D17933">
        <w:rPr>
          <w:rFonts w:ascii="Arial" w:hAnsi="Arial" w:cs="Arial"/>
          <w:sz w:val="24"/>
          <w:szCs w:val="24"/>
        </w:rPr>
        <w:t xml:space="preserve">de natureza distinta ou </w:t>
      </w:r>
      <w:r>
        <w:rPr>
          <w:rFonts w:ascii="Arial" w:hAnsi="Arial" w:cs="Arial"/>
          <w:sz w:val="24"/>
          <w:szCs w:val="24"/>
        </w:rPr>
        <w:t>que cumpram finalidade diferente d</w:t>
      </w:r>
      <w:r w:rsidR="00E51D02">
        <w:rPr>
          <w:rFonts w:ascii="Arial" w:hAnsi="Arial" w:cs="Arial"/>
          <w:sz w:val="24"/>
          <w:szCs w:val="24"/>
        </w:rPr>
        <w:t>a</w:t>
      </w:r>
      <w:r>
        <w:rPr>
          <w:rFonts w:ascii="Arial" w:hAnsi="Arial" w:cs="Arial"/>
          <w:sz w:val="24"/>
          <w:szCs w:val="24"/>
        </w:rPr>
        <w:t xml:space="preserve"> originalmente </w:t>
      </w:r>
      <w:r w:rsidR="00712E1B">
        <w:rPr>
          <w:rFonts w:ascii="Arial" w:hAnsi="Arial" w:cs="Arial"/>
          <w:sz w:val="24"/>
          <w:szCs w:val="24"/>
        </w:rPr>
        <w:t>homologada</w:t>
      </w:r>
      <w:r>
        <w:rPr>
          <w:rFonts w:ascii="Arial" w:hAnsi="Arial" w:cs="Arial"/>
          <w:sz w:val="24"/>
          <w:szCs w:val="24"/>
        </w:rPr>
        <w:t>, quando se tratar de operação</w:t>
      </w:r>
      <w:r w:rsidR="00E51D02">
        <w:rPr>
          <w:rFonts w:ascii="Arial" w:hAnsi="Arial" w:cs="Arial"/>
          <w:sz w:val="24"/>
          <w:szCs w:val="24"/>
        </w:rPr>
        <w:t xml:space="preserve"> destinada à</w:t>
      </w:r>
      <w:r>
        <w:rPr>
          <w:rFonts w:ascii="Arial" w:hAnsi="Arial" w:cs="Arial"/>
          <w:sz w:val="24"/>
          <w:szCs w:val="24"/>
        </w:rPr>
        <w:t xml:space="preserve"> aquisição isolada de máquinas e equipamentos.</w:t>
      </w:r>
    </w:p>
    <w:p w14:paraId="40377551" w14:textId="22929980"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935C31">
        <w:rPr>
          <w:rFonts w:ascii="Arial" w:hAnsi="Arial" w:cs="Arial"/>
          <w:strike/>
          <w:sz w:val="24"/>
          <w:szCs w:val="24"/>
        </w:rPr>
        <w:t xml:space="preserve">Alteração </w:t>
      </w:r>
      <w:r w:rsidR="003D647E" w:rsidRPr="00935C31">
        <w:rPr>
          <w:rFonts w:ascii="Arial" w:hAnsi="Arial" w:cs="Arial"/>
          <w:strike/>
          <w:sz w:val="24"/>
          <w:szCs w:val="24"/>
        </w:rPr>
        <w:t>do código CFI do</w:t>
      </w:r>
      <w:r w:rsidRPr="00935C31">
        <w:rPr>
          <w:rFonts w:ascii="Arial" w:hAnsi="Arial" w:cs="Arial"/>
          <w:strike/>
          <w:sz w:val="24"/>
          <w:szCs w:val="24"/>
        </w:rPr>
        <w:t xml:space="preserve"> objeto do financiamento</w:t>
      </w:r>
      <w:r w:rsidR="00D629AF" w:rsidRPr="00935C31">
        <w:rPr>
          <w:rFonts w:ascii="Arial" w:hAnsi="Arial" w:cs="Arial"/>
          <w:strike/>
          <w:sz w:val="24"/>
          <w:szCs w:val="24"/>
        </w:rPr>
        <w:t>,</w:t>
      </w:r>
      <w:r w:rsidRPr="00935C31">
        <w:rPr>
          <w:rFonts w:ascii="Arial" w:hAnsi="Arial" w:cs="Arial"/>
          <w:strike/>
          <w:sz w:val="24"/>
          <w:szCs w:val="24"/>
        </w:rPr>
        <w:t xml:space="preserve"> caso tenha ocorrido liberação referente aos bens que se pretende alterar.</w:t>
      </w:r>
      <w:r w:rsidR="00935C31" w:rsidRPr="00935C31">
        <w:rPr>
          <w:rFonts w:ascii="Arial" w:hAnsi="Arial" w:cs="Arial"/>
          <w:b/>
          <w:i/>
          <w:color w:val="000099"/>
        </w:rPr>
        <w:t xml:space="preserve"> </w:t>
      </w:r>
      <w:r w:rsidR="00935C31" w:rsidRPr="00E123FC">
        <w:rPr>
          <w:rFonts w:ascii="Arial" w:hAnsi="Arial" w:cs="Arial"/>
          <w:b/>
          <w:i/>
          <w:color w:val="000099"/>
        </w:rPr>
        <w:t>(</w:t>
      </w:r>
      <w:r w:rsidR="00935C31">
        <w:rPr>
          <w:rFonts w:ascii="Arial" w:hAnsi="Arial" w:cs="Arial"/>
          <w:b/>
          <w:i/>
          <w:color w:val="000099"/>
        </w:rPr>
        <w:t>Excluído</w:t>
      </w:r>
      <w:r w:rsidR="00935C31" w:rsidRPr="00E123FC">
        <w:rPr>
          <w:rFonts w:ascii="Arial" w:hAnsi="Arial" w:cs="Arial"/>
          <w:b/>
          <w:i/>
          <w:color w:val="000099"/>
        </w:rPr>
        <w:t xml:space="preserve"> pela Circular SUP/ADIG Nº </w:t>
      </w:r>
      <w:r w:rsidR="00935C31">
        <w:rPr>
          <w:rFonts w:ascii="Arial" w:hAnsi="Arial" w:cs="Arial"/>
          <w:b/>
          <w:i/>
          <w:color w:val="000099"/>
        </w:rPr>
        <w:t>01</w:t>
      </w:r>
      <w:r w:rsidR="00935C31" w:rsidRPr="00E123FC">
        <w:rPr>
          <w:rFonts w:ascii="Arial" w:hAnsi="Arial" w:cs="Arial"/>
          <w:b/>
          <w:i/>
          <w:color w:val="000099"/>
        </w:rPr>
        <w:t>/202</w:t>
      </w:r>
      <w:r w:rsidR="00935C31">
        <w:rPr>
          <w:rFonts w:ascii="Arial" w:hAnsi="Arial" w:cs="Arial"/>
          <w:b/>
          <w:i/>
          <w:color w:val="000099"/>
        </w:rPr>
        <w:t>3</w:t>
      </w:r>
      <w:r w:rsidR="00935C31" w:rsidRPr="00E123FC">
        <w:rPr>
          <w:rFonts w:ascii="Arial" w:hAnsi="Arial" w:cs="Arial"/>
          <w:b/>
          <w:i/>
          <w:color w:val="000099"/>
        </w:rPr>
        <w:t>-BNDES, de 0</w:t>
      </w:r>
      <w:r w:rsidR="00935C31">
        <w:rPr>
          <w:rFonts w:ascii="Arial" w:hAnsi="Arial" w:cs="Arial"/>
          <w:b/>
          <w:i/>
          <w:color w:val="000099"/>
        </w:rPr>
        <w:t>5</w:t>
      </w:r>
      <w:r w:rsidR="00935C31" w:rsidRPr="00E123FC">
        <w:rPr>
          <w:rFonts w:ascii="Arial" w:hAnsi="Arial" w:cs="Arial"/>
          <w:b/>
          <w:i/>
          <w:color w:val="000099"/>
        </w:rPr>
        <w:t>.</w:t>
      </w:r>
      <w:r w:rsidR="00935C31">
        <w:rPr>
          <w:rFonts w:ascii="Arial" w:hAnsi="Arial" w:cs="Arial"/>
          <w:b/>
          <w:i/>
          <w:color w:val="000099"/>
        </w:rPr>
        <w:t>01</w:t>
      </w:r>
      <w:r w:rsidR="00935C31" w:rsidRPr="00E123FC">
        <w:rPr>
          <w:rFonts w:ascii="Arial" w:hAnsi="Arial" w:cs="Arial"/>
          <w:b/>
          <w:i/>
          <w:color w:val="000099"/>
        </w:rPr>
        <w:t>.202</w:t>
      </w:r>
      <w:r w:rsidR="00935C31">
        <w:rPr>
          <w:rFonts w:ascii="Arial" w:hAnsi="Arial" w:cs="Arial"/>
          <w:b/>
          <w:i/>
          <w:color w:val="000099"/>
        </w:rPr>
        <w:t>3</w:t>
      </w:r>
      <w:r w:rsidR="00935C31" w:rsidRPr="00E123FC">
        <w:rPr>
          <w:rFonts w:ascii="Arial" w:hAnsi="Arial" w:cs="Arial"/>
          <w:b/>
          <w:i/>
          <w:color w:val="000099"/>
        </w:rPr>
        <w:t>).</w:t>
      </w:r>
    </w:p>
    <w:p w14:paraId="2A9C8D1A" w14:textId="77777777" w:rsidR="00EE736D"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Alteração de informações que afetem a adequabilidade da operação ao Produto/Programa/Linha de financiamento, à Condição Operacional</w:t>
      </w:r>
      <w:r w:rsidR="00FF5C0C">
        <w:rPr>
          <w:rFonts w:ascii="Arial" w:hAnsi="Arial" w:cs="Arial"/>
          <w:sz w:val="24"/>
          <w:szCs w:val="24"/>
        </w:rPr>
        <w:t xml:space="preserve"> ou</w:t>
      </w:r>
      <w:r w:rsidR="005320E6">
        <w:rPr>
          <w:rFonts w:ascii="Arial" w:hAnsi="Arial" w:cs="Arial"/>
          <w:sz w:val="24"/>
          <w:szCs w:val="24"/>
        </w:rPr>
        <w:t xml:space="preserve"> </w:t>
      </w:r>
      <w:r w:rsidRPr="00E41E17">
        <w:rPr>
          <w:rFonts w:ascii="Arial" w:hAnsi="Arial" w:cs="Arial"/>
          <w:sz w:val="24"/>
          <w:szCs w:val="24"/>
        </w:rPr>
        <w:t>às demais características da operação originalmente homologadas.</w:t>
      </w:r>
    </w:p>
    <w:p w14:paraId="52DDEEC5" w14:textId="77777777" w:rsidR="00EE736D" w:rsidRDefault="00E51D02"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Transferência de</w:t>
      </w:r>
      <w:r w:rsidR="00130EA5" w:rsidRPr="00E41E17">
        <w:rPr>
          <w:rFonts w:ascii="Arial" w:hAnsi="Arial" w:cs="Arial"/>
          <w:sz w:val="24"/>
          <w:szCs w:val="24"/>
        </w:rPr>
        <w:t xml:space="preserve"> bens e direitos d</w:t>
      </w:r>
      <w:r w:rsidR="00626520">
        <w:rPr>
          <w:rFonts w:ascii="Arial" w:hAnsi="Arial" w:cs="Arial"/>
          <w:sz w:val="24"/>
          <w:szCs w:val="24"/>
        </w:rPr>
        <w:t>o</w:t>
      </w:r>
      <w:r w:rsidR="00130EA5" w:rsidRPr="00E41E17">
        <w:rPr>
          <w:rFonts w:ascii="Arial" w:hAnsi="Arial" w:cs="Arial"/>
          <w:sz w:val="24"/>
          <w:szCs w:val="24"/>
        </w:rPr>
        <w:t xml:space="preserve"> </w:t>
      </w:r>
      <w:r w:rsidR="00626520">
        <w:rPr>
          <w:rFonts w:ascii="Arial" w:hAnsi="Arial" w:cs="Arial"/>
          <w:sz w:val="24"/>
          <w:szCs w:val="24"/>
        </w:rPr>
        <w:t>Cliente</w:t>
      </w:r>
      <w:r w:rsidR="00130EA5" w:rsidRPr="00E41E17">
        <w:rPr>
          <w:rFonts w:ascii="Arial" w:hAnsi="Arial" w:cs="Arial"/>
          <w:sz w:val="24"/>
          <w:szCs w:val="24"/>
        </w:rPr>
        <w:t xml:space="preserve"> para Postulante que não se enquadre no Produto/Programa/Linha de financiamento, à Condição Operacional ou às demais características da operação.</w:t>
      </w:r>
    </w:p>
    <w:p w14:paraId="271DCA9E" w14:textId="77777777" w:rsidR="00EE736D" w:rsidRPr="000D1ECE" w:rsidRDefault="00F35786"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Pr>
          <w:rFonts w:ascii="Arial" w:hAnsi="Arial" w:cs="Arial"/>
          <w:sz w:val="24"/>
          <w:szCs w:val="24"/>
        </w:rPr>
        <w:t>Alteração do</w:t>
      </w:r>
      <w:r w:rsidR="00D91E58">
        <w:rPr>
          <w:rFonts w:ascii="Arial" w:hAnsi="Arial" w:cs="Arial"/>
          <w:sz w:val="24"/>
          <w:szCs w:val="24"/>
        </w:rPr>
        <w:t>(s)</w:t>
      </w:r>
      <w:r>
        <w:rPr>
          <w:rFonts w:ascii="Arial" w:hAnsi="Arial" w:cs="Arial"/>
          <w:sz w:val="24"/>
          <w:szCs w:val="24"/>
        </w:rPr>
        <w:t xml:space="preserve"> Fornecedor(es), nos financimentos à a</w:t>
      </w:r>
      <w:r w:rsidR="00130EA5" w:rsidRPr="00E41E17">
        <w:rPr>
          <w:rFonts w:ascii="Arial" w:hAnsi="Arial" w:cs="Arial"/>
          <w:sz w:val="24"/>
          <w:szCs w:val="24"/>
        </w:rPr>
        <w:t>quisição isolada de máquinas e equipamentos</w:t>
      </w:r>
      <w:r w:rsidR="00D91E58">
        <w:rPr>
          <w:rFonts w:ascii="Arial" w:hAnsi="Arial" w:cs="Arial"/>
          <w:sz w:val="24"/>
          <w:szCs w:val="24"/>
        </w:rPr>
        <w:t>,</w:t>
      </w:r>
      <w:r w:rsidR="00130EA5" w:rsidRPr="00E41E17">
        <w:rPr>
          <w:rFonts w:ascii="Arial" w:hAnsi="Arial" w:cs="Arial"/>
          <w:sz w:val="24"/>
          <w:szCs w:val="24"/>
        </w:rPr>
        <w:t xml:space="preserve"> excetuando-se os casos de incapacidade do</w:t>
      </w:r>
      <w:r w:rsidR="004B1522">
        <w:rPr>
          <w:rFonts w:ascii="Arial" w:hAnsi="Arial" w:cs="Arial"/>
          <w:sz w:val="24"/>
          <w:szCs w:val="24"/>
        </w:rPr>
        <w:t>(s)</w:t>
      </w:r>
      <w:r w:rsidR="00130EA5" w:rsidRPr="00E41E17">
        <w:rPr>
          <w:rFonts w:ascii="Arial" w:hAnsi="Arial" w:cs="Arial"/>
          <w:sz w:val="24"/>
          <w:szCs w:val="24"/>
        </w:rPr>
        <w:t xml:space="preserve"> mesmo</w:t>
      </w:r>
      <w:r w:rsidR="004B1522">
        <w:rPr>
          <w:rFonts w:ascii="Arial" w:hAnsi="Arial" w:cs="Arial"/>
          <w:sz w:val="24"/>
          <w:szCs w:val="24"/>
        </w:rPr>
        <w:t>(s)</w:t>
      </w:r>
      <w:r w:rsidR="00130EA5" w:rsidRPr="00E41E17">
        <w:rPr>
          <w:rFonts w:ascii="Arial" w:hAnsi="Arial" w:cs="Arial"/>
          <w:sz w:val="24"/>
          <w:szCs w:val="24"/>
        </w:rPr>
        <w:t>.</w:t>
      </w:r>
    </w:p>
    <w:p w14:paraId="3CF2DB14" w14:textId="77777777" w:rsidR="00130EA5" w:rsidRPr="00E41E17" w:rsidRDefault="00130EA5" w:rsidP="00F178A2">
      <w:pPr>
        <w:pStyle w:val="BNDES"/>
        <w:numPr>
          <w:ilvl w:val="1"/>
          <w:numId w:val="21"/>
        </w:numPr>
        <w:tabs>
          <w:tab w:val="clear" w:pos="1430"/>
          <w:tab w:val="num" w:pos="1134"/>
        </w:tabs>
        <w:spacing w:before="120" w:after="120"/>
        <w:ind w:left="1134" w:hanging="567"/>
        <w:rPr>
          <w:rFonts w:cs="Arial"/>
          <w:szCs w:val="24"/>
        </w:rPr>
      </w:pPr>
      <w:r w:rsidRPr="00E41E17">
        <w:rPr>
          <w:rFonts w:cs="Arial"/>
          <w:szCs w:val="24"/>
        </w:rPr>
        <w:t>Quando os gastos do projeto de investimento diferirem do valor originalmente previsto, não será necessário o envio de aditivo, desde que sejam respeitadas, cumulativamente, as seguintes condições:</w:t>
      </w:r>
    </w:p>
    <w:p w14:paraId="4BCB5346" w14:textId="77777777" w:rsidR="00130EA5" w:rsidRPr="00E41E17"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Não haja alteração do escopo do projeto</w:t>
      </w:r>
      <w:r w:rsidR="004B1522">
        <w:rPr>
          <w:rFonts w:ascii="Arial" w:hAnsi="Arial" w:cs="Arial"/>
          <w:sz w:val="24"/>
          <w:szCs w:val="24"/>
        </w:rPr>
        <w:t>.</w:t>
      </w:r>
    </w:p>
    <w:p w14:paraId="5246896F" w14:textId="77777777" w:rsidR="00130EA5" w:rsidRPr="00E41E17"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Não haja alteração do valor do financia</w:t>
      </w:r>
      <w:r w:rsidR="00D17933">
        <w:rPr>
          <w:rFonts w:ascii="Arial" w:hAnsi="Arial" w:cs="Arial"/>
          <w:sz w:val="24"/>
          <w:szCs w:val="24"/>
        </w:rPr>
        <w:t>do por rubrica</w:t>
      </w:r>
      <w:r w:rsidRPr="00E41E17">
        <w:rPr>
          <w:rFonts w:ascii="Arial" w:hAnsi="Arial" w:cs="Arial"/>
          <w:sz w:val="24"/>
          <w:szCs w:val="24"/>
        </w:rPr>
        <w:t>.</w:t>
      </w:r>
    </w:p>
    <w:p w14:paraId="77133B77" w14:textId="77777777" w:rsidR="00130EA5" w:rsidRPr="00E41E17"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Não ocorra aumento no nível de participação do BNDES</w:t>
      </w:r>
      <w:r w:rsidR="002D3A3C">
        <w:rPr>
          <w:rFonts w:ascii="Arial" w:hAnsi="Arial" w:cs="Arial"/>
          <w:sz w:val="24"/>
          <w:szCs w:val="24"/>
        </w:rPr>
        <w:t>/FINAME</w:t>
      </w:r>
      <w:r w:rsidRPr="00E41E17">
        <w:rPr>
          <w:rFonts w:ascii="Arial" w:hAnsi="Arial" w:cs="Arial"/>
          <w:sz w:val="24"/>
          <w:szCs w:val="24"/>
        </w:rPr>
        <w:t>.</w:t>
      </w:r>
    </w:p>
    <w:p w14:paraId="37DD43C2" w14:textId="77777777" w:rsidR="00130EA5" w:rsidRPr="00E41E17" w:rsidRDefault="00130EA5"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E41E17">
        <w:rPr>
          <w:rFonts w:ascii="Arial" w:hAnsi="Arial" w:cs="Arial"/>
          <w:sz w:val="24"/>
          <w:szCs w:val="24"/>
        </w:rPr>
        <w:t xml:space="preserve">Não haja </w:t>
      </w:r>
      <w:r w:rsidRPr="00E178E0">
        <w:rPr>
          <w:rFonts w:ascii="Arial" w:hAnsi="Arial" w:cs="Arial"/>
          <w:sz w:val="24"/>
          <w:szCs w:val="24"/>
        </w:rPr>
        <w:t>alteração na destinação dos recursos já liberados.</w:t>
      </w:r>
    </w:p>
    <w:p w14:paraId="3E7D494F" w14:textId="77777777" w:rsidR="00130EA5" w:rsidRDefault="00130EA5" w:rsidP="00F178A2">
      <w:pPr>
        <w:pStyle w:val="BNDES"/>
        <w:numPr>
          <w:ilvl w:val="1"/>
          <w:numId w:val="21"/>
        </w:numPr>
        <w:tabs>
          <w:tab w:val="clear" w:pos="1430"/>
          <w:tab w:val="num" w:pos="1134"/>
        </w:tabs>
        <w:spacing w:before="120" w:after="120"/>
        <w:ind w:left="1134" w:hanging="567"/>
        <w:rPr>
          <w:rFonts w:cs="Arial"/>
          <w:szCs w:val="24"/>
        </w:rPr>
      </w:pPr>
      <w:r w:rsidRPr="00E41E17">
        <w:rPr>
          <w:rFonts w:cs="Arial"/>
          <w:szCs w:val="24"/>
        </w:rPr>
        <w:t>A partir do momento do protocolo da proposta de aditivo, fica vedado o protocolo de PLs da operação, podendo ser retomado o</w:t>
      </w:r>
      <w:r w:rsidR="00021D36">
        <w:rPr>
          <w:rFonts w:cs="Arial"/>
          <w:szCs w:val="24"/>
        </w:rPr>
        <w:t xml:space="preserve"> respectivo</w:t>
      </w:r>
      <w:r w:rsidRPr="00E41E17">
        <w:rPr>
          <w:rFonts w:cs="Arial"/>
          <w:szCs w:val="24"/>
        </w:rPr>
        <w:t xml:space="preserve"> </w:t>
      </w:r>
      <w:r w:rsidR="00595F46">
        <w:rPr>
          <w:rFonts w:cs="Arial"/>
          <w:szCs w:val="24"/>
        </w:rPr>
        <w:t>protocolo</w:t>
      </w:r>
      <w:r w:rsidRPr="00E41E17">
        <w:rPr>
          <w:rFonts w:cs="Arial"/>
          <w:szCs w:val="24"/>
        </w:rPr>
        <w:t xml:space="preserve"> de PLs quando da eventual homologação do</w:t>
      </w:r>
      <w:r w:rsidR="00021D36">
        <w:rPr>
          <w:rFonts w:cs="Arial"/>
          <w:szCs w:val="24"/>
        </w:rPr>
        <w:t xml:space="preserve"> </w:t>
      </w:r>
      <w:r w:rsidR="00D629AF">
        <w:rPr>
          <w:rFonts w:cs="Arial"/>
          <w:szCs w:val="24"/>
        </w:rPr>
        <w:t>aditivo</w:t>
      </w:r>
      <w:r w:rsidRPr="00E41E17">
        <w:rPr>
          <w:rFonts w:cs="Arial"/>
          <w:szCs w:val="24"/>
        </w:rPr>
        <w:t xml:space="preserve"> pelo BNDES</w:t>
      </w:r>
      <w:r w:rsidR="00595F46">
        <w:rPr>
          <w:rFonts w:cs="Arial"/>
          <w:szCs w:val="24"/>
        </w:rPr>
        <w:t>/FINAME</w:t>
      </w:r>
      <w:r w:rsidRPr="00E41E17">
        <w:rPr>
          <w:rFonts w:cs="Arial"/>
          <w:szCs w:val="24"/>
        </w:rPr>
        <w:t>.</w:t>
      </w:r>
    </w:p>
    <w:p w14:paraId="677241C0" w14:textId="77777777" w:rsidR="006443D2" w:rsidRDefault="006443D2" w:rsidP="00E87F0C">
      <w:pPr>
        <w:pStyle w:val="PargrafodaLista"/>
        <w:keepNext/>
        <w:numPr>
          <w:ilvl w:val="0"/>
          <w:numId w:val="21"/>
        </w:numPr>
        <w:spacing w:before="360" w:after="120"/>
        <w:ind w:left="567" w:hanging="567"/>
        <w:jc w:val="both"/>
        <w:rPr>
          <w:rFonts w:ascii="Arial" w:hAnsi="Arial" w:cs="Arial"/>
          <w:b/>
          <w:sz w:val="24"/>
          <w:szCs w:val="24"/>
        </w:rPr>
      </w:pPr>
      <w:r w:rsidRPr="00DA00EE">
        <w:rPr>
          <w:rFonts w:ascii="Arial" w:hAnsi="Arial" w:cs="Arial"/>
          <w:b/>
          <w:sz w:val="24"/>
          <w:szCs w:val="24"/>
        </w:rPr>
        <w:t>PROCEDIMENTOS DE ACOMPANHAMENTO</w:t>
      </w:r>
    </w:p>
    <w:p w14:paraId="25514BBA" w14:textId="77777777" w:rsidR="006443D2" w:rsidRPr="008C6F87" w:rsidRDefault="006443D2"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 xml:space="preserve">É de responsabilidade da Instituição Financeira Credenciada proceder ao acompanhamento da operação, </w:t>
      </w:r>
      <w:r w:rsidR="003B148C" w:rsidRPr="004D47E1">
        <w:rPr>
          <w:rFonts w:cs="Arial"/>
          <w:szCs w:val="24"/>
        </w:rPr>
        <w:t xml:space="preserve">observadas as exigências previstas </w:t>
      </w:r>
      <w:r w:rsidRPr="004D47E1">
        <w:rPr>
          <w:rFonts w:cs="Arial"/>
          <w:szCs w:val="24"/>
        </w:rPr>
        <w:t>nest</w:t>
      </w:r>
      <w:r w:rsidR="00FC3EF8">
        <w:rPr>
          <w:rFonts w:cs="Arial"/>
          <w:szCs w:val="24"/>
        </w:rPr>
        <w:t>e</w:t>
      </w:r>
      <w:r w:rsidRPr="004D47E1">
        <w:rPr>
          <w:rFonts w:cs="Arial"/>
          <w:szCs w:val="24"/>
        </w:rPr>
        <w:t xml:space="preserve"> </w:t>
      </w:r>
      <w:r w:rsidR="00FC3EF8">
        <w:rPr>
          <w:rFonts w:cs="Arial"/>
          <w:szCs w:val="24"/>
        </w:rPr>
        <w:t>Anexo</w:t>
      </w:r>
      <w:r w:rsidR="006E578D" w:rsidRPr="004D47E1">
        <w:rPr>
          <w:rFonts w:cs="Arial"/>
          <w:szCs w:val="24"/>
        </w:rPr>
        <w:t>.</w:t>
      </w:r>
    </w:p>
    <w:p w14:paraId="3AD2E467" w14:textId="77777777" w:rsidR="005E6A51" w:rsidRPr="008C6F87" w:rsidRDefault="005E6A51"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lastRenderedPageBreak/>
        <w:t xml:space="preserve">A Instituição Financeira Credenciada e </w:t>
      </w:r>
      <w:r w:rsidR="000A3CF6">
        <w:rPr>
          <w:rFonts w:cs="Arial"/>
          <w:szCs w:val="24"/>
        </w:rPr>
        <w:t>o</w:t>
      </w:r>
      <w:r w:rsidRPr="008C6F87">
        <w:rPr>
          <w:rFonts w:cs="Arial"/>
          <w:szCs w:val="24"/>
        </w:rPr>
        <w:t xml:space="preserve"> </w:t>
      </w:r>
      <w:r w:rsidR="000A3CF6">
        <w:rPr>
          <w:rFonts w:cs="Arial"/>
          <w:szCs w:val="24"/>
        </w:rPr>
        <w:t>Cliente</w:t>
      </w:r>
      <w:r w:rsidRPr="008C6F87">
        <w:rPr>
          <w:rFonts w:cs="Arial"/>
          <w:szCs w:val="24"/>
        </w:rPr>
        <w:t xml:space="preserve"> deverão permitir ao BNDES</w:t>
      </w:r>
      <w:r w:rsidR="000A3CF6">
        <w:rPr>
          <w:rFonts w:cs="Arial"/>
          <w:szCs w:val="24"/>
        </w:rPr>
        <w:t>/FINAME</w:t>
      </w:r>
      <w:r w:rsidRPr="008C6F87">
        <w:rPr>
          <w:rFonts w:cs="Arial"/>
          <w:szCs w:val="24"/>
        </w:rPr>
        <w:t xml:space="preserve"> ampla fiscalização da aplicação dos recursos do financiamento, franqueando a seus representantes ou prepostos o livre acesso a qualquer documento ou registro contábil, jurídico ou de qualquer outra natureza, bem como às suas dependências.</w:t>
      </w:r>
    </w:p>
    <w:p w14:paraId="47912859" w14:textId="77777777" w:rsidR="006443D2" w:rsidRPr="008C6F87" w:rsidRDefault="006443D2"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Para o acompanhamento d</w:t>
      </w:r>
      <w:r w:rsidR="00E8024D">
        <w:rPr>
          <w:rFonts w:cs="Arial"/>
          <w:szCs w:val="24"/>
        </w:rPr>
        <w:t>o</w:t>
      </w:r>
      <w:r w:rsidRPr="008C6F87">
        <w:rPr>
          <w:rFonts w:cs="Arial"/>
          <w:szCs w:val="24"/>
        </w:rPr>
        <w:t xml:space="preserve">s </w:t>
      </w:r>
      <w:r w:rsidR="00E8024D">
        <w:rPr>
          <w:rFonts w:cs="Arial"/>
          <w:szCs w:val="24"/>
        </w:rPr>
        <w:t>Clientes</w:t>
      </w:r>
      <w:r w:rsidRPr="008C6F87">
        <w:rPr>
          <w:rFonts w:cs="Arial"/>
          <w:szCs w:val="24"/>
        </w:rPr>
        <w:t xml:space="preserve">, o </w:t>
      </w:r>
      <w:r w:rsidR="00E8024D">
        <w:rPr>
          <w:rFonts w:cs="Arial"/>
          <w:szCs w:val="24"/>
        </w:rPr>
        <w:t>BNDES/FINAME</w:t>
      </w:r>
      <w:r w:rsidR="007E53A3" w:rsidRPr="008C6F87">
        <w:rPr>
          <w:rFonts w:cs="Arial"/>
          <w:szCs w:val="24"/>
        </w:rPr>
        <w:t xml:space="preserve"> </w:t>
      </w:r>
      <w:r w:rsidRPr="008C6F87">
        <w:rPr>
          <w:rFonts w:cs="Arial"/>
          <w:szCs w:val="24"/>
        </w:rPr>
        <w:t xml:space="preserve">comunicará antecipadamente à Instituição Financeira Credenciada a relação </w:t>
      </w:r>
      <w:r w:rsidR="00D4418E" w:rsidRPr="008C6F87">
        <w:rPr>
          <w:rFonts w:cs="Arial"/>
          <w:szCs w:val="24"/>
        </w:rPr>
        <w:t>daquelas</w:t>
      </w:r>
      <w:r w:rsidRPr="008C6F87">
        <w:rPr>
          <w:rFonts w:cs="Arial"/>
          <w:szCs w:val="24"/>
        </w:rPr>
        <w:t xml:space="preserve"> a serem visitadas, que deverão ser previamente notificadas da visita pela Instituição Financeira Credenciada</w:t>
      </w:r>
      <w:r w:rsidR="006E578D" w:rsidRPr="008C6F87">
        <w:rPr>
          <w:rFonts w:cs="Arial"/>
          <w:szCs w:val="24"/>
        </w:rPr>
        <w:t>.</w:t>
      </w:r>
    </w:p>
    <w:p w14:paraId="26C5AB83" w14:textId="77777777" w:rsidR="008924CA" w:rsidRPr="00891D5B" w:rsidRDefault="008924CA"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 xml:space="preserve">A Instituição Financeira </w:t>
      </w:r>
      <w:r w:rsidRPr="00891D5B">
        <w:rPr>
          <w:rFonts w:cs="Arial"/>
          <w:szCs w:val="24"/>
        </w:rPr>
        <w:t>Credenciada deverá manter à disposição do BNDES</w:t>
      </w:r>
      <w:r w:rsidR="00ED63D2">
        <w:rPr>
          <w:rFonts w:cs="Arial"/>
          <w:szCs w:val="24"/>
        </w:rPr>
        <w:t>/FINAME</w:t>
      </w:r>
      <w:r w:rsidRPr="00891D5B">
        <w:rPr>
          <w:rFonts w:cs="Arial"/>
          <w:szCs w:val="24"/>
        </w:rPr>
        <w:t xml:space="preserve"> o dossiê da operação, que deverá conter, no mínimo, </w:t>
      </w:r>
      <w:r w:rsidR="003D647E" w:rsidRPr="00891D5B">
        <w:rPr>
          <w:rFonts w:cs="Arial"/>
          <w:szCs w:val="24"/>
        </w:rPr>
        <w:t>a documentação do Anexo I</w:t>
      </w:r>
      <w:r w:rsidR="00891D5B" w:rsidRPr="00891D5B">
        <w:rPr>
          <w:rFonts w:cs="Arial"/>
          <w:szCs w:val="24"/>
        </w:rPr>
        <w:t>I</w:t>
      </w:r>
      <w:r w:rsidR="00E52F5A" w:rsidRPr="00891D5B">
        <w:rPr>
          <w:rFonts w:cs="Arial"/>
          <w:szCs w:val="24"/>
        </w:rPr>
        <w:t xml:space="preserve"> (</w:t>
      </w:r>
      <w:r w:rsidR="003D647E" w:rsidRPr="00891D5B">
        <w:rPr>
          <w:rFonts w:cs="Arial"/>
          <w:szCs w:val="24"/>
        </w:rPr>
        <w:t>Lista de Documentos</w:t>
      </w:r>
      <w:r w:rsidR="00E52F5A" w:rsidRPr="00891D5B">
        <w:rPr>
          <w:rFonts w:cs="Arial"/>
          <w:szCs w:val="24"/>
        </w:rPr>
        <w:t>)</w:t>
      </w:r>
      <w:r w:rsidRPr="00891D5B">
        <w:rPr>
          <w:rFonts w:cs="Arial"/>
          <w:szCs w:val="24"/>
        </w:rPr>
        <w:t>, além daque</w:t>
      </w:r>
      <w:r w:rsidR="003D647E" w:rsidRPr="00891D5B">
        <w:rPr>
          <w:rFonts w:cs="Arial"/>
          <w:szCs w:val="24"/>
        </w:rPr>
        <w:t>la já mencionada nest</w:t>
      </w:r>
      <w:r w:rsidR="008B049E">
        <w:rPr>
          <w:rFonts w:cs="Arial"/>
          <w:szCs w:val="24"/>
        </w:rPr>
        <w:t>e</w:t>
      </w:r>
      <w:r w:rsidR="003D647E" w:rsidRPr="00891D5B">
        <w:rPr>
          <w:rFonts w:cs="Arial"/>
          <w:szCs w:val="24"/>
        </w:rPr>
        <w:t xml:space="preserve"> </w:t>
      </w:r>
      <w:r w:rsidR="008B049E">
        <w:rPr>
          <w:rFonts w:cs="Arial"/>
          <w:szCs w:val="24"/>
        </w:rPr>
        <w:t>Anexo</w:t>
      </w:r>
      <w:r w:rsidR="003D647E" w:rsidRPr="00891D5B">
        <w:rPr>
          <w:rFonts w:cs="Arial"/>
          <w:szCs w:val="24"/>
        </w:rPr>
        <w:t>.</w:t>
      </w:r>
    </w:p>
    <w:p w14:paraId="08517784" w14:textId="77777777" w:rsidR="00D10294" w:rsidRPr="00891D5B" w:rsidRDefault="00D10294" w:rsidP="00F178A2">
      <w:pPr>
        <w:pStyle w:val="BNDES"/>
        <w:numPr>
          <w:ilvl w:val="1"/>
          <w:numId w:val="21"/>
        </w:numPr>
        <w:tabs>
          <w:tab w:val="clear" w:pos="1430"/>
          <w:tab w:val="num" w:pos="1134"/>
        </w:tabs>
        <w:spacing w:before="120" w:after="120"/>
        <w:ind w:left="1134" w:hanging="567"/>
        <w:rPr>
          <w:rFonts w:cs="Arial"/>
          <w:szCs w:val="24"/>
        </w:rPr>
      </w:pPr>
      <w:r w:rsidRPr="00891D5B">
        <w:rPr>
          <w:rFonts w:cs="Arial"/>
          <w:szCs w:val="24"/>
        </w:rPr>
        <w:t xml:space="preserve">Em até </w:t>
      </w:r>
      <w:r w:rsidRPr="00B97B98">
        <w:rPr>
          <w:rFonts w:cs="Arial"/>
          <w:szCs w:val="24"/>
        </w:rPr>
        <w:t>180 (cento e oitenta)</w:t>
      </w:r>
      <w:r w:rsidRPr="00891D5B">
        <w:rPr>
          <w:rFonts w:cs="Arial"/>
          <w:szCs w:val="24"/>
        </w:rPr>
        <w:t xml:space="preserve"> dias após a última liberação de crédito</w:t>
      </w:r>
      <w:r w:rsidR="008B77DB" w:rsidRPr="00891D5B">
        <w:rPr>
          <w:rFonts w:cs="Arial"/>
          <w:szCs w:val="24"/>
        </w:rPr>
        <w:t xml:space="preserve"> para o projeto de investimento</w:t>
      </w:r>
      <w:r w:rsidRPr="00891D5B">
        <w:rPr>
          <w:rFonts w:cs="Arial"/>
          <w:szCs w:val="24"/>
        </w:rPr>
        <w:t>, a Instituição Financeira Credenciada deverá:</w:t>
      </w:r>
    </w:p>
    <w:p w14:paraId="3862BBE6" w14:textId="77777777" w:rsidR="00D10294" w:rsidRPr="00891D5B" w:rsidRDefault="00D10294"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91D5B">
        <w:rPr>
          <w:rFonts w:ascii="Arial" w:hAnsi="Arial" w:cs="Arial"/>
          <w:sz w:val="24"/>
          <w:szCs w:val="24"/>
        </w:rPr>
        <w:t>Comprovar a</w:t>
      </w:r>
      <w:r w:rsidR="006E1A5A" w:rsidRPr="00891D5B">
        <w:rPr>
          <w:rFonts w:ascii="Arial" w:hAnsi="Arial" w:cs="Arial"/>
          <w:sz w:val="24"/>
          <w:szCs w:val="24"/>
        </w:rPr>
        <w:t xml:space="preserve"> sua</w:t>
      </w:r>
      <w:r w:rsidRPr="00891D5B">
        <w:rPr>
          <w:rFonts w:ascii="Arial" w:hAnsi="Arial" w:cs="Arial"/>
          <w:sz w:val="24"/>
          <w:szCs w:val="24"/>
        </w:rPr>
        <w:t xml:space="preserve"> execução física;</w:t>
      </w:r>
    </w:p>
    <w:p w14:paraId="3ECF4231" w14:textId="77777777" w:rsidR="00D10294" w:rsidRPr="008C6F87" w:rsidRDefault="00D10294"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91D5B">
        <w:rPr>
          <w:rFonts w:ascii="Arial" w:hAnsi="Arial" w:cs="Arial"/>
          <w:sz w:val="24"/>
          <w:szCs w:val="24"/>
        </w:rPr>
        <w:t>Verificar a</w:t>
      </w:r>
      <w:r w:rsidR="006E1A5A" w:rsidRPr="00891D5B">
        <w:rPr>
          <w:rFonts w:ascii="Arial" w:hAnsi="Arial" w:cs="Arial"/>
          <w:sz w:val="24"/>
          <w:szCs w:val="24"/>
        </w:rPr>
        <w:t xml:space="preserve"> sua</w:t>
      </w:r>
      <w:r w:rsidRPr="00891D5B">
        <w:rPr>
          <w:rFonts w:ascii="Arial" w:hAnsi="Arial" w:cs="Arial"/>
          <w:sz w:val="24"/>
          <w:szCs w:val="24"/>
        </w:rPr>
        <w:t xml:space="preserve"> entrada</w:t>
      </w:r>
      <w:r w:rsidRPr="008C6F87">
        <w:rPr>
          <w:rFonts w:ascii="Arial" w:hAnsi="Arial" w:cs="Arial"/>
          <w:sz w:val="24"/>
          <w:szCs w:val="24"/>
        </w:rPr>
        <w:t xml:space="preserve"> em operação comercial;</w:t>
      </w:r>
    </w:p>
    <w:p w14:paraId="302B3143" w14:textId="77777777" w:rsidR="00D10294" w:rsidRPr="008C6F87" w:rsidRDefault="00D10294"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Verificar o cumprimento da finalidade da operação de financiamento;</w:t>
      </w:r>
    </w:p>
    <w:p w14:paraId="040D9A8E" w14:textId="77777777" w:rsidR="00D10294" w:rsidRPr="008C6F87" w:rsidRDefault="00D10294"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Verificar a correta aplicação dos recursos na realização do projeto</w:t>
      </w:r>
      <w:r w:rsidR="00E178E0" w:rsidRPr="008C6F87">
        <w:rPr>
          <w:rFonts w:ascii="Arial" w:hAnsi="Arial" w:cs="Arial"/>
          <w:sz w:val="24"/>
          <w:szCs w:val="24"/>
        </w:rPr>
        <w:t>.</w:t>
      </w:r>
      <w:r w:rsidRPr="008C6F87">
        <w:rPr>
          <w:rFonts w:ascii="Arial" w:hAnsi="Arial" w:cs="Arial"/>
          <w:sz w:val="24"/>
          <w:szCs w:val="24"/>
        </w:rPr>
        <w:t xml:space="preserve"> </w:t>
      </w:r>
    </w:p>
    <w:p w14:paraId="18EEEA71" w14:textId="77777777" w:rsidR="00E5789B" w:rsidRPr="008C6F87" w:rsidRDefault="00951D80"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A comprovação financeira dos recursos para capital de giro e para empréstimo deverá ser realizada por meio da verificação do crédito realizado na conta corrente d</w:t>
      </w:r>
      <w:r w:rsidR="004E6D4F">
        <w:rPr>
          <w:rFonts w:cs="Arial"/>
          <w:szCs w:val="24"/>
        </w:rPr>
        <w:t>o</w:t>
      </w:r>
      <w:r w:rsidRPr="008C6F87">
        <w:rPr>
          <w:rFonts w:cs="Arial"/>
          <w:szCs w:val="24"/>
        </w:rPr>
        <w:t xml:space="preserve"> </w:t>
      </w:r>
      <w:r w:rsidR="004E6D4F">
        <w:rPr>
          <w:rFonts w:cs="Arial"/>
          <w:szCs w:val="24"/>
        </w:rPr>
        <w:t>Cliente</w:t>
      </w:r>
      <w:r w:rsidR="00E5789B" w:rsidRPr="008C6F87">
        <w:rPr>
          <w:rFonts w:cs="Arial"/>
          <w:szCs w:val="24"/>
        </w:rPr>
        <w:t>.</w:t>
      </w:r>
    </w:p>
    <w:p w14:paraId="20A4B503" w14:textId="77777777" w:rsidR="008924CA" w:rsidRPr="008C6F87" w:rsidRDefault="008924CA" w:rsidP="00F178A2">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Procedimentos adicionais a serem observados</w:t>
      </w:r>
      <w:r w:rsidR="00A25B15">
        <w:rPr>
          <w:rFonts w:cs="Arial"/>
          <w:szCs w:val="24"/>
        </w:rPr>
        <w:t xml:space="preserve"> pela Instituição Financeira Credenciada</w:t>
      </w:r>
      <w:r w:rsidRPr="008C6F87">
        <w:rPr>
          <w:rFonts w:cs="Arial"/>
          <w:szCs w:val="24"/>
        </w:rPr>
        <w:t>:</w:t>
      </w:r>
    </w:p>
    <w:p w14:paraId="69C10443" w14:textId="77777777" w:rsidR="008924CA" w:rsidRPr="008C6F87"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Exigir d</w:t>
      </w:r>
      <w:r w:rsidR="00A25B15">
        <w:rPr>
          <w:rFonts w:ascii="Arial" w:hAnsi="Arial" w:cs="Arial"/>
          <w:sz w:val="24"/>
          <w:szCs w:val="24"/>
        </w:rPr>
        <w:t>o</w:t>
      </w:r>
      <w:r w:rsidRPr="008C6F87">
        <w:rPr>
          <w:rFonts w:ascii="Arial" w:hAnsi="Arial" w:cs="Arial"/>
          <w:sz w:val="24"/>
          <w:szCs w:val="24"/>
        </w:rPr>
        <w:t xml:space="preserve"> </w:t>
      </w:r>
      <w:r w:rsidR="00A25B15">
        <w:rPr>
          <w:rFonts w:ascii="Arial" w:hAnsi="Arial" w:cs="Arial"/>
          <w:sz w:val="24"/>
          <w:szCs w:val="24"/>
        </w:rPr>
        <w:t>Cliente</w:t>
      </w:r>
      <w:r w:rsidRPr="008C6F87">
        <w:rPr>
          <w:rFonts w:ascii="Arial" w:hAnsi="Arial" w:cs="Arial"/>
          <w:sz w:val="24"/>
          <w:szCs w:val="24"/>
        </w:rPr>
        <w:t xml:space="preserve"> a inserção de banner virtual do BNDES na sua página de Internet, se houver, e a fixação de sinalização (i) destacando a colaboração financeira do BNDES em lugar visível do local de realização do projeto de investimento e (ii) nos bens financiados, desde que listados na página do BNDES na Internet, conforme modelo, dimensão e inscrições indicados no Portal do BNDES: </w:t>
      </w:r>
      <w:hyperlink r:id="rId12" w:history="1">
        <w:r w:rsidRPr="008C6F87">
          <w:rPr>
            <w:rFonts w:ascii="Arial" w:hAnsi="Arial" w:cs="Arial"/>
            <w:b/>
            <w:sz w:val="24"/>
            <w:szCs w:val="24"/>
          </w:rPr>
          <w:t>http://www.bndes.gov.br</w:t>
        </w:r>
      </w:hyperlink>
      <w:r w:rsidRPr="008C6F87">
        <w:rPr>
          <w:rFonts w:ascii="Arial" w:hAnsi="Arial" w:cs="Arial"/>
          <w:sz w:val="24"/>
          <w:szCs w:val="24"/>
        </w:rPr>
        <w:t>.</w:t>
      </w:r>
    </w:p>
    <w:p w14:paraId="2CCD65D1" w14:textId="7AC435C1" w:rsidR="008924CA"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Em operações </w:t>
      </w:r>
      <w:r w:rsidRPr="00B12208">
        <w:rPr>
          <w:rFonts w:ascii="Arial" w:hAnsi="Arial" w:cs="Arial"/>
          <w:strike/>
          <w:sz w:val="24"/>
          <w:szCs w:val="24"/>
        </w:rPr>
        <w:t>no âmbito</w:t>
      </w:r>
      <w:r w:rsidRPr="008C6F87">
        <w:rPr>
          <w:rFonts w:ascii="Arial" w:hAnsi="Arial" w:cs="Arial"/>
          <w:sz w:val="24"/>
          <w:szCs w:val="24"/>
        </w:rPr>
        <w:t xml:space="preserve"> </w:t>
      </w:r>
      <w:r w:rsidR="00B12208">
        <w:rPr>
          <w:rFonts w:ascii="Arial" w:hAnsi="Arial" w:cs="Arial"/>
          <w:sz w:val="24"/>
          <w:szCs w:val="24"/>
        </w:rPr>
        <w:t xml:space="preserve">sujeitas à Sistemática Operacional </w:t>
      </w:r>
      <w:r w:rsidRPr="008C6F87">
        <w:rPr>
          <w:rFonts w:ascii="Arial" w:hAnsi="Arial" w:cs="Arial"/>
          <w:sz w:val="24"/>
          <w:szCs w:val="24"/>
        </w:rPr>
        <w:t>do Produto BNDES Finame, os bens financiados deverão exibir, até final liquidação do financiamento, em lugar visível, plaqueta de identificação na qual conste, no mínimo, denominação social ou sigla da Fabricante, ano de fabricação e número de série ou de identificação, e modelo do bem financiado.</w:t>
      </w:r>
      <w:r w:rsidR="00B12208">
        <w:rPr>
          <w:rFonts w:ascii="Arial" w:hAnsi="Arial" w:cs="Arial"/>
          <w:sz w:val="24"/>
          <w:szCs w:val="24"/>
        </w:rPr>
        <w:t xml:space="preserve"> </w:t>
      </w:r>
      <w:r w:rsidR="00B12208" w:rsidRPr="00B12208">
        <w:rPr>
          <w:rFonts w:ascii="Arial" w:hAnsi="Arial" w:cs="Arial"/>
          <w:b/>
          <w:i/>
          <w:color w:val="000099"/>
        </w:rPr>
        <w:t>(Alterado pela Circular SUP/ADIG Nº 63/2022-BNDES, de 06.12.2022).</w:t>
      </w:r>
    </w:p>
    <w:p w14:paraId="1F32ED2F" w14:textId="2287E5B6" w:rsidR="006E47B3" w:rsidRPr="00C65810" w:rsidRDefault="006E47B3"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6E47B3">
        <w:rPr>
          <w:rFonts w:ascii="Arial" w:hAnsi="Arial" w:cs="Arial"/>
          <w:sz w:val="24"/>
          <w:szCs w:val="24"/>
        </w:rPr>
        <w:lastRenderedPageBreak/>
        <w:t>Em operações de crédito rural, identificado desmatamento realizado no imóvel após a contratação da operação, sem Autorização para Supressão de Vegetação (ASV), Projeto de Recuperação de Área Degradada (PRAD), Termo de Ajustamento de Conduta (TAC) ou outro documento congênere apto a comprovar a regularidade da situação a critério do Sistema BNDES, será suspensa a liberação de recursos até a apresentação de tais documentos, e, caso não sejam apresentados em até 12 (doze) meses, a contar da data de notificação do Sistema BNDES, a Instituição Financeira Credenciada deverá liquidar antecipadamente a operação perante o Sistema BNDES.</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57</w:t>
      </w:r>
      <w:r w:rsidRPr="006B6932">
        <w:rPr>
          <w:rFonts w:ascii="Arial" w:hAnsi="Arial" w:cs="Arial"/>
          <w:b/>
          <w:i/>
          <w:color w:val="000099"/>
          <w:szCs w:val="24"/>
        </w:rPr>
        <w:t>/2022-BNDES</w:t>
      </w:r>
      <w:r>
        <w:rPr>
          <w:rFonts w:ascii="Arial" w:hAnsi="Arial" w:cs="Arial"/>
          <w:b/>
          <w:i/>
          <w:color w:val="000099"/>
          <w:szCs w:val="24"/>
        </w:rPr>
        <w:t>, de 11.11.2022).</w:t>
      </w:r>
    </w:p>
    <w:p w14:paraId="7660E288" w14:textId="56C80FF5" w:rsidR="00C65810" w:rsidRPr="00C65810" w:rsidRDefault="00C65810"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C65810">
        <w:rPr>
          <w:rFonts w:ascii="Arial" w:hAnsi="Arial" w:cs="Arial"/>
          <w:sz w:val="24"/>
          <w:szCs w:val="24"/>
        </w:rPr>
        <w:t>Em operações de crédito rural, caso identificado que o Cliente Final possua embargo vigente constante da lista de embargos do Cadastro de Autuações Ambientais e Embargos do Ibama após a contratação da operação, sem PRAD, TC, TAC ou outro documento congênere protocolado para sua regularização, em observância aos requisitos estabelecidos em lei ou ato normativo próprio da autoridade competente, será suspensa a liberação de recursos até o protocolo de tais documentos.</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76</w:t>
      </w:r>
      <w:r w:rsidRPr="006B6932">
        <w:rPr>
          <w:rFonts w:ascii="Arial" w:hAnsi="Arial" w:cs="Arial"/>
          <w:b/>
          <w:i/>
          <w:color w:val="000099"/>
          <w:szCs w:val="24"/>
        </w:rPr>
        <w:t>/202</w:t>
      </w:r>
      <w:r>
        <w:rPr>
          <w:rFonts w:ascii="Arial" w:hAnsi="Arial" w:cs="Arial"/>
          <w:b/>
          <w:i/>
          <w:color w:val="000099"/>
          <w:szCs w:val="24"/>
        </w:rPr>
        <w:t>3</w:t>
      </w:r>
      <w:r w:rsidRPr="006B6932">
        <w:rPr>
          <w:rFonts w:ascii="Arial" w:hAnsi="Arial" w:cs="Arial"/>
          <w:b/>
          <w:i/>
          <w:color w:val="000099"/>
          <w:szCs w:val="24"/>
        </w:rPr>
        <w:t>-BNDES</w:t>
      </w:r>
      <w:r>
        <w:rPr>
          <w:rFonts w:ascii="Arial" w:hAnsi="Arial" w:cs="Arial"/>
          <w:b/>
          <w:i/>
          <w:color w:val="000099"/>
          <w:szCs w:val="24"/>
        </w:rPr>
        <w:t>, de 11.12.2023).</w:t>
      </w:r>
    </w:p>
    <w:p w14:paraId="6161685C" w14:textId="4441F7F2" w:rsidR="00C65810" w:rsidRDefault="00C65810" w:rsidP="00F178A2">
      <w:pPr>
        <w:keepLines/>
        <w:numPr>
          <w:ilvl w:val="3"/>
          <w:numId w:val="2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5810">
        <w:rPr>
          <w:rFonts w:ascii="Arial" w:hAnsi="Arial" w:cs="Arial"/>
          <w:sz w:val="24"/>
          <w:szCs w:val="24"/>
        </w:rPr>
        <w:t>Caso os documentos mencionados no item anterior não sejam protocolados em até 12 (doze) meses, a contar da data de notificação do Sistema BNDES, a Instituição Financeira Credenciada deverá liquidar antecipadamente a operação perante o Sistema BNDES.</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76</w:t>
      </w:r>
      <w:r w:rsidRPr="006B6932">
        <w:rPr>
          <w:rFonts w:ascii="Arial" w:hAnsi="Arial" w:cs="Arial"/>
          <w:b/>
          <w:i/>
          <w:color w:val="000099"/>
          <w:szCs w:val="24"/>
        </w:rPr>
        <w:t>/202</w:t>
      </w:r>
      <w:r>
        <w:rPr>
          <w:rFonts w:ascii="Arial" w:hAnsi="Arial" w:cs="Arial"/>
          <w:b/>
          <w:i/>
          <w:color w:val="000099"/>
          <w:szCs w:val="24"/>
        </w:rPr>
        <w:t>3</w:t>
      </w:r>
      <w:r w:rsidRPr="006B6932">
        <w:rPr>
          <w:rFonts w:ascii="Arial" w:hAnsi="Arial" w:cs="Arial"/>
          <w:b/>
          <w:i/>
          <w:color w:val="000099"/>
          <w:szCs w:val="24"/>
        </w:rPr>
        <w:t>-BNDES</w:t>
      </w:r>
      <w:r>
        <w:rPr>
          <w:rFonts w:ascii="Arial" w:hAnsi="Arial" w:cs="Arial"/>
          <w:b/>
          <w:i/>
          <w:color w:val="000099"/>
          <w:szCs w:val="24"/>
        </w:rPr>
        <w:t>, de 11.12.2023).</w:t>
      </w:r>
    </w:p>
    <w:p w14:paraId="1B533393" w14:textId="5C38817B" w:rsidR="00C65810" w:rsidRPr="008C6F87" w:rsidRDefault="00C65810" w:rsidP="00F178A2">
      <w:pPr>
        <w:keepLines/>
        <w:numPr>
          <w:ilvl w:val="3"/>
          <w:numId w:val="21"/>
        </w:numPr>
        <w:tabs>
          <w:tab w:val="clear" w:pos="4320"/>
          <w:tab w:val="num"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C65810">
        <w:rPr>
          <w:rFonts w:ascii="Arial" w:hAnsi="Arial" w:cs="Arial"/>
          <w:sz w:val="24"/>
          <w:szCs w:val="24"/>
        </w:rPr>
        <w:t>Se, no decorrer do financiamento, for identificado descumprimento na execução de qualquer medida de regularização pactuada pelo Cliente Final junto às autoridades competentes, a Instituição Financeira Credenciada deverá liquidar antecipadamente a operação perante o Sistema BNDES em até 30 (trinta) dias, a contar da data de verificação do descumprimento por ela apurado.</w:t>
      </w:r>
      <w:r>
        <w:rPr>
          <w:rFonts w:ascii="Arial" w:hAnsi="Arial" w:cs="Arial"/>
          <w:sz w:val="24"/>
          <w:szCs w:val="24"/>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76</w:t>
      </w:r>
      <w:r w:rsidRPr="006B6932">
        <w:rPr>
          <w:rFonts w:ascii="Arial" w:hAnsi="Arial" w:cs="Arial"/>
          <w:b/>
          <w:i/>
          <w:color w:val="000099"/>
          <w:szCs w:val="24"/>
        </w:rPr>
        <w:t>/202</w:t>
      </w:r>
      <w:r>
        <w:rPr>
          <w:rFonts w:ascii="Arial" w:hAnsi="Arial" w:cs="Arial"/>
          <w:b/>
          <w:i/>
          <w:color w:val="000099"/>
          <w:szCs w:val="24"/>
        </w:rPr>
        <w:t>3</w:t>
      </w:r>
      <w:r w:rsidRPr="006B6932">
        <w:rPr>
          <w:rFonts w:ascii="Arial" w:hAnsi="Arial" w:cs="Arial"/>
          <w:b/>
          <w:i/>
          <w:color w:val="000099"/>
          <w:szCs w:val="24"/>
        </w:rPr>
        <w:t>-BNDES</w:t>
      </w:r>
      <w:r>
        <w:rPr>
          <w:rFonts w:ascii="Arial" w:hAnsi="Arial" w:cs="Arial"/>
          <w:b/>
          <w:i/>
          <w:color w:val="000099"/>
          <w:szCs w:val="24"/>
        </w:rPr>
        <w:t>, de 11.12.2023).</w:t>
      </w:r>
    </w:p>
    <w:p w14:paraId="5EC7D6D8" w14:textId="02E64227" w:rsidR="008924CA" w:rsidRPr="008C6F87" w:rsidRDefault="00306560" w:rsidP="004F6214">
      <w:pPr>
        <w:pStyle w:val="BNDES"/>
        <w:numPr>
          <w:ilvl w:val="1"/>
          <w:numId w:val="21"/>
        </w:numPr>
        <w:tabs>
          <w:tab w:val="clear" w:pos="1430"/>
          <w:tab w:val="num" w:pos="1134"/>
        </w:tabs>
        <w:spacing w:before="120" w:after="120"/>
        <w:ind w:left="1134" w:hanging="567"/>
        <w:rPr>
          <w:rFonts w:cs="Arial"/>
          <w:szCs w:val="24"/>
        </w:rPr>
      </w:pPr>
      <w:r w:rsidRPr="008C6F87">
        <w:rPr>
          <w:rFonts w:cs="Arial"/>
          <w:szCs w:val="24"/>
        </w:rPr>
        <w:t>No cumprimento do seu dever de fiscalizar permanentemente o adimplemento das obrigações, quando for verificado inadimplemento de obrigações d</w:t>
      </w:r>
      <w:r w:rsidR="00230980">
        <w:rPr>
          <w:rFonts w:cs="Arial"/>
          <w:szCs w:val="24"/>
        </w:rPr>
        <w:t>o</w:t>
      </w:r>
      <w:r w:rsidRPr="008C6F87">
        <w:rPr>
          <w:rFonts w:cs="Arial"/>
          <w:szCs w:val="24"/>
        </w:rPr>
        <w:t xml:space="preserve"> </w:t>
      </w:r>
      <w:r w:rsidR="00230980">
        <w:rPr>
          <w:rFonts w:cs="Arial"/>
          <w:szCs w:val="24"/>
        </w:rPr>
        <w:t>Cliente</w:t>
      </w:r>
      <w:r w:rsidRPr="008C6F87">
        <w:rPr>
          <w:rFonts w:cs="Arial"/>
          <w:szCs w:val="24"/>
        </w:rPr>
        <w:t xml:space="preserve"> ou de qualquer interveniente por descumprimento das exigências estabelecidas pelo BNDES</w:t>
      </w:r>
      <w:r w:rsidR="00230980">
        <w:rPr>
          <w:rFonts w:cs="Arial"/>
          <w:szCs w:val="24"/>
        </w:rPr>
        <w:t>/FINAME</w:t>
      </w:r>
      <w:r w:rsidRPr="008C6F87">
        <w:rPr>
          <w:rFonts w:cs="Arial"/>
          <w:szCs w:val="24"/>
        </w:rPr>
        <w:t>, a Instituição Financeira Credenciada, para fins do disposto nos itens 9</w:t>
      </w:r>
      <w:r w:rsidR="00F91EBD">
        <w:rPr>
          <w:rFonts w:cs="Arial"/>
          <w:szCs w:val="24"/>
        </w:rPr>
        <w:t>,</w:t>
      </w:r>
      <w:r w:rsidRPr="008C6F87">
        <w:rPr>
          <w:rFonts w:cs="Arial"/>
          <w:szCs w:val="24"/>
        </w:rPr>
        <w:t xml:space="preserve"> 10 </w:t>
      </w:r>
      <w:r w:rsidR="00F91EBD">
        <w:rPr>
          <w:rFonts w:cs="Arial"/>
          <w:szCs w:val="24"/>
        </w:rPr>
        <w:t xml:space="preserve">e 11 </w:t>
      </w:r>
      <w:r w:rsidRPr="008C6F87">
        <w:rPr>
          <w:rFonts w:cs="Arial"/>
          <w:szCs w:val="24"/>
        </w:rPr>
        <w:t>d</w:t>
      </w:r>
      <w:r w:rsidR="00135963">
        <w:rPr>
          <w:rFonts w:cs="Arial"/>
          <w:szCs w:val="24"/>
        </w:rPr>
        <w:t xml:space="preserve">o </w:t>
      </w:r>
      <w:r w:rsidR="00135963" w:rsidRPr="00B97B98">
        <w:rPr>
          <w:rFonts w:cs="Arial"/>
          <w:szCs w:val="24"/>
        </w:rPr>
        <w:t xml:space="preserve">Anexo </w:t>
      </w:r>
      <w:r w:rsidR="005F319D" w:rsidRPr="00B97B98">
        <w:rPr>
          <w:rFonts w:cs="Arial"/>
          <w:szCs w:val="24"/>
        </w:rPr>
        <w:t xml:space="preserve">V </w:t>
      </w:r>
      <w:r w:rsidRPr="00B97B98">
        <w:rPr>
          <w:rFonts w:cs="Arial"/>
          <w:szCs w:val="24"/>
        </w:rPr>
        <w:t>a</w:t>
      </w:r>
      <w:r w:rsidR="00135963" w:rsidRPr="00B97B98">
        <w:rPr>
          <w:rFonts w:cs="Arial"/>
          <w:szCs w:val="24"/>
        </w:rPr>
        <w:t xml:space="preserve"> esta</w:t>
      </w:r>
      <w:r w:rsidRPr="008C6F87">
        <w:rPr>
          <w:rFonts w:cs="Arial"/>
          <w:szCs w:val="24"/>
        </w:rPr>
        <w:t xml:space="preserve"> Circular</w:t>
      </w:r>
      <w:r w:rsidR="00135963">
        <w:rPr>
          <w:rFonts w:cs="Arial"/>
          <w:szCs w:val="24"/>
        </w:rPr>
        <w:t>,</w:t>
      </w:r>
      <w:r w:rsidRPr="008C6F87">
        <w:rPr>
          <w:rFonts w:cs="Arial"/>
          <w:szCs w:val="24"/>
        </w:rPr>
        <w:t xml:space="preserve"> que trata das “Normas sobre Inadimplemento Não Financeiro”, deverá observar os procedimentos estabelecidos nos itens abaixo</w:t>
      </w:r>
      <w:r w:rsidR="008924CA" w:rsidRPr="008C6F87">
        <w:rPr>
          <w:rFonts w:cs="Arial"/>
          <w:szCs w:val="24"/>
        </w:rPr>
        <w:t>:</w:t>
      </w:r>
      <w:r w:rsidR="00F91EBD">
        <w:rPr>
          <w:rFonts w:cs="Arial"/>
          <w:szCs w:val="24"/>
        </w:rPr>
        <w:t xml:space="preserve"> </w:t>
      </w:r>
      <w:r w:rsidR="00F91EBD" w:rsidRPr="00F91EBD">
        <w:rPr>
          <w:rFonts w:cs="Arial"/>
          <w:b/>
          <w:i/>
          <w:color w:val="000099"/>
          <w:sz w:val="20"/>
        </w:rPr>
        <w:t>(Alterado pela Circular SUP/ADIG Nº 137/2025-BNDES, de 09.12.2025).</w:t>
      </w:r>
    </w:p>
    <w:p w14:paraId="338A0718" w14:textId="77777777" w:rsidR="008924CA" w:rsidRPr="008C6F87"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 xml:space="preserve">Proceder à liquidação total </w:t>
      </w:r>
      <w:r w:rsidR="003C23BC" w:rsidRPr="008C6F87">
        <w:rPr>
          <w:rFonts w:ascii="Arial" w:hAnsi="Arial" w:cs="Arial"/>
          <w:sz w:val="24"/>
          <w:szCs w:val="24"/>
        </w:rPr>
        <w:t xml:space="preserve">ou parcial </w:t>
      </w:r>
      <w:r w:rsidRPr="008C6F87">
        <w:rPr>
          <w:rFonts w:ascii="Arial" w:hAnsi="Arial" w:cs="Arial"/>
          <w:sz w:val="24"/>
          <w:szCs w:val="24"/>
        </w:rPr>
        <w:t>da operação junto ao BNDES</w:t>
      </w:r>
      <w:r w:rsidR="005F319D">
        <w:rPr>
          <w:rFonts w:ascii="Arial" w:hAnsi="Arial" w:cs="Arial"/>
          <w:sz w:val="24"/>
          <w:szCs w:val="24"/>
        </w:rPr>
        <w:t>/FINAME</w:t>
      </w:r>
      <w:r w:rsidR="003C23BC" w:rsidRPr="008C6F87">
        <w:rPr>
          <w:rFonts w:ascii="Arial" w:hAnsi="Arial" w:cs="Arial"/>
          <w:sz w:val="24"/>
          <w:szCs w:val="24"/>
        </w:rPr>
        <w:t xml:space="preserve">, nos termos do item 9 ou 10 </w:t>
      </w:r>
      <w:r w:rsidR="00BA58E1" w:rsidRPr="00BA58E1">
        <w:rPr>
          <w:rFonts w:ascii="Arial" w:hAnsi="Arial" w:cs="Arial"/>
          <w:sz w:val="24"/>
          <w:szCs w:val="24"/>
        </w:rPr>
        <w:t>do Anexo V</w:t>
      </w:r>
      <w:r w:rsidR="003C23BC" w:rsidRPr="008C6F87">
        <w:rPr>
          <w:rFonts w:ascii="Arial" w:hAnsi="Arial" w:cs="Arial"/>
          <w:sz w:val="24"/>
          <w:szCs w:val="24"/>
        </w:rPr>
        <w:t>, conforme o caso,</w:t>
      </w:r>
      <w:r w:rsidRPr="008C6F87">
        <w:rPr>
          <w:rFonts w:ascii="Arial" w:hAnsi="Arial" w:cs="Arial"/>
          <w:sz w:val="24"/>
          <w:szCs w:val="24"/>
        </w:rPr>
        <w:t xml:space="preserve"> imediatamente após a verificação do inadimplemento, observados os seguintes prazos máximos:</w:t>
      </w:r>
    </w:p>
    <w:p w14:paraId="513EE967" w14:textId="77777777" w:rsidR="008E6AD2" w:rsidRPr="008C6F87" w:rsidRDefault="008E6AD2" w:rsidP="00E87F0C">
      <w:pPr>
        <w:keepLines/>
        <w:numPr>
          <w:ilvl w:val="3"/>
          <w:numId w:val="21"/>
        </w:numPr>
        <w:tabs>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8C6F87">
        <w:rPr>
          <w:rFonts w:ascii="Arial" w:hAnsi="Arial" w:cs="Arial"/>
          <w:sz w:val="24"/>
          <w:szCs w:val="24"/>
        </w:rPr>
        <w:lastRenderedPageBreak/>
        <w:t xml:space="preserve">Nos casos em que </w:t>
      </w:r>
      <w:r w:rsidR="00684F70">
        <w:rPr>
          <w:rFonts w:ascii="Arial" w:hAnsi="Arial" w:cs="Arial"/>
          <w:sz w:val="24"/>
          <w:szCs w:val="24"/>
        </w:rPr>
        <w:t xml:space="preserve">for </w:t>
      </w:r>
      <w:r w:rsidRPr="008C6F87">
        <w:rPr>
          <w:rFonts w:ascii="Arial" w:hAnsi="Arial" w:cs="Arial"/>
          <w:sz w:val="24"/>
          <w:szCs w:val="24"/>
        </w:rPr>
        <w:t>constata</w:t>
      </w:r>
      <w:r w:rsidR="00684F70">
        <w:rPr>
          <w:rFonts w:ascii="Arial" w:hAnsi="Arial" w:cs="Arial"/>
          <w:sz w:val="24"/>
          <w:szCs w:val="24"/>
        </w:rPr>
        <w:t>da a</w:t>
      </w:r>
      <w:r w:rsidRPr="008C6F87">
        <w:rPr>
          <w:rFonts w:ascii="Arial" w:hAnsi="Arial" w:cs="Arial"/>
          <w:sz w:val="24"/>
          <w:szCs w:val="24"/>
        </w:rPr>
        <w:t xml:space="preserve"> insuficiência ou a não </w:t>
      </w:r>
      <w:r w:rsidRPr="008C7BC5">
        <w:rPr>
          <w:rFonts w:ascii="Arial" w:hAnsi="Arial" w:cs="Arial"/>
          <w:sz w:val="24"/>
          <w:szCs w:val="24"/>
        </w:rPr>
        <w:t xml:space="preserve">comprovação física e/ou financeira da </w:t>
      </w:r>
      <w:r w:rsidRPr="00AC0528">
        <w:rPr>
          <w:rFonts w:ascii="Arial" w:hAnsi="Arial" w:cs="Arial"/>
          <w:sz w:val="24"/>
          <w:szCs w:val="24"/>
        </w:rPr>
        <w:t>realização da finalidade da operação de crédito</w:t>
      </w:r>
      <w:r w:rsidRPr="008C7BC5">
        <w:rPr>
          <w:rFonts w:ascii="Arial" w:hAnsi="Arial" w:cs="Arial"/>
          <w:sz w:val="24"/>
          <w:szCs w:val="24"/>
        </w:rPr>
        <w:t xml:space="preserve"> pel</w:t>
      </w:r>
      <w:r w:rsidR="008C7BC5" w:rsidRPr="00AC0528">
        <w:rPr>
          <w:rFonts w:ascii="Arial" w:hAnsi="Arial" w:cs="Arial"/>
          <w:sz w:val="24"/>
          <w:szCs w:val="24"/>
        </w:rPr>
        <w:t>o</w:t>
      </w:r>
      <w:r w:rsidRPr="00D138A8">
        <w:rPr>
          <w:rFonts w:ascii="Arial" w:hAnsi="Arial" w:cs="Arial"/>
          <w:sz w:val="24"/>
          <w:szCs w:val="24"/>
        </w:rPr>
        <w:t xml:space="preserve"> </w:t>
      </w:r>
      <w:r w:rsidR="008C7BC5" w:rsidRPr="00D138A8">
        <w:rPr>
          <w:rFonts w:ascii="Arial" w:hAnsi="Arial" w:cs="Arial"/>
          <w:sz w:val="24"/>
          <w:szCs w:val="24"/>
        </w:rPr>
        <w:t>Cliente</w:t>
      </w:r>
      <w:r w:rsidRPr="00F538E3">
        <w:rPr>
          <w:rFonts w:ascii="Arial" w:hAnsi="Arial" w:cs="Arial"/>
          <w:sz w:val="24"/>
          <w:szCs w:val="24"/>
        </w:rPr>
        <w:t>:</w:t>
      </w:r>
    </w:p>
    <w:p w14:paraId="758CEB68" w14:textId="4AB0AF57" w:rsidR="008E6AD2" w:rsidRPr="00706D4F" w:rsidRDefault="008E6AD2" w:rsidP="00E93DD3">
      <w:pPr>
        <w:pStyle w:val="PargrafodaLista"/>
        <w:tabs>
          <w:tab w:val="left" w:pos="3402"/>
        </w:tabs>
        <w:spacing w:before="120" w:after="120"/>
        <w:ind w:left="3402" w:hanging="425"/>
        <w:jc w:val="both"/>
        <w:rPr>
          <w:rFonts w:ascii="Arial" w:hAnsi="Arial" w:cs="Arial"/>
          <w:snapToGrid w:val="0"/>
          <w:sz w:val="24"/>
          <w:szCs w:val="24"/>
        </w:rPr>
      </w:pPr>
      <w:r w:rsidRPr="005E52BB">
        <w:rPr>
          <w:rFonts w:ascii="Arial" w:hAnsi="Arial" w:cs="Arial"/>
          <w:b/>
          <w:snapToGrid w:val="0"/>
          <w:sz w:val="24"/>
          <w:szCs w:val="24"/>
        </w:rPr>
        <w:t>a)</w:t>
      </w:r>
      <w:r w:rsidRPr="00706D4F">
        <w:rPr>
          <w:rFonts w:ascii="Arial" w:hAnsi="Arial" w:cs="Arial"/>
          <w:snapToGrid w:val="0"/>
          <w:sz w:val="24"/>
          <w:szCs w:val="24"/>
        </w:rPr>
        <w:t xml:space="preserve"> </w:t>
      </w:r>
      <w:r w:rsidRPr="00706D4F">
        <w:rPr>
          <w:rFonts w:ascii="Arial" w:hAnsi="Arial" w:cs="Arial"/>
          <w:snapToGrid w:val="0"/>
          <w:sz w:val="24"/>
          <w:szCs w:val="24"/>
        </w:rPr>
        <w:tab/>
        <w:t>Até 210 (duzentos e dez) dias após a data da primeira amortização, quando se tratar de operação no âmbito do</w:t>
      </w:r>
      <w:r w:rsidR="00CA6B36" w:rsidRPr="00B12208">
        <w:rPr>
          <w:rFonts w:ascii="Arial" w:hAnsi="Arial" w:cs="Arial"/>
          <w:strike/>
          <w:snapToGrid w:val="0"/>
          <w:sz w:val="24"/>
          <w:szCs w:val="24"/>
        </w:rPr>
        <w:t>s</w:t>
      </w:r>
      <w:r w:rsidRPr="00706D4F">
        <w:rPr>
          <w:rFonts w:ascii="Arial" w:hAnsi="Arial" w:cs="Arial"/>
          <w:snapToGrid w:val="0"/>
          <w:sz w:val="24"/>
          <w:szCs w:val="24"/>
        </w:rPr>
        <w:t xml:space="preserve"> Produto</w:t>
      </w:r>
      <w:r w:rsidR="00CA6B36" w:rsidRPr="00B12208">
        <w:rPr>
          <w:rFonts w:ascii="Arial" w:hAnsi="Arial" w:cs="Arial"/>
          <w:strike/>
          <w:snapToGrid w:val="0"/>
          <w:sz w:val="24"/>
          <w:szCs w:val="24"/>
        </w:rPr>
        <w:t>s</w:t>
      </w:r>
      <w:r w:rsidRPr="00B12208">
        <w:rPr>
          <w:rFonts w:ascii="Arial" w:hAnsi="Arial" w:cs="Arial"/>
          <w:strike/>
          <w:snapToGrid w:val="0"/>
          <w:sz w:val="24"/>
          <w:szCs w:val="24"/>
        </w:rPr>
        <w:t xml:space="preserve"> BNDES Finame</w:t>
      </w:r>
      <w:r w:rsidR="00CA6B36" w:rsidRPr="00B12208">
        <w:rPr>
          <w:rFonts w:ascii="Arial" w:hAnsi="Arial" w:cs="Arial"/>
          <w:strike/>
          <w:snapToGrid w:val="0"/>
          <w:sz w:val="24"/>
          <w:szCs w:val="24"/>
        </w:rPr>
        <w:t xml:space="preserve"> e</w:t>
      </w:r>
      <w:r w:rsidR="00CA6B36">
        <w:rPr>
          <w:rFonts w:ascii="Arial" w:hAnsi="Arial" w:cs="Arial"/>
          <w:snapToGrid w:val="0"/>
          <w:sz w:val="24"/>
          <w:szCs w:val="24"/>
        </w:rPr>
        <w:t xml:space="preserve"> BNDES Crédito Serviços 4.0</w:t>
      </w:r>
      <w:r w:rsidR="00B12208">
        <w:rPr>
          <w:rFonts w:ascii="Arial" w:hAnsi="Arial" w:cs="Arial"/>
          <w:snapToGrid w:val="0"/>
          <w:sz w:val="24"/>
          <w:szCs w:val="24"/>
        </w:rPr>
        <w:t xml:space="preserve"> ou sujeita à Sistemática Operacional do Produto BNDES Finame</w:t>
      </w:r>
      <w:r w:rsidRPr="00706D4F">
        <w:rPr>
          <w:rFonts w:ascii="Arial" w:hAnsi="Arial" w:cs="Arial"/>
          <w:snapToGrid w:val="0"/>
          <w:sz w:val="24"/>
          <w:szCs w:val="24"/>
        </w:rPr>
        <w:t>, ressalvado o disposto na alínea “b” abaixo;</w:t>
      </w:r>
      <w:r w:rsidR="00D42C7E">
        <w:rPr>
          <w:rFonts w:ascii="Arial" w:hAnsi="Arial" w:cs="Arial"/>
          <w:snapToGrid w:val="0"/>
          <w:sz w:val="24"/>
          <w:szCs w:val="24"/>
        </w:rPr>
        <w:t xml:space="preserve"> </w:t>
      </w:r>
      <w:r w:rsidR="00D42C7E" w:rsidRPr="00B12208">
        <w:rPr>
          <w:rFonts w:ascii="Arial" w:hAnsi="Arial" w:cs="Arial"/>
          <w:b/>
          <w:i/>
          <w:color w:val="000099"/>
        </w:rPr>
        <w:t>(Alterado pela Circular SUP/ADIG Nº 63/2022-BNDES, de 06.12.2022).</w:t>
      </w:r>
    </w:p>
    <w:p w14:paraId="3A2FF090" w14:textId="77777777" w:rsidR="008E6AD2" w:rsidRPr="00706D4F" w:rsidRDefault="008E6AD2" w:rsidP="00E93DD3">
      <w:pPr>
        <w:pStyle w:val="PargrafodaLista"/>
        <w:tabs>
          <w:tab w:val="left" w:pos="3402"/>
        </w:tabs>
        <w:spacing w:before="120" w:after="120"/>
        <w:ind w:left="3402" w:hanging="425"/>
        <w:jc w:val="both"/>
        <w:rPr>
          <w:rFonts w:ascii="Arial" w:hAnsi="Arial" w:cs="Arial"/>
          <w:snapToGrid w:val="0"/>
          <w:sz w:val="24"/>
          <w:szCs w:val="24"/>
        </w:rPr>
      </w:pPr>
      <w:r w:rsidRPr="005E52BB">
        <w:rPr>
          <w:rFonts w:ascii="Arial" w:hAnsi="Arial" w:cs="Arial"/>
          <w:b/>
          <w:snapToGrid w:val="0"/>
          <w:sz w:val="24"/>
          <w:szCs w:val="24"/>
        </w:rPr>
        <w:t>b)</w:t>
      </w:r>
      <w:r w:rsidRPr="00706D4F">
        <w:rPr>
          <w:rFonts w:ascii="Arial" w:hAnsi="Arial" w:cs="Arial"/>
          <w:snapToGrid w:val="0"/>
          <w:sz w:val="24"/>
          <w:szCs w:val="24"/>
        </w:rPr>
        <w:tab/>
        <w:t>Até 210 (duzentos e dez) dias após a data de homologação de cada PL referente aos bens relacionados ao inadimplemento, quando se tratar de operação de crédito no âmbito da Linha MATERIAIS INDUSTRIALIZADOS do Produto BNDES Finame; ou</w:t>
      </w:r>
    </w:p>
    <w:p w14:paraId="5C2CA0D9" w14:textId="70A57649" w:rsidR="008E6AD2" w:rsidRDefault="008E6AD2" w:rsidP="00E93DD3">
      <w:pPr>
        <w:pStyle w:val="PargrafodaLista"/>
        <w:tabs>
          <w:tab w:val="left" w:pos="3402"/>
        </w:tabs>
        <w:spacing w:before="120" w:after="120"/>
        <w:ind w:left="3402" w:hanging="425"/>
        <w:jc w:val="both"/>
        <w:rPr>
          <w:rFonts w:ascii="Arial" w:hAnsi="Arial" w:cs="Arial"/>
          <w:b/>
          <w:i/>
          <w:color w:val="000099"/>
        </w:rPr>
      </w:pPr>
      <w:r w:rsidRPr="005E52BB">
        <w:rPr>
          <w:rFonts w:ascii="Arial" w:hAnsi="Arial" w:cs="Arial"/>
          <w:b/>
          <w:snapToGrid w:val="0"/>
          <w:sz w:val="24"/>
          <w:szCs w:val="24"/>
        </w:rPr>
        <w:t>c)</w:t>
      </w:r>
      <w:r w:rsidRPr="00706D4F">
        <w:rPr>
          <w:rFonts w:ascii="Arial" w:hAnsi="Arial" w:cs="Arial"/>
          <w:snapToGrid w:val="0"/>
          <w:sz w:val="24"/>
          <w:szCs w:val="24"/>
        </w:rPr>
        <w:t xml:space="preserve"> </w:t>
      </w:r>
      <w:r w:rsidRPr="00706D4F">
        <w:rPr>
          <w:rFonts w:ascii="Arial" w:hAnsi="Arial" w:cs="Arial"/>
          <w:snapToGrid w:val="0"/>
          <w:sz w:val="24"/>
          <w:szCs w:val="24"/>
        </w:rPr>
        <w:tab/>
        <w:t xml:space="preserve">Até 210 (duzentos e dez) dias após a última liberação, quando se tratar de financiamento </w:t>
      </w:r>
      <w:r w:rsidRPr="00D42C7E">
        <w:rPr>
          <w:rFonts w:ascii="Arial" w:hAnsi="Arial" w:cs="Arial"/>
          <w:strike/>
          <w:snapToGrid w:val="0"/>
          <w:sz w:val="24"/>
          <w:szCs w:val="24"/>
        </w:rPr>
        <w:t>no âmbito</w:t>
      </w:r>
      <w:r w:rsidRPr="00706D4F">
        <w:rPr>
          <w:rFonts w:ascii="Arial" w:hAnsi="Arial" w:cs="Arial"/>
          <w:snapToGrid w:val="0"/>
          <w:sz w:val="24"/>
          <w:szCs w:val="24"/>
        </w:rPr>
        <w:t xml:space="preserve"> </w:t>
      </w:r>
      <w:r w:rsidR="00D42C7E">
        <w:rPr>
          <w:rFonts w:ascii="Arial" w:hAnsi="Arial" w:cs="Arial"/>
          <w:snapToGrid w:val="0"/>
          <w:sz w:val="24"/>
          <w:szCs w:val="24"/>
        </w:rPr>
        <w:t xml:space="preserve">sujeito à Sistemática Operacional </w:t>
      </w:r>
      <w:r w:rsidRPr="00706D4F">
        <w:rPr>
          <w:rFonts w:ascii="Arial" w:hAnsi="Arial" w:cs="Arial"/>
          <w:snapToGrid w:val="0"/>
          <w:sz w:val="24"/>
          <w:szCs w:val="24"/>
        </w:rPr>
        <w:t>do Produto BNDES Automático.</w:t>
      </w:r>
      <w:r w:rsidR="00D42C7E">
        <w:rPr>
          <w:rFonts w:ascii="Arial" w:hAnsi="Arial" w:cs="Arial"/>
          <w:snapToGrid w:val="0"/>
          <w:sz w:val="24"/>
          <w:szCs w:val="24"/>
        </w:rPr>
        <w:t xml:space="preserve"> </w:t>
      </w:r>
      <w:r w:rsidR="00D42C7E" w:rsidRPr="00B12208">
        <w:rPr>
          <w:rFonts w:ascii="Arial" w:hAnsi="Arial" w:cs="Arial"/>
          <w:b/>
          <w:i/>
          <w:color w:val="000099"/>
        </w:rPr>
        <w:t>(Alterado pela Circular SUP/ADIG Nº 63/2022-BNDES, de 06.12.2022).</w:t>
      </w:r>
    </w:p>
    <w:p w14:paraId="37238B2F" w14:textId="77777777" w:rsidR="00690B7A" w:rsidRPr="008C6F87" w:rsidRDefault="00690B7A" w:rsidP="00E87F0C">
      <w:pPr>
        <w:keepLines/>
        <w:numPr>
          <w:ilvl w:val="3"/>
          <w:numId w:val="21"/>
        </w:numPr>
        <w:tabs>
          <w:tab w:val="left" w:pos="2977"/>
        </w:tabs>
        <w:overflowPunct w:val="0"/>
        <w:autoSpaceDE w:val="0"/>
        <w:autoSpaceDN w:val="0"/>
        <w:adjustRightInd w:val="0"/>
        <w:spacing w:before="120" w:after="120"/>
        <w:ind w:left="2977" w:hanging="992"/>
        <w:jc w:val="both"/>
        <w:textAlignment w:val="baseline"/>
        <w:rPr>
          <w:rFonts w:ascii="Arial" w:hAnsi="Arial" w:cs="Arial"/>
          <w:sz w:val="24"/>
          <w:szCs w:val="24"/>
        </w:rPr>
      </w:pPr>
      <w:r w:rsidRPr="008C6F87">
        <w:rPr>
          <w:rFonts w:ascii="Arial" w:hAnsi="Arial" w:cs="Arial"/>
          <w:sz w:val="24"/>
          <w:szCs w:val="24"/>
        </w:rPr>
        <w:t>Até 210 (duzentos e dez) dias após a ocorrência do inadimplemento pel</w:t>
      </w:r>
      <w:r w:rsidR="00D138A8">
        <w:rPr>
          <w:rFonts w:ascii="Arial" w:hAnsi="Arial" w:cs="Arial"/>
          <w:sz w:val="24"/>
          <w:szCs w:val="24"/>
        </w:rPr>
        <w:t>o</w:t>
      </w:r>
      <w:r w:rsidRPr="008C6F87">
        <w:rPr>
          <w:rFonts w:ascii="Arial" w:hAnsi="Arial" w:cs="Arial"/>
          <w:sz w:val="24"/>
          <w:szCs w:val="24"/>
        </w:rPr>
        <w:t xml:space="preserve"> </w:t>
      </w:r>
      <w:r w:rsidR="00D138A8">
        <w:rPr>
          <w:rFonts w:ascii="Arial" w:hAnsi="Arial" w:cs="Arial"/>
          <w:sz w:val="24"/>
          <w:szCs w:val="24"/>
        </w:rPr>
        <w:t>Cliente</w:t>
      </w:r>
      <w:r w:rsidRPr="008C6F87">
        <w:rPr>
          <w:rFonts w:ascii="Arial" w:hAnsi="Arial" w:cs="Arial"/>
          <w:sz w:val="24"/>
          <w:szCs w:val="24"/>
        </w:rPr>
        <w:t>, nos demais casos de irregularidades.</w:t>
      </w:r>
    </w:p>
    <w:p w14:paraId="1EE1B00A" w14:textId="4E74768E" w:rsidR="009C6F46" w:rsidRPr="009C6F46" w:rsidRDefault="009C6F46"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9C6F46">
        <w:rPr>
          <w:rFonts w:ascii="Arial" w:hAnsi="Arial" w:cs="Arial"/>
          <w:sz w:val="24"/>
          <w:szCs w:val="24"/>
        </w:rPr>
        <w:t>Proceder à liquidação total da operação junto ao BNDES/FINAME, nos termos do item 11 do Anexo V, após a verificação e notificação do inadimplemento pelo BNDES no monitoramento de operações, no âmbito de procedimento simplificado de acompanhamento.</w:t>
      </w:r>
      <w:r>
        <w:rPr>
          <w:rFonts w:ascii="Arial" w:hAnsi="Arial" w:cs="Arial"/>
          <w:sz w:val="24"/>
          <w:szCs w:val="24"/>
        </w:rPr>
        <w:t xml:space="preserve"> </w:t>
      </w:r>
      <w:r w:rsidRPr="00B12208">
        <w:rPr>
          <w:rFonts w:ascii="Arial" w:hAnsi="Arial" w:cs="Arial"/>
          <w:b/>
          <w:i/>
          <w:color w:val="000099"/>
        </w:rPr>
        <w:t>(</w:t>
      </w:r>
      <w:r>
        <w:rPr>
          <w:rFonts w:ascii="Arial" w:hAnsi="Arial" w:cs="Arial"/>
          <w:b/>
          <w:i/>
          <w:color w:val="000099"/>
        </w:rPr>
        <w:t>Incluído</w:t>
      </w:r>
      <w:r w:rsidRPr="00B12208">
        <w:rPr>
          <w:rFonts w:ascii="Arial" w:hAnsi="Arial" w:cs="Arial"/>
          <w:b/>
          <w:i/>
          <w:color w:val="000099"/>
        </w:rPr>
        <w:t xml:space="preserve"> pela Circular SUP/ADIG Nº </w:t>
      </w:r>
      <w:r>
        <w:rPr>
          <w:rFonts w:ascii="Arial" w:hAnsi="Arial" w:cs="Arial"/>
          <w:b/>
          <w:i/>
          <w:color w:val="000099"/>
        </w:rPr>
        <w:t>137</w:t>
      </w:r>
      <w:r w:rsidRPr="00B12208">
        <w:rPr>
          <w:rFonts w:ascii="Arial" w:hAnsi="Arial" w:cs="Arial"/>
          <w:b/>
          <w:i/>
          <w:color w:val="000099"/>
        </w:rPr>
        <w:t>/202</w:t>
      </w:r>
      <w:r>
        <w:rPr>
          <w:rFonts w:ascii="Arial" w:hAnsi="Arial" w:cs="Arial"/>
          <w:b/>
          <w:i/>
          <w:color w:val="000099"/>
        </w:rPr>
        <w:t>5</w:t>
      </w:r>
      <w:r w:rsidRPr="00B12208">
        <w:rPr>
          <w:rFonts w:ascii="Arial" w:hAnsi="Arial" w:cs="Arial"/>
          <w:b/>
          <w:i/>
          <w:color w:val="000099"/>
        </w:rPr>
        <w:t xml:space="preserve">-BNDES, de </w:t>
      </w:r>
      <w:r>
        <w:rPr>
          <w:rFonts w:ascii="Arial" w:hAnsi="Arial" w:cs="Arial"/>
          <w:b/>
          <w:i/>
          <w:color w:val="000099"/>
        </w:rPr>
        <w:t>09</w:t>
      </w:r>
      <w:r w:rsidRPr="00B12208">
        <w:rPr>
          <w:rFonts w:ascii="Arial" w:hAnsi="Arial" w:cs="Arial"/>
          <w:b/>
          <w:i/>
          <w:color w:val="000099"/>
        </w:rPr>
        <w:t>.12.202</w:t>
      </w:r>
      <w:r>
        <w:rPr>
          <w:rFonts w:ascii="Arial" w:hAnsi="Arial" w:cs="Arial"/>
          <w:b/>
          <w:i/>
          <w:color w:val="000099"/>
        </w:rPr>
        <w:t>5</w:t>
      </w:r>
      <w:r w:rsidRPr="00B12208">
        <w:rPr>
          <w:rFonts w:ascii="Arial" w:hAnsi="Arial" w:cs="Arial"/>
          <w:b/>
          <w:i/>
          <w:color w:val="000099"/>
        </w:rPr>
        <w:t>).</w:t>
      </w:r>
    </w:p>
    <w:p w14:paraId="081A5EBB" w14:textId="6D10BB55" w:rsidR="009C6F46" w:rsidRPr="00D70FDC" w:rsidRDefault="009C6F46" w:rsidP="00D70FDC">
      <w:pPr>
        <w:keepLines/>
        <w:numPr>
          <w:ilvl w:val="3"/>
          <w:numId w:val="21"/>
        </w:numPr>
        <w:tabs>
          <w:tab w:val="clear" w:pos="4320"/>
          <w:tab w:val="left" w:pos="3119"/>
        </w:tabs>
        <w:overflowPunct w:val="0"/>
        <w:autoSpaceDE w:val="0"/>
        <w:autoSpaceDN w:val="0"/>
        <w:adjustRightInd w:val="0"/>
        <w:spacing w:before="120" w:after="120"/>
        <w:ind w:left="3119" w:hanging="1134"/>
        <w:jc w:val="both"/>
        <w:textAlignment w:val="baseline"/>
        <w:rPr>
          <w:rFonts w:ascii="Arial" w:hAnsi="Arial" w:cs="Arial"/>
          <w:sz w:val="24"/>
          <w:szCs w:val="24"/>
        </w:rPr>
      </w:pPr>
      <w:r>
        <w:rPr>
          <w:rFonts w:ascii="Arial" w:hAnsi="Arial" w:cs="Arial"/>
          <w:sz w:val="24"/>
          <w:szCs w:val="24"/>
        </w:rPr>
        <w:t>O procedimento simplificado de acompanhamento consiste no monitoramento de operações pelo BNDES e c</w:t>
      </w:r>
      <w:r w:rsidRPr="0092707B">
        <w:rPr>
          <w:rFonts w:ascii="Arial" w:hAnsi="Arial" w:cs="Arial"/>
          <w:sz w:val="24"/>
          <w:szCs w:val="24"/>
        </w:rPr>
        <w:t>omunica</w:t>
      </w:r>
      <w:r>
        <w:rPr>
          <w:rFonts w:ascii="Arial" w:hAnsi="Arial" w:cs="Arial"/>
          <w:sz w:val="24"/>
          <w:szCs w:val="24"/>
        </w:rPr>
        <w:t>ção</w:t>
      </w:r>
      <w:r w:rsidRPr="0092707B">
        <w:rPr>
          <w:rFonts w:ascii="Arial" w:hAnsi="Arial" w:cs="Arial"/>
          <w:sz w:val="24"/>
          <w:szCs w:val="24"/>
        </w:rPr>
        <w:t xml:space="preserve"> </w:t>
      </w:r>
      <w:r>
        <w:rPr>
          <w:rFonts w:ascii="Arial" w:hAnsi="Arial" w:cs="Arial"/>
          <w:sz w:val="24"/>
          <w:szCs w:val="24"/>
        </w:rPr>
        <w:t>de</w:t>
      </w:r>
      <w:r w:rsidRPr="0092707B">
        <w:rPr>
          <w:rFonts w:ascii="Arial" w:hAnsi="Arial" w:cs="Arial"/>
          <w:sz w:val="24"/>
          <w:szCs w:val="24"/>
        </w:rPr>
        <w:t xml:space="preserve"> irregularidade detectada </w:t>
      </w:r>
      <w:r>
        <w:rPr>
          <w:rFonts w:ascii="Arial" w:hAnsi="Arial" w:cs="Arial"/>
          <w:sz w:val="24"/>
          <w:szCs w:val="24"/>
        </w:rPr>
        <w:t>ao</w:t>
      </w:r>
      <w:r w:rsidRPr="0092707B">
        <w:rPr>
          <w:rFonts w:ascii="Arial" w:hAnsi="Arial" w:cs="Arial"/>
          <w:sz w:val="24"/>
          <w:szCs w:val="24"/>
        </w:rPr>
        <w:t xml:space="preserve"> </w:t>
      </w:r>
      <w:r>
        <w:rPr>
          <w:rFonts w:ascii="Arial" w:hAnsi="Arial" w:cs="Arial"/>
          <w:sz w:val="24"/>
          <w:szCs w:val="24"/>
        </w:rPr>
        <w:t>Agente Financeiro Credenciado</w:t>
      </w:r>
      <w:r w:rsidRPr="0092707B">
        <w:rPr>
          <w:rFonts w:ascii="Arial" w:hAnsi="Arial" w:cs="Arial"/>
          <w:sz w:val="24"/>
          <w:szCs w:val="24"/>
        </w:rPr>
        <w:t xml:space="preserve">, </w:t>
      </w:r>
      <w:r>
        <w:rPr>
          <w:rFonts w:ascii="Arial" w:hAnsi="Arial" w:cs="Arial"/>
          <w:sz w:val="24"/>
          <w:szCs w:val="24"/>
        </w:rPr>
        <w:t xml:space="preserve">estabelecendo </w:t>
      </w:r>
      <w:r w:rsidRPr="0092707B">
        <w:rPr>
          <w:rFonts w:ascii="Arial" w:hAnsi="Arial" w:cs="Arial"/>
          <w:sz w:val="24"/>
          <w:szCs w:val="24"/>
        </w:rPr>
        <w:t xml:space="preserve">a data de liquidação em, pelo menos, 60 </w:t>
      </w:r>
      <w:r>
        <w:rPr>
          <w:rFonts w:ascii="Arial" w:hAnsi="Arial" w:cs="Arial"/>
          <w:sz w:val="24"/>
          <w:szCs w:val="24"/>
        </w:rPr>
        <w:t xml:space="preserve">(sessenta) </w:t>
      </w:r>
      <w:r w:rsidRPr="0092707B">
        <w:rPr>
          <w:rFonts w:ascii="Arial" w:hAnsi="Arial" w:cs="Arial"/>
          <w:sz w:val="24"/>
          <w:szCs w:val="24"/>
        </w:rPr>
        <w:t xml:space="preserve">dias e, quando for o caso, a data de pagamento da devolução da subvenção </w:t>
      </w:r>
      <w:r>
        <w:rPr>
          <w:rFonts w:ascii="Arial" w:hAnsi="Arial" w:cs="Arial"/>
          <w:sz w:val="24"/>
          <w:szCs w:val="24"/>
        </w:rPr>
        <w:t>será efetivada no dia 15 do mês subsequente à data de</w:t>
      </w:r>
      <w:r w:rsidRPr="0092707B">
        <w:rPr>
          <w:rFonts w:ascii="Arial" w:hAnsi="Arial" w:cs="Arial"/>
          <w:sz w:val="24"/>
          <w:szCs w:val="24"/>
        </w:rPr>
        <w:t xml:space="preserve"> liquidação</w:t>
      </w:r>
      <w:r>
        <w:rPr>
          <w:rFonts w:ascii="Arial" w:hAnsi="Arial" w:cs="Arial"/>
          <w:sz w:val="24"/>
          <w:szCs w:val="24"/>
        </w:rPr>
        <w:t xml:space="preserve"> da operação. </w:t>
      </w:r>
      <w:r w:rsidRPr="00B12208">
        <w:rPr>
          <w:rFonts w:ascii="Arial" w:hAnsi="Arial" w:cs="Arial"/>
          <w:b/>
          <w:i/>
          <w:color w:val="000099"/>
        </w:rPr>
        <w:t>(</w:t>
      </w:r>
      <w:r>
        <w:rPr>
          <w:rFonts w:ascii="Arial" w:hAnsi="Arial" w:cs="Arial"/>
          <w:b/>
          <w:i/>
          <w:color w:val="000099"/>
        </w:rPr>
        <w:t>Incluído</w:t>
      </w:r>
      <w:r w:rsidRPr="00B12208">
        <w:rPr>
          <w:rFonts w:ascii="Arial" w:hAnsi="Arial" w:cs="Arial"/>
          <w:b/>
          <w:i/>
          <w:color w:val="000099"/>
        </w:rPr>
        <w:t xml:space="preserve"> pela Circular SUP/ADIG Nº </w:t>
      </w:r>
      <w:r>
        <w:rPr>
          <w:rFonts w:ascii="Arial" w:hAnsi="Arial" w:cs="Arial"/>
          <w:b/>
          <w:i/>
          <w:color w:val="000099"/>
        </w:rPr>
        <w:t>137</w:t>
      </w:r>
      <w:r w:rsidRPr="00B12208">
        <w:rPr>
          <w:rFonts w:ascii="Arial" w:hAnsi="Arial" w:cs="Arial"/>
          <w:b/>
          <w:i/>
          <w:color w:val="000099"/>
        </w:rPr>
        <w:t>/202</w:t>
      </w:r>
      <w:r>
        <w:rPr>
          <w:rFonts w:ascii="Arial" w:hAnsi="Arial" w:cs="Arial"/>
          <w:b/>
          <w:i/>
          <w:color w:val="000099"/>
        </w:rPr>
        <w:t>5</w:t>
      </w:r>
      <w:r w:rsidRPr="00B12208">
        <w:rPr>
          <w:rFonts w:ascii="Arial" w:hAnsi="Arial" w:cs="Arial"/>
          <w:b/>
          <w:i/>
          <w:color w:val="000099"/>
        </w:rPr>
        <w:t xml:space="preserve">-BNDES, de </w:t>
      </w:r>
      <w:r>
        <w:rPr>
          <w:rFonts w:ascii="Arial" w:hAnsi="Arial" w:cs="Arial"/>
          <w:b/>
          <w:i/>
          <w:color w:val="000099"/>
        </w:rPr>
        <w:t>09</w:t>
      </w:r>
      <w:r w:rsidRPr="00B12208">
        <w:rPr>
          <w:rFonts w:ascii="Arial" w:hAnsi="Arial" w:cs="Arial"/>
          <w:b/>
          <w:i/>
          <w:color w:val="000099"/>
        </w:rPr>
        <w:t>.12.202</w:t>
      </w:r>
      <w:r>
        <w:rPr>
          <w:rFonts w:ascii="Arial" w:hAnsi="Arial" w:cs="Arial"/>
          <w:b/>
          <w:i/>
          <w:color w:val="000099"/>
        </w:rPr>
        <w:t>5</w:t>
      </w:r>
      <w:r w:rsidRPr="00B12208">
        <w:rPr>
          <w:rFonts w:ascii="Arial" w:hAnsi="Arial" w:cs="Arial"/>
          <w:b/>
          <w:i/>
          <w:color w:val="000099"/>
        </w:rPr>
        <w:t>).</w:t>
      </w:r>
    </w:p>
    <w:p w14:paraId="545E9874" w14:textId="34A2AD6A" w:rsidR="00D70FDC" w:rsidRPr="00D70FDC" w:rsidRDefault="00D70FDC" w:rsidP="00D70FDC">
      <w:pPr>
        <w:keepLines/>
        <w:numPr>
          <w:ilvl w:val="3"/>
          <w:numId w:val="21"/>
        </w:numPr>
        <w:tabs>
          <w:tab w:val="clear" w:pos="4320"/>
          <w:tab w:val="left" w:pos="3119"/>
        </w:tabs>
        <w:overflowPunct w:val="0"/>
        <w:autoSpaceDE w:val="0"/>
        <w:autoSpaceDN w:val="0"/>
        <w:adjustRightInd w:val="0"/>
        <w:spacing w:before="120" w:after="120"/>
        <w:ind w:left="3119" w:hanging="1134"/>
        <w:jc w:val="both"/>
        <w:textAlignment w:val="baseline"/>
        <w:rPr>
          <w:rFonts w:ascii="Arial" w:hAnsi="Arial" w:cs="Arial"/>
          <w:sz w:val="24"/>
          <w:szCs w:val="24"/>
        </w:rPr>
      </w:pPr>
      <w:r w:rsidRPr="00D70FDC">
        <w:rPr>
          <w:rFonts w:ascii="Arial" w:hAnsi="Arial" w:cs="Arial"/>
          <w:sz w:val="24"/>
          <w:szCs w:val="24"/>
        </w:rPr>
        <w:t>Em caso de contestação às proposições, o que poderá ser feito no prazo de até 30 dias contados da comunicação, o BNDES encerrará o procedimento simplificado, com a abertura de processo de acompanhamento para análise da argumentação. Nesta hipótese, o Agente Financeiro Credenciado estará sujeito às penalidades previstas no Anexo V, em caso de confirmação da irregularidade.</w:t>
      </w:r>
      <w:r>
        <w:rPr>
          <w:rFonts w:ascii="Arial" w:hAnsi="Arial" w:cs="Arial"/>
          <w:sz w:val="24"/>
          <w:szCs w:val="24"/>
        </w:rPr>
        <w:t xml:space="preserve"> </w:t>
      </w:r>
      <w:r w:rsidRPr="00B12208">
        <w:rPr>
          <w:rFonts w:ascii="Arial" w:hAnsi="Arial" w:cs="Arial"/>
          <w:b/>
          <w:i/>
          <w:color w:val="000099"/>
        </w:rPr>
        <w:t>(</w:t>
      </w:r>
      <w:r>
        <w:rPr>
          <w:rFonts w:ascii="Arial" w:hAnsi="Arial" w:cs="Arial"/>
          <w:b/>
          <w:i/>
          <w:color w:val="000099"/>
        </w:rPr>
        <w:t>Incluído</w:t>
      </w:r>
      <w:r w:rsidRPr="00B12208">
        <w:rPr>
          <w:rFonts w:ascii="Arial" w:hAnsi="Arial" w:cs="Arial"/>
          <w:b/>
          <w:i/>
          <w:color w:val="000099"/>
        </w:rPr>
        <w:t xml:space="preserve"> pela Circular SUP/ADIG Nº </w:t>
      </w:r>
      <w:r>
        <w:rPr>
          <w:rFonts w:ascii="Arial" w:hAnsi="Arial" w:cs="Arial"/>
          <w:b/>
          <w:i/>
          <w:color w:val="000099"/>
        </w:rPr>
        <w:t>137</w:t>
      </w:r>
      <w:r w:rsidRPr="00B12208">
        <w:rPr>
          <w:rFonts w:ascii="Arial" w:hAnsi="Arial" w:cs="Arial"/>
          <w:b/>
          <w:i/>
          <w:color w:val="000099"/>
        </w:rPr>
        <w:t>/202</w:t>
      </w:r>
      <w:r>
        <w:rPr>
          <w:rFonts w:ascii="Arial" w:hAnsi="Arial" w:cs="Arial"/>
          <w:b/>
          <w:i/>
          <w:color w:val="000099"/>
        </w:rPr>
        <w:t>5</w:t>
      </w:r>
      <w:r w:rsidRPr="00B12208">
        <w:rPr>
          <w:rFonts w:ascii="Arial" w:hAnsi="Arial" w:cs="Arial"/>
          <w:b/>
          <w:i/>
          <w:color w:val="000099"/>
        </w:rPr>
        <w:t xml:space="preserve">-BNDES, de </w:t>
      </w:r>
      <w:r>
        <w:rPr>
          <w:rFonts w:ascii="Arial" w:hAnsi="Arial" w:cs="Arial"/>
          <w:b/>
          <w:i/>
          <w:color w:val="000099"/>
        </w:rPr>
        <w:t>09</w:t>
      </w:r>
      <w:r w:rsidRPr="00B12208">
        <w:rPr>
          <w:rFonts w:ascii="Arial" w:hAnsi="Arial" w:cs="Arial"/>
          <w:b/>
          <w:i/>
          <w:color w:val="000099"/>
        </w:rPr>
        <w:t>.12.202</w:t>
      </w:r>
      <w:r>
        <w:rPr>
          <w:rFonts w:ascii="Arial" w:hAnsi="Arial" w:cs="Arial"/>
          <w:b/>
          <w:i/>
          <w:color w:val="000099"/>
        </w:rPr>
        <w:t>5</w:t>
      </w:r>
      <w:r w:rsidRPr="00B12208">
        <w:rPr>
          <w:rFonts w:ascii="Arial" w:hAnsi="Arial" w:cs="Arial"/>
          <w:b/>
          <w:i/>
          <w:color w:val="000099"/>
        </w:rPr>
        <w:t>).</w:t>
      </w:r>
    </w:p>
    <w:p w14:paraId="699F688E" w14:textId="43E018CD" w:rsidR="008924CA" w:rsidRPr="008C6F87" w:rsidRDefault="00690B7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lastRenderedPageBreak/>
        <w:t>Os casos de que trata o item 1</w:t>
      </w:r>
      <w:r w:rsidR="005B0392">
        <w:rPr>
          <w:rFonts w:ascii="Arial" w:hAnsi="Arial" w:cs="Arial"/>
          <w:sz w:val="24"/>
          <w:szCs w:val="24"/>
        </w:rPr>
        <w:t>2</w:t>
      </w:r>
      <w:r w:rsidRPr="008C6F87">
        <w:rPr>
          <w:rFonts w:ascii="Arial" w:hAnsi="Arial" w:cs="Arial"/>
          <w:sz w:val="24"/>
          <w:szCs w:val="24"/>
        </w:rPr>
        <w:t xml:space="preserve">.8.1.1 deverão ser comunicados ao Ministério Público Federal pela Instituição Financeira Credenciada, bem como os demais casos que apresentem indícios de </w:t>
      </w:r>
      <w:r w:rsidR="00B1117C">
        <w:rPr>
          <w:rFonts w:ascii="Arial" w:hAnsi="Arial" w:cs="Arial"/>
          <w:sz w:val="24"/>
          <w:szCs w:val="24"/>
        </w:rPr>
        <w:t xml:space="preserve">prática de </w:t>
      </w:r>
      <w:r w:rsidR="00CA7C42">
        <w:rPr>
          <w:rFonts w:ascii="Arial" w:hAnsi="Arial" w:cs="Arial"/>
          <w:sz w:val="24"/>
          <w:szCs w:val="24"/>
        </w:rPr>
        <w:t>ilícito</w:t>
      </w:r>
      <w:r w:rsidR="00B1117C">
        <w:rPr>
          <w:rFonts w:ascii="Arial" w:hAnsi="Arial" w:cs="Arial"/>
          <w:sz w:val="24"/>
          <w:szCs w:val="24"/>
        </w:rPr>
        <w:t xml:space="preserve"> pena</w:t>
      </w:r>
      <w:r w:rsidR="00CA7C42">
        <w:rPr>
          <w:rFonts w:ascii="Arial" w:hAnsi="Arial" w:cs="Arial"/>
          <w:sz w:val="24"/>
          <w:szCs w:val="24"/>
        </w:rPr>
        <w:t>l</w:t>
      </w:r>
      <w:r w:rsidR="00B1117C">
        <w:rPr>
          <w:rFonts w:ascii="Arial" w:hAnsi="Arial" w:cs="Arial"/>
          <w:sz w:val="24"/>
          <w:szCs w:val="24"/>
        </w:rPr>
        <w:t xml:space="preserve"> </w:t>
      </w:r>
      <w:r w:rsidRPr="008C6F87">
        <w:rPr>
          <w:rFonts w:ascii="Arial" w:hAnsi="Arial" w:cs="Arial"/>
          <w:sz w:val="24"/>
          <w:szCs w:val="24"/>
        </w:rPr>
        <w:t>relacionado ao financiamento</w:t>
      </w:r>
      <w:r w:rsidR="008924CA" w:rsidRPr="008C6F87">
        <w:rPr>
          <w:rFonts w:ascii="Arial" w:hAnsi="Arial" w:cs="Arial"/>
          <w:sz w:val="24"/>
          <w:szCs w:val="24"/>
        </w:rPr>
        <w:t>.</w:t>
      </w:r>
      <w:r w:rsidR="009C6F46">
        <w:rPr>
          <w:rFonts w:ascii="Arial" w:hAnsi="Arial" w:cs="Arial"/>
          <w:sz w:val="24"/>
          <w:szCs w:val="24"/>
        </w:rPr>
        <w:t xml:space="preserve"> </w:t>
      </w:r>
      <w:r w:rsidR="009C6F46" w:rsidRPr="00B12208">
        <w:rPr>
          <w:rFonts w:ascii="Arial" w:hAnsi="Arial" w:cs="Arial"/>
          <w:b/>
          <w:i/>
          <w:color w:val="000099"/>
        </w:rPr>
        <w:t>(</w:t>
      </w:r>
      <w:r w:rsidR="009C6F46">
        <w:rPr>
          <w:rFonts w:ascii="Arial" w:hAnsi="Arial" w:cs="Arial"/>
          <w:b/>
          <w:i/>
          <w:color w:val="000099"/>
        </w:rPr>
        <w:t xml:space="preserve">Renumerado </w:t>
      </w:r>
      <w:r w:rsidR="009C6F46" w:rsidRPr="00B12208">
        <w:rPr>
          <w:rFonts w:ascii="Arial" w:hAnsi="Arial" w:cs="Arial"/>
          <w:b/>
          <w:i/>
          <w:color w:val="000099"/>
        </w:rPr>
        <w:t xml:space="preserve">pela Circular SUP/ADIG Nº </w:t>
      </w:r>
      <w:r w:rsidR="009C6F46">
        <w:rPr>
          <w:rFonts w:ascii="Arial" w:hAnsi="Arial" w:cs="Arial"/>
          <w:b/>
          <w:i/>
          <w:color w:val="000099"/>
        </w:rPr>
        <w:t>137</w:t>
      </w:r>
      <w:r w:rsidR="009C6F46" w:rsidRPr="00B12208">
        <w:rPr>
          <w:rFonts w:ascii="Arial" w:hAnsi="Arial" w:cs="Arial"/>
          <w:b/>
          <w:i/>
          <w:color w:val="000099"/>
        </w:rPr>
        <w:t>/202</w:t>
      </w:r>
      <w:r w:rsidR="009C6F46">
        <w:rPr>
          <w:rFonts w:ascii="Arial" w:hAnsi="Arial" w:cs="Arial"/>
          <w:b/>
          <w:i/>
          <w:color w:val="000099"/>
        </w:rPr>
        <w:t>5</w:t>
      </w:r>
      <w:r w:rsidR="009C6F46" w:rsidRPr="00B12208">
        <w:rPr>
          <w:rFonts w:ascii="Arial" w:hAnsi="Arial" w:cs="Arial"/>
          <w:b/>
          <w:i/>
          <w:color w:val="000099"/>
        </w:rPr>
        <w:t xml:space="preserve">-BNDES, de </w:t>
      </w:r>
      <w:r w:rsidR="009C6F46">
        <w:rPr>
          <w:rFonts w:ascii="Arial" w:hAnsi="Arial" w:cs="Arial"/>
          <w:b/>
          <w:i/>
          <w:color w:val="000099"/>
        </w:rPr>
        <w:t>09</w:t>
      </w:r>
      <w:r w:rsidR="009C6F46" w:rsidRPr="00B12208">
        <w:rPr>
          <w:rFonts w:ascii="Arial" w:hAnsi="Arial" w:cs="Arial"/>
          <w:b/>
          <w:i/>
          <w:color w:val="000099"/>
        </w:rPr>
        <w:t>.12.202</w:t>
      </w:r>
      <w:r w:rsidR="009C6F46">
        <w:rPr>
          <w:rFonts w:ascii="Arial" w:hAnsi="Arial" w:cs="Arial"/>
          <w:b/>
          <w:i/>
          <w:color w:val="000099"/>
        </w:rPr>
        <w:t>5</w:t>
      </w:r>
      <w:r w:rsidR="009C6F46" w:rsidRPr="00B12208">
        <w:rPr>
          <w:rFonts w:ascii="Arial" w:hAnsi="Arial" w:cs="Arial"/>
          <w:b/>
          <w:i/>
          <w:color w:val="000099"/>
        </w:rPr>
        <w:t>).</w:t>
      </w:r>
    </w:p>
    <w:p w14:paraId="237B11AA" w14:textId="23981DC6" w:rsidR="008924CA" w:rsidRPr="008C6F87"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A Instituição Financeira Credenciada deverá encaminhar ao BNDES</w:t>
      </w:r>
      <w:r w:rsidR="002A5209">
        <w:rPr>
          <w:rFonts w:ascii="Arial" w:hAnsi="Arial" w:cs="Arial"/>
          <w:sz w:val="24"/>
          <w:szCs w:val="24"/>
        </w:rPr>
        <w:t>/FINAME</w:t>
      </w:r>
      <w:r w:rsidRPr="008C6F87">
        <w:rPr>
          <w:rFonts w:ascii="Arial" w:hAnsi="Arial" w:cs="Arial"/>
          <w:sz w:val="24"/>
          <w:szCs w:val="24"/>
        </w:rPr>
        <w:t>, sempre que solicitado, a comprovação da comunicação de que trata o item 1</w:t>
      </w:r>
      <w:r w:rsidR="005B0392">
        <w:rPr>
          <w:rFonts w:ascii="Arial" w:hAnsi="Arial" w:cs="Arial"/>
          <w:sz w:val="24"/>
          <w:szCs w:val="24"/>
        </w:rPr>
        <w:t>2</w:t>
      </w:r>
      <w:r w:rsidRPr="008C6F87">
        <w:rPr>
          <w:rFonts w:ascii="Arial" w:hAnsi="Arial" w:cs="Arial"/>
          <w:sz w:val="24"/>
          <w:szCs w:val="24"/>
        </w:rPr>
        <w:t>.</w:t>
      </w:r>
      <w:r w:rsidR="00FD32E7" w:rsidRPr="008C6F87">
        <w:rPr>
          <w:rFonts w:ascii="Arial" w:hAnsi="Arial" w:cs="Arial"/>
          <w:sz w:val="24"/>
          <w:szCs w:val="24"/>
        </w:rPr>
        <w:t>8</w:t>
      </w:r>
      <w:r w:rsidRPr="008C6F87">
        <w:rPr>
          <w:rFonts w:ascii="Arial" w:hAnsi="Arial" w:cs="Arial"/>
          <w:sz w:val="24"/>
          <w:szCs w:val="24"/>
        </w:rPr>
        <w:t>.</w:t>
      </w:r>
      <w:r w:rsidR="00D70FDC">
        <w:rPr>
          <w:rFonts w:ascii="Arial" w:hAnsi="Arial" w:cs="Arial"/>
          <w:sz w:val="24"/>
          <w:szCs w:val="24"/>
        </w:rPr>
        <w:t>3</w:t>
      </w:r>
      <w:r w:rsidRPr="008C6F87">
        <w:rPr>
          <w:rFonts w:ascii="Arial" w:hAnsi="Arial" w:cs="Arial"/>
          <w:sz w:val="24"/>
          <w:szCs w:val="24"/>
        </w:rPr>
        <w:t xml:space="preserve">, podendo incorrer nas penalidades previstas </w:t>
      </w:r>
      <w:r w:rsidR="00690B7A" w:rsidRPr="008C6F87">
        <w:rPr>
          <w:rFonts w:ascii="Arial" w:hAnsi="Arial" w:cs="Arial"/>
          <w:sz w:val="24"/>
          <w:szCs w:val="24"/>
        </w:rPr>
        <w:t xml:space="preserve">no item 1 </w:t>
      </w:r>
      <w:r w:rsidR="000807CB" w:rsidRPr="000807CB">
        <w:rPr>
          <w:rFonts w:ascii="Arial" w:hAnsi="Arial" w:cs="Arial"/>
          <w:sz w:val="24"/>
          <w:szCs w:val="24"/>
        </w:rPr>
        <w:t>do Anexo V a esta Circular</w:t>
      </w:r>
      <w:r w:rsidR="00690B7A" w:rsidRPr="008C6F87">
        <w:rPr>
          <w:rFonts w:ascii="Arial" w:hAnsi="Arial" w:cs="Arial"/>
          <w:sz w:val="24"/>
          <w:szCs w:val="24"/>
        </w:rPr>
        <w:t>, no caso de inadimplemento.</w:t>
      </w:r>
      <w:r w:rsidR="009C6F46">
        <w:rPr>
          <w:rFonts w:ascii="Arial" w:hAnsi="Arial" w:cs="Arial"/>
          <w:sz w:val="24"/>
          <w:szCs w:val="24"/>
        </w:rPr>
        <w:t xml:space="preserve"> </w:t>
      </w:r>
      <w:r w:rsidR="009C6F46" w:rsidRPr="00B12208">
        <w:rPr>
          <w:rFonts w:ascii="Arial" w:hAnsi="Arial" w:cs="Arial"/>
          <w:b/>
          <w:i/>
          <w:color w:val="000099"/>
        </w:rPr>
        <w:t>(</w:t>
      </w:r>
      <w:r w:rsidR="009C6F46">
        <w:rPr>
          <w:rFonts w:ascii="Arial" w:hAnsi="Arial" w:cs="Arial"/>
          <w:b/>
          <w:i/>
          <w:color w:val="000099"/>
        </w:rPr>
        <w:t>Renumerado</w:t>
      </w:r>
      <w:r w:rsidR="00D70FDC">
        <w:rPr>
          <w:rFonts w:ascii="Arial" w:hAnsi="Arial" w:cs="Arial"/>
          <w:b/>
          <w:i/>
          <w:color w:val="000099"/>
        </w:rPr>
        <w:t xml:space="preserve"> e Alterado</w:t>
      </w:r>
      <w:r w:rsidR="009C6F46">
        <w:rPr>
          <w:rFonts w:ascii="Arial" w:hAnsi="Arial" w:cs="Arial"/>
          <w:b/>
          <w:i/>
          <w:color w:val="000099"/>
        </w:rPr>
        <w:t xml:space="preserve"> </w:t>
      </w:r>
      <w:r w:rsidR="009C6F46" w:rsidRPr="00B12208">
        <w:rPr>
          <w:rFonts w:ascii="Arial" w:hAnsi="Arial" w:cs="Arial"/>
          <w:b/>
          <w:i/>
          <w:color w:val="000099"/>
        </w:rPr>
        <w:t xml:space="preserve">pela Circular SUP/ADIG Nº </w:t>
      </w:r>
      <w:r w:rsidR="009C6F46">
        <w:rPr>
          <w:rFonts w:ascii="Arial" w:hAnsi="Arial" w:cs="Arial"/>
          <w:b/>
          <w:i/>
          <w:color w:val="000099"/>
        </w:rPr>
        <w:t>137</w:t>
      </w:r>
      <w:r w:rsidR="009C6F46" w:rsidRPr="00B12208">
        <w:rPr>
          <w:rFonts w:ascii="Arial" w:hAnsi="Arial" w:cs="Arial"/>
          <w:b/>
          <w:i/>
          <w:color w:val="000099"/>
        </w:rPr>
        <w:t>/202</w:t>
      </w:r>
      <w:r w:rsidR="009C6F46">
        <w:rPr>
          <w:rFonts w:ascii="Arial" w:hAnsi="Arial" w:cs="Arial"/>
          <w:b/>
          <w:i/>
          <w:color w:val="000099"/>
        </w:rPr>
        <w:t>5</w:t>
      </w:r>
      <w:r w:rsidR="009C6F46" w:rsidRPr="00B12208">
        <w:rPr>
          <w:rFonts w:ascii="Arial" w:hAnsi="Arial" w:cs="Arial"/>
          <w:b/>
          <w:i/>
          <w:color w:val="000099"/>
        </w:rPr>
        <w:t xml:space="preserve">-BNDES, de </w:t>
      </w:r>
      <w:r w:rsidR="009C6F46">
        <w:rPr>
          <w:rFonts w:ascii="Arial" w:hAnsi="Arial" w:cs="Arial"/>
          <w:b/>
          <w:i/>
          <w:color w:val="000099"/>
        </w:rPr>
        <w:t>09</w:t>
      </w:r>
      <w:r w:rsidR="009C6F46" w:rsidRPr="00B12208">
        <w:rPr>
          <w:rFonts w:ascii="Arial" w:hAnsi="Arial" w:cs="Arial"/>
          <w:b/>
          <w:i/>
          <w:color w:val="000099"/>
        </w:rPr>
        <w:t>.12.202</w:t>
      </w:r>
      <w:r w:rsidR="009C6F46">
        <w:rPr>
          <w:rFonts w:ascii="Arial" w:hAnsi="Arial" w:cs="Arial"/>
          <w:b/>
          <w:i/>
          <w:color w:val="000099"/>
        </w:rPr>
        <w:t>5</w:t>
      </w:r>
      <w:r w:rsidR="009C6F46" w:rsidRPr="00B12208">
        <w:rPr>
          <w:rFonts w:ascii="Arial" w:hAnsi="Arial" w:cs="Arial"/>
          <w:b/>
          <w:i/>
          <w:color w:val="000099"/>
        </w:rPr>
        <w:t>).</w:t>
      </w:r>
    </w:p>
    <w:p w14:paraId="436166D2" w14:textId="606EC3AD" w:rsidR="008924CA" w:rsidRPr="008C6F87"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7B0D1D">
        <w:rPr>
          <w:rFonts w:ascii="Arial" w:hAnsi="Arial" w:cs="Arial"/>
          <w:strike/>
          <w:sz w:val="24"/>
          <w:szCs w:val="24"/>
        </w:rPr>
        <w:t>Nos meses de janeiro, abril, julho e outubro de cada ano, a Instituição Financeira Credenciada deverá protocolar no BNDES</w:t>
      </w:r>
      <w:r w:rsidR="00284B0C" w:rsidRPr="007B0D1D">
        <w:rPr>
          <w:rFonts w:ascii="Arial" w:hAnsi="Arial" w:cs="Arial"/>
          <w:strike/>
          <w:sz w:val="24"/>
          <w:szCs w:val="24"/>
        </w:rPr>
        <w:t>/FINAME</w:t>
      </w:r>
      <w:r w:rsidRPr="007B0D1D">
        <w:rPr>
          <w:rFonts w:ascii="Arial" w:hAnsi="Arial" w:cs="Arial"/>
          <w:strike/>
          <w:sz w:val="24"/>
          <w:szCs w:val="24"/>
        </w:rPr>
        <w:t xml:space="preserve"> correspondência endereçada ao Departamento de Conformidade e Prevenção a Fraudes da Área de Operações e Canais Digitais </w:t>
      </w:r>
      <w:r w:rsidR="00CA6B36" w:rsidRPr="007B0D1D">
        <w:rPr>
          <w:rFonts w:ascii="Arial" w:hAnsi="Arial" w:cs="Arial"/>
          <w:strike/>
          <w:sz w:val="24"/>
          <w:szCs w:val="24"/>
        </w:rPr>
        <w:t>–</w:t>
      </w:r>
      <w:r w:rsidRPr="007B0D1D">
        <w:rPr>
          <w:rFonts w:ascii="Arial" w:hAnsi="Arial" w:cs="Arial"/>
          <w:strike/>
          <w:sz w:val="24"/>
          <w:szCs w:val="24"/>
        </w:rPr>
        <w:t xml:space="preserve"> DEPR/ADIG – na qual conste lista das operações liquidadas</w:t>
      </w:r>
      <w:r w:rsidR="00655408" w:rsidRPr="007B0D1D">
        <w:rPr>
          <w:rFonts w:ascii="Arial" w:hAnsi="Arial" w:cs="Arial"/>
          <w:strike/>
          <w:sz w:val="24"/>
          <w:szCs w:val="24"/>
        </w:rPr>
        <w:t>, total ou parcialmente,</w:t>
      </w:r>
      <w:r w:rsidRPr="007B0D1D">
        <w:rPr>
          <w:rFonts w:ascii="Arial" w:hAnsi="Arial" w:cs="Arial"/>
          <w:strike/>
          <w:sz w:val="24"/>
          <w:szCs w:val="24"/>
        </w:rPr>
        <w:t xml:space="preserve"> no trimestre imediatamente anterior, conforme modelo do Anexo </w:t>
      </w:r>
      <w:r w:rsidR="002213AF" w:rsidRPr="007B0D1D">
        <w:rPr>
          <w:rFonts w:ascii="Arial" w:hAnsi="Arial" w:cs="Arial"/>
          <w:strike/>
          <w:sz w:val="24"/>
          <w:szCs w:val="24"/>
        </w:rPr>
        <w:t>X</w:t>
      </w:r>
      <w:r w:rsidR="007B0D1D">
        <w:rPr>
          <w:rFonts w:ascii="Arial" w:hAnsi="Arial" w:cs="Arial"/>
          <w:sz w:val="24"/>
          <w:szCs w:val="24"/>
        </w:rPr>
        <w:t xml:space="preserve"> </w:t>
      </w:r>
      <w:r w:rsidR="007B0D1D" w:rsidRPr="007B0D1D">
        <w:rPr>
          <w:rFonts w:ascii="Arial" w:hAnsi="Arial" w:cs="Arial"/>
          <w:sz w:val="24"/>
          <w:szCs w:val="24"/>
        </w:rPr>
        <w:t xml:space="preserve">A Instituição Financeira Credenciada deverá informar, tempestivamente, ao BNDES/FINAME as operações liquidadas, total ou parcialmente, inclusive em decorrência de inadimplemento de suas obrigações, por meio do Sistema de Acompanhamento do BNDES, acessado por meio do endereço eletrônico </w:t>
      </w:r>
      <w:r w:rsidR="007B0D1D" w:rsidRPr="007B0D1D">
        <w:rPr>
          <w:rFonts w:ascii="Arial" w:hAnsi="Arial" w:cs="Arial"/>
          <w:b/>
          <w:bCs/>
          <w:sz w:val="24"/>
          <w:szCs w:val="24"/>
        </w:rPr>
        <w:t>https://portal.bndes.gov.br/prc/#/login-gov.br</w:t>
      </w:r>
      <w:r w:rsidRPr="008C6F87">
        <w:rPr>
          <w:rFonts w:ascii="Arial" w:hAnsi="Arial" w:cs="Arial"/>
          <w:sz w:val="24"/>
          <w:szCs w:val="24"/>
        </w:rPr>
        <w:t>.</w:t>
      </w:r>
      <w:r w:rsidR="009C6F46">
        <w:rPr>
          <w:rFonts w:ascii="Arial" w:hAnsi="Arial" w:cs="Arial"/>
          <w:sz w:val="24"/>
          <w:szCs w:val="24"/>
        </w:rPr>
        <w:t xml:space="preserve"> </w:t>
      </w:r>
      <w:r w:rsidR="009C6F46" w:rsidRPr="00B12208">
        <w:rPr>
          <w:rFonts w:ascii="Arial" w:hAnsi="Arial" w:cs="Arial"/>
          <w:b/>
          <w:i/>
          <w:color w:val="000099"/>
        </w:rPr>
        <w:t>(</w:t>
      </w:r>
      <w:r w:rsidR="009C6F46">
        <w:rPr>
          <w:rFonts w:ascii="Arial" w:hAnsi="Arial" w:cs="Arial"/>
          <w:b/>
          <w:i/>
          <w:color w:val="000099"/>
        </w:rPr>
        <w:t>Renumerado</w:t>
      </w:r>
      <w:r w:rsidR="007B0D1D">
        <w:rPr>
          <w:rFonts w:ascii="Arial" w:hAnsi="Arial" w:cs="Arial"/>
          <w:b/>
          <w:i/>
          <w:color w:val="000099"/>
        </w:rPr>
        <w:t xml:space="preserve"> e Alterado</w:t>
      </w:r>
      <w:r w:rsidR="009C6F46">
        <w:rPr>
          <w:rFonts w:ascii="Arial" w:hAnsi="Arial" w:cs="Arial"/>
          <w:b/>
          <w:i/>
          <w:color w:val="000099"/>
        </w:rPr>
        <w:t xml:space="preserve"> </w:t>
      </w:r>
      <w:r w:rsidR="009C6F46" w:rsidRPr="00B12208">
        <w:rPr>
          <w:rFonts w:ascii="Arial" w:hAnsi="Arial" w:cs="Arial"/>
          <w:b/>
          <w:i/>
          <w:color w:val="000099"/>
        </w:rPr>
        <w:t xml:space="preserve">pela Circular SUP/ADIG Nº </w:t>
      </w:r>
      <w:r w:rsidR="009C6F46">
        <w:rPr>
          <w:rFonts w:ascii="Arial" w:hAnsi="Arial" w:cs="Arial"/>
          <w:b/>
          <w:i/>
          <w:color w:val="000099"/>
        </w:rPr>
        <w:t>137</w:t>
      </w:r>
      <w:r w:rsidR="009C6F46" w:rsidRPr="00B12208">
        <w:rPr>
          <w:rFonts w:ascii="Arial" w:hAnsi="Arial" w:cs="Arial"/>
          <w:b/>
          <w:i/>
          <w:color w:val="000099"/>
        </w:rPr>
        <w:t>/202</w:t>
      </w:r>
      <w:r w:rsidR="009C6F46">
        <w:rPr>
          <w:rFonts w:ascii="Arial" w:hAnsi="Arial" w:cs="Arial"/>
          <w:b/>
          <w:i/>
          <w:color w:val="000099"/>
        </w:rPr>
        <w:t>5</w:t>
      </w:r>
      <w:r w:rsidR="009C6F46" w:rsidRPr="00B12208">
        <w:rPr>
          <w:rFonts w:ascii="Arial" w:hAnsi="Arial" w:cs="Arial"/>
          <w:b/>
          <w:i/>
          <w:color w:val="000099"/>
        </w:rPr>
        <w:t xml:space="preserve">-BNDES, de </w:t>
      </w:r>
      <w:r w:rsidR="009C6F46">
        <w:rPr>
          <w:rFonts w:ascii="Arial" w:hAnsi="Arial" w:cs="Arial"/>
          <w:b/>
          <w:i/>
          <w:color w:val="000099"/>
        </w:rPr>
        <w:t>09</w:t>
      </w:r>
      <w:r w:rsidR="009C6F46" w:rsidRPr="00B12208">
        <w:rPr>
          <w:rFonts w:ascii="Arial" w:hAnsi="Arial" w:cs="Arial"/>
          <w:b/>
          <w:i/>
          <w:color w:val="000099"/>
        </w:rPr>
        <w:t>.12.202</w:t>
      </w:r>
      <w:r w:rsidR="009C6F46">
        <w:rPr>
          <w:rFonts w:ascii="Arial" w:hAnsi="Arial" w:cs="Arial"/>
          <w:b/>
          <w:i/>
          <w:color w:val="000099"/>
        </w:rPr>
        <w:t>5</w:t>
      </w:r>
      <w:r w:rsidR="009C6F46" w:rsidRPr="00B12208">
        <w:rPr>
          <w:rFonts w:ascii="Arial" w:hAnsi="Arial" w:cs="Arial"/>
          <w:b/>
          <w:i/>
          <w:color w:val="000099"/>
        </w:rPr>
        <w:t>).</w:t>
      </w:r>
    </w:p>
    <w:p w14:paraId="0AB26BBF" w14:textId="4A3204BE" w:rsidR="008924CA" w:rsidRPr="008C6F87" w:rsidRDefault="008924CA" w:rsidP="00E87F0C">
      <w:pPr>
        <w:keepLines/>
        <w:numPr>
          <w:ilvl w:val="2"/>
          <w:numId w:val="21"/>
        </w:numPr>
        <w:overflowPunct w:val="0"/>
        <w:autoSpaceDE w:val="0"/>
        <w:autoSpaceDN w:val="0"/>
        <w:adjustRightInd w:val="0"/>
        <w:spacing w:before="120" w:after="120"/>
        <w:ind w:left="1985" w:hanging="851"/>
        <w:jc w:val="both"/>
        <w:textAlignment w:val="baseline"/>
        <w:rPr>
          <w:rFonts w:ascii="Arial" w:hAnsi="Arial" w:cs="Arial"/>
          <w:sz w:val="24"/>
          <w:szCs w:val="24"/>
        </w:rPr>
      </w:pPr>
      <w:r w:rsidRPr="008C6F87">
        <w:rPr>
          <w:rFonts w:ascii="Arial" w:hAnsi="Arial" w:cs="Arial"/>
          <w:sz w:val="24"/>
          <w:szCs w:val="24"/>
        </w:rPr>
        <w:t>Nas operações que contem com subvenção econômica sob a forma de equalização de taxa de juros, a Instituição Financeira Credenciada deverá pagar os encargos/custos decorrentes da descaracterização do financiamento como passível de obtenção da aludida subvenção, se for o caso, nos termos da legislação aplicável.</w:t>
      </w:r>
      <w:r w:rsidR="009C6F46">
        <w:rPr>
          <w:rFonts w:ascii="Arial" w:hAnsi="Arial" w:cs="Arial"/>
          <w:sz w:val="24"/>
          <w:szCs w:val="24"/>
        </w:rPr>
        <w:t xml:space="preserve"> </w:t>
      </w:r>
      <w:r w:rsidR="009C6F46" w:rsidRPr="00B12208">
        <w:rPr>
          <w:rFonts w:ascii="Arial" w:hAnsi="Arial" w:cs="Arial"/>
          <w:b/>
          <w:i/>
          <w:color w:val="000099"/>
        </w:rPr>
        <w:t>(</w:t>
      </w:r>
      <w:r w:rsidR="009C6F46">
        <w:rPr>
          <w:rFonts w:ascii="Arial" w:hAnsi="Arial" w:cs="Arial"/>
          <w:b/>
          <w:i/>
          <w:color w:val="000099"/>
        </w:rPr>
        <w:t xml:space="preserve">Renumerado </w:t>
      </w:r>
      <w:r w:rsidR="009C6F46" w:rsidRPr="00B12208">
        <w:rPr>
          <w:rFonts w:ascii="Arial" w:hAnsi="Arial" w:cs="Arial"/>
          <w:b/>
          <w:i/>
          <w:color w:val="000099"/>
        </w:rPr>
        <w:t xml:space="preserve">pela Circular SUP/ADIG Nº </w:t>
      </w:r>
      <w:r w:rsidR="009C6F46">
        <w:rPr>
          <w:rFonts w:ascii="Arial" w:hAnsi="Arial" w:cs="Arial"/>
          <w:b/>
          <w:i/>
          <w:color w:val="000099"/>
        </w:rPr>
        <w:t>137</w:t>
      </w:r>
      <w:r w:rsidR="009C6F46" w:rsidRPr="00B12208">
        <w:rPr>
          <w:rFonts w:ascii="Arial" w:hAnsi="Arial" w:cs="Arial"/>
          <w:b/>
          <w:i/>
          <w:color w:val="000099"/>
        </w:rPr>
        <w:t>/202</w:t>
      </w:r>
      <w:r w:rsidR="009C6F46">
        <w:rPr>
          <w:rFonts w:ascii="Arial" w:hAnsi="Arial" w:cs="Arial"/>
          <w:b/>
          <w:i/>
          <w:color w:val="000099"/>
        </w:rPr>
        <w:t>5</w:t>
      </w:r>
      <w:r w:rsidR="009C6F46" w:rsidRPr="00B12208">
        <w:rPr>
          <w:rFonts w:ascii="Arial" w:hAnsi="Arial" w:cs="Arial"/>
          <w:b/>
          <w:i/>
          <w:color w:val="000099"/>
        </w:rPr>
        <w:t xml:space="preserve">-BNDES, de </w:t>
      </w:r>
      <w:r w:rsidR="009C6F46">
        <w:rPr>
          <w:rFonts w:ascii="Arial" w:hAnsi="Arial" w:cs="Arial"/>
          <w:b/>
          <w:i/>
          <w:color w:val="000099"/>
        </w:rPr>
        <w:t>09</w:t>
      </w:r>
      <w:r w:rsidR="009C6F46" w:rsidRPr="00B12208">
        <w:rPr>
          <w:rFonts w:ascii="Arial" w:hAnsi="Arial" w:cs="Arial"/>
          <w:b/>
          <w:i/>
          <w:color w:val="000099"/>
        </w:rPr>
        <w:t>.12.202</w:t>
      </w:r>
      <w:r w:rsidR="009C6F46">
        <w:rPr>
          <w:rFonts w:ascii="Arial" w:hAnsi="Arial" w:cs="Arial"/>
          <w:b/>
          <w:i/>
          <w:color w:val="000099"/>
        </w:rPr>
        <w:t>5</w:t>
      </w:r>
      <w:r w:rsidR="009C6F46" w:rsidRPr="00B12208">
        <w:rPr>
          <w:rFonts w:ascii="Arial" w:hAnsi="Arial" w:cs="Arial"/>
          <w:b/>
          <w:i/>
          <w:color w:val="000099"/>
        </w:rPr>
        <w:t>).</w:t>
      </w:r>
    </w:p>
    <w:p w14:paraId="62144BBD" w14:textId="2ED46B82" w:rsidR="00E608DC" w:rsidRDefault="00E608DC" w:rsidP="00E87F0C">
      <w:pPr>
        <w:keepLines/>
        <w:numPr>
          <w:ilvl w:val="1"/>
          <w:numId w:val="21"/>
        </w:numPr>
        <w:overflowPunct w:val="0"/>
        <w:autoSpaceDE w:val="0"/>
        <w:autoSpaceDN w:val="0"/>
        <w:adjustRightInd w:val="0"/>
        <w:spacing w:before="120" w:after="120"/>
        <w:jc w:val="both"/>
        <w:textAlignment w:val="baseline"/>
        <w:rPr>
          <w:rFonts w:ascii="Arial" w:hAnsi="Arial" w:cs="Arial"/>
          <w:sz w:val="24"/>
          <w:szCs w:val="24"/>
        </w:rPr>
      </w:pPr>
      <w:r w:rsidRPr="004D1DA4">
        <w:rPr>
          <w:rFonts w:ascii="Arial" w:hAnsi="Arial" w:cs="Arial"/>
          <w:strike/>
          <w:sz w:val="24"/>
          <w:szCs w:val="24"/>
        </w:rPr>
        <w:t>A Instituição Financeira Credenciada deverá elencar na lista de que trata o item 12.8.4 todas as operações liquidadas, total ou parcialmente, inclusive em decorrência de inadimplemento de suas obrigações</w:t>
      </w:r>
      <w:r w:rsidRPr="00E608DC">
        <w:rPr>
          <w:rFonts w:ascii="Arial" w:hAnsi="Arial" w:cs="Arial"/>
          <w:sz w:val="24"/>
          <w:szCs w:val="24"/>
        </w:rPr>
        <w:t>.</w:t>
      </w:r>
      <w:r>
        <w:rPr>
          <w:rFonts w:ascii="Arial" w:hAnsi="Arial" w:cs="Arial"/>
          <w:sz w:val="24"/>
          <w:szCs w:val="24"/>
        </w:rPr>
        <w:t xml:space="preserve"> </w:t>
      </w:r>
      <w:r w:rsidRPr="00B12208">
        <w:rPr>
          <w:rFonts w:ascii="Arial" w:hAnsi="Arial" w:cs="Arial"/>
          <w:b/>
          <w:i/>
          <w:color w:val="000099"/>
        </w:rPr>
        <w:t>(</w:t>
      </w:r>
      <w:r>
        <w:rPr>
          <w:rFonts w:ascii="Arial" w:hAnsi="Arial" w:cs="Arial"/>
          <w:b/>
          <w:i/>
          <w:color w:val="000099"/>
        </w:rPr>
        <w:t>Incluído</w:t>
      </w:r>
      <w:r w:rsidRPr="00B12208">
        <w:rPr>
          <w:rFonts w:ascii="Arial" w:hAnsi="Arial" w:cs="Arial"/>
          <w:b/>
          <w:i/>
          <w:color w:val="000099"/>
        </w:rPr>
        <w:t xml:space="preserve"> pela Circular SUP/ADIG Nº </w:t>
      </w:r>
      <w:r>
        <w:rPr>
          <w:rFonts w:ascii="Arial" w:hAnsi="Arial" w:cs="Arial"/>
          <w:b/>
          <w:i/>
          <w:color w:val="000099"/>
        </w:rPr>
        <w:t>66</w:t>
      </w:r>
      <w:r w:rsidRPr="00B12208">
        <w:rPr>
          <w:rFonts w:ascii="Arial" w:hAnsi="Arial" w:cs="Arial"/>
          <w:b/>
          <w:i/>
          <w:color w:val="000099"/>
        </w:rPr>
        <w:t>/202</w:t>
      </w:r>
      <w:r>
        <w:rPr>
          <w:rFonts w:ascii="Arial" w:hAnsi="Arial" w:cs="Arial"/>
          <w:b/>
          <w:i/>
          <w:color w:val="000099"/>
        </w:rPr>
        <w:t>4</w:t>
      </w:r>
      <w:r w:rsidRPr="00B12208">
        <w:rPr>
          <w:rFonts w:ascii="Arial" w:hAnsi="Arial" w:cs="Arial"/>
          <w:b/>
          <w:i/>
          <w:color w:val="000099"/>
        </w:rPr>
        <w:t xml:space="preserve">-BNDES, de </w:t>
      </w:r>
      <w:r>
        <w:rPr>
          <w:rFonts w:ascii="Arial" w:hAnsi="Arial" w:cs="Arial"/>
          <w:b/>
          <w:i/>
          <w:color w:val="000099"/>
        </w:rPr>
        <w:t>29</w:t>
      </w:r>
      <w:r w:rsidRPr="00B12208">
        <w:rPr>
          <w:rFonts w:ascii="Arial" w:hAnsi="Arial" w:cs="Arial"/>
          <w:b/>
          <w:i/>
          <w:color w:val="000099"/>
        </w:rPr>
        <w:t>.</w:t>
      </w:r>
      <w:r>
        <w:rPr>
          <w:rFonts w:ascii="Arial" w:hAnsi="Arial" w:cs="Arial"/>
          <w:b/>
          <w:i/>
          <w:color w:val="000099"/>
        </w:rPr>
        <w:t>07</w:t>
      </w:r>
      <w:r w:rsidRPr="00B12208">
        <w:rPr>
          <w:rFonts w:ascii="Arial" w:hAnsi="Arial" w:cs="Arial"/>
          <w:b/>
          <w:i/>
          <w:color w:val="000099"/>
        </w:rPr>
        <w:t>.202</w:t>
      </w:r>
      <w:r>
        <w:rPr>
          <w:rFonts w:ascii="Arial" w:hAnsi="Arial" w:cs="Arial"/>
          <w:b/>
          <w:i/>
          <w:color w:val="000099"/>
        </w:rPr>
        <w:t>4</w:t>
      </w:r>
      <w:r w:rsidR="004D1DA4">
        <w:rPr>
          <w:rFonts w:ascii="Arial" w:hAnsi="Arial" w:cs="Arial"/>
          <w:b/>
          <w:i/>
          <w:color w:val="000099"/>
        </w:rPr>
        <w:t xml:space="preserve"> e Excluído</w:t>
      </w:r>
      <w:r w:rsidR="004D1DA4" w:rsidRPr="00B12208">
        <w:rPr>
          <w:rFonts w:ascii="Arial" w:hAnsi="Arial" w:cs="Arial"/>
          <w:b/>
          <w:i/>
          <w:color w:val="000099"/>
        </w:rPr>
        <w:t xml:space="preserve"> pela Circular SUP/ADIG Nº </w:t>
      </w:r>
      <w:r w:rsidR="004D1DA4">
        <w:rPr>
          <w:rFonts w:ascii="Arial" w:hAnsi="Arial" w:cs="Arial"/>
          <w:b/>
          <w:i/>
          <w:color w:val="000099"/>
        </w:rPr>
        <w:t>137</w:t>
      </w:r>
      <w:r w:rsidR="004D1DA4" w:rsidRPr="00B12208">
        <w:rPr>
          <w:rFonts w:ascii="Arial" w:hAnsi="Arial" w:cs="Arial"/>
          <w:b/>
          <w:i/>
          <w:color w:val="000099"/>
        </w:rPr>
        <w:t>/202</w:t>
      </w:r>
      <w:r w:rsidR="004D1DA4">
        <w:rPr>
          <w:rFonts w:ascii="Arial" w:hAnsi="Arial" w:cs="Arial"/>
          <w:b/>
          <w:i/>
          <w:color w:val="000099"/>
        </w:rPr>
        <w:t>5</w:t>
      </w:r>
      <w:r w:rsidR="004D1DA4" w:rsidRPr="00B12208">
        <w:rPr>
          <w:rFonts w:ascii="Arial" w:hAnsi="Arial" w:cs="Arial"/>
          <w:b/>
          <w:i/>
          <w:color w:val="000099"/>
        </w:rPr>
        <w:t xml:space="preserve">-BNDES, de </w:t>
      </w:r>
      <w:r w:rsidR="004D1DA4">
        <w:rPr>
          <w:rFonts w:ascii="Arial" w:hAnsi="Arial" w:cs="Arial"/>
          <w:b/>
          <w:i/>
          <w:color w:val="000099"/>
        </w:rPr>
        <w:t>09</w:t>
      </w:r>
      <w:r w:rsidR="004D1DA4" w:rsidRPr="00B12208">
        <w:rPr>
          <w:rFonts w:ascii="Arial" w:hAnsi="Arial" w:cs="Arial"/>
          <w:b/>
          <w:i/>
          <w:color w:val="000099"/>
        </w:rPr>
        <w:t>.</w:t>
      </w:r>
      <w:r w:rsidR="004D1DA4">
        <w:rPr>
          <w:rFonts w:ascii="Arial" w:hAnsi="Arial" w:cs="Arial"/>
          <w:b/>
          <w:i/>
          <w:color w:val="000099"/>
        </w:rPr>
        <w:t>12</w:t>
      </w:r>
      <w:r w:rsidR="004D1DA4" w:rsidRPr="00B12208">
        <w:rPr>
          <w:rFonts w:ascii="Arial" w:hAnsi="Arial" w:cs="Arial"/>
          <w:b/>
          <w:i/>
          <w:color w:val="000099"/>
        </w:rPr>
        <w:t>.202</w:t>
      </w:r>
      <w:r w:rsidR="004D1DA4">
        <w:rPr>
          <w:rFonts w:ascii="Arial" w:hAnsi="Arial" w:cs="Arial"/>
          <w:b/>
          <w:i/>
          <w:color w:val="000099"/>
        </w:rPr>
        <w:t>5</w:t>
      </w:r>
      <w:r>
        <w:rPr>
          <w:rFonts w:ascii="Arial" w:hAnsi="Arial" w:cs="Arial"/>
          <w:b/>
          <w:i/>
          <w:color w:val="000099"/>
        </w:rPr>
        <w:t>)</w:t>
      </w:r>
      <w:r w:rsidR="00922279">
        <w:rPr>
          <w:rFonts w:ascii="Arial" w:hAnsi="Arial" w:cs="Arial"/>
          <w:b/>
          <w:i/>
          <w:color w:val="000099"/>
        </w:rPr>
        <w:t>.</w:t>
      </w:r>
    </w:p>
    <w:p w14:paraId="79DC2F9D" w14:textId="451C6360" w:rsidR="008924CA" w:rsidRDefault="003C4321" w:rsidP="00E87F0C">
      <w:pPr>
        <w:keepLines/>
        <w:numPr>
          <w:ilvl w:val="1"/>
          <w:numId w:val="21"/>
        </w:numPr>
        <w:overflowPunct w:val="0"/>
        <w:autoSpaceDE w:val="0"/>
        <w:autoSpaceDN w:val="0"/>
        <w:adjustRightInd w:val="0"/>
        <w:spacing w:before="120" w:after="120"/>
        <w:jc w:val="both"/>
        <w:textAlignment w:val="baseline"/>
        <w:rPr>
          <w:rFonts w:ascii="Arial" w:hAnsi="Arial" w:cs="Arial"/>
          <w:sz w:val="24"/>
          <w:szCs w:val="24"/>
        </w:rPr>
      </w:pPr>
      <w:r w:rsidRPr="008C6F87">
        <w:rPr>
          <w:rFonts w:ascii="Arial" w:hAnsi="Arial" w:cs="Arial"/>
          <w:sz w:val="24"/>
          <w:szCs w:val="24"/>
        </w:rPr>
        <w:t xml:space="preserve">Todo </w:t>
      </w:r>
      <w:r w:rsidR="006443D2" w:rsidRPr="008C6F87">
        <w:rPr>
          <w:rFonts w:ascii="Arial" w:hAnsi="Arial" w:cs="Arial"/>
          <w:sz w:val="24"/>
          <w:szCs w:val="24"/>
        </w:rPr>
        <w:t>documento encaminhado separadamente da operação deverá ser identifi</w:t>
      </w:r>
      <w:r w:rsidR="008924CA" w:rsidRPr="008C6F87">
        <w:rPr>
          <w:rFonts w:ascii="Arial" w:hAnsi="Arial" w:cs="Arial"/>
          <w:sz w:val="24"/>
          <w:szCs w:val="24"/>
        </w:rPr>
        <w:t>cado com o nome e credencial da Instituição Financeira Credenciada</w:t>
      </w:r>
      <w:r w:rsidR="00764276" w:rsidRPr="008C6F87">
        <w:rPr>
          <w:rFonts w:ascii="Arial" w:hAnsi="Arial" w:cs="Arial"/>
          <w:sz w:val="24"/>
          <w:szCs w:val="24"/>
        </w:rPr>
        <w:t>,</w:t>
      </w:r>
      <w:r w:rsidR="008924CA" w:rsidRPr="008C6F87">
        <w:rPr>
          <w:rFonts w:ascii="Arial" w:hAnsi="Arial" w:cs="Arial"/>
          <w:sz w:val="24"/>
          <w:szCs w:val="24"/>
        </w:rPr>
        <w:t xml:space="preserve"> o nome e o CNPJ/CPF d</w:t>
      </w:r>
      <w:r w:rsidR="00F0220E">
        <w:rPr>
          <w:rFonts w:ascii="Arial" w:hAnsi="Arial" w:cs="Arial"/>
          <w:sz w:val="24"/>
          <w:szCs w:val="24"/>
        </w:rPr>
        <w:t>o</w:t>
      </w:r>
      <w:r w:rsidR="008924CA" w:rsidRPr="008C6F87">
        <w:rPr>
          <w:rFonts w:ascii="Arial" w:hAnsi="Arial" w:cs="Arial"/>
          <w:sz w:val="24"/>
          <w:szCs w:val="24"/>
        </w:rPr>
        <w:t xml:space="preserve"> </w:t>
      </w:r>
      <w:r w:rsidR="00F0220E">
        <w:rPr>
          <w:rFonts w:ascii="Arial" w:hAnsi="Arial" w:cs="Arial"/>
          <w:sz w:val="24"/>
          <w:szCs w:val="24"/>
        </w:rPr>
        <w:t>Cliente</w:t>
      </w:r>
      <w:r w:rsidRPr="008C6F87">
        <w:rPr>
          <w:rFonts w:ascii="Arial" w:hAnsi="Arial" w:cs="Arial"/>
          <w:sz w:val="24"/>
          <w:szCs w:val="24"/>
        </w:rPr>
        <w:t>, relação dos documentos em anexo</w:t>
      </w:r>
      <w:r w:rsidR="008924CA" w:rsidRPr="008C6F87">
        <w:rPr>
          <w:rFonts w:ascii="Arial" w:hAnsi="Arial" w:cs="Arial"/>
          <w:sz w:val="24"/>
          <w:szCs w:val="24"/>
        </w:rPr>
        <w:t xml:space="preserve"> e o “Número do Contrato BNDES”, podendo este último</w:t>
      </w:r>
      <w:r w:rsidRPr="008C6F87">
        <w:rPr>
          <w:rFonts w:ascii="Arial" w:hAnsi="Arial" w:cs="Arial"/>
          <w:sz w:val="24"/>
          <w:szCs w:val="24"/>
        </w:rPr>
        <w:t>, quando inexistir,</w:t>
      </w:r>
      <w:r w:rsidR="008924CA" w:rsidRPr="008C6F87">
        <w:rPr>
          <w:rFonts w:ascii="Arial" w:hAnsi="Arial" w:cs="Arial"/>
          <w:sz w:val="24"/>
          <w:szCs w:val="24"/>
        </w:rPr>
        <w:t xml:space="preserve"> ser substituído pelo número da proposta da Instituição Financeira Credencia</w:t>
      </w:r>
      <w:r w:rsidRPr="008C6F87">
        <w:rPr>
          <w:rFonts w:ascii="Arial" w:hAnsi="Arial" w:cs="Arial"/>
          <w:sz w:val="24"/>
          <w:szCs w:val="24"/>
        </w:rPr>
        <w:t>da.</w:t>
      </w:r>
      <w:r w:rsidR="00E608DC">
        <w:rPr>
          <w:rFonts w:ascii="Arial" w:hAnsi="Arial" w:cs="Arial"/>
          <w:sz w:val="24"/>
          <w:szCs w:val="24"/>
        </w:rPr>
        <w:t xml:space="preserve"> </w:t>
      </w:r>
      <w:r w:rsidR="00E608DC" w:rsidRPr="00B12208">
        <w:rPr>
          <w:rFonts w:ascii="Arial" w:hAnsi="Arial" w:cs="Arial"/>
          <w:b/>
          <w:i/>
          <w:color w:val="000099"/>
        </w:rPr>
        <w:t>(</w:t>
      </w:r>
      <w:r w:rsidR="00E608DC">
        <w:rPr>
          <w:rFonts w:ascii="Arial" w:hAnsi="Arial" w:cs="Arial"/>
          <w:b/>
          <w:i/>
          <w:color w:val="000099"/>
        </w:rPr>
        <w:t>Renumerado</w:t>
      </w:r>
      <w:r w:rsidR="00E608DC" w:rsidRPr="00B12208">
        <w:rPr>
          <w:rFonts w:ascii="Arial" w:hAnsi="Arial" w:cs="Arial"/>
          <w:b/>
          <w:i/>
          <w:color w:val="000099"/>
        </w:rPr>
        <w:t xml:space="preserve"> pela Circular SUP/ADIG Nº </w:t>
      </w:r>
      <w:r w:rsidR="00E608DC">
        <w:rPr>
          <w:rFonts w:ascii="Arial" w:hAnsi="Arial" w:cs="Arial"/>
          <w:b/>
          <w:i/>
          <w:color w:val="000099"/>
        </w:rPr>
        <w:t>66</w:t>
      </w:r>
      <w:r w:rsidR="00E608DC" w:rsidRPr="00B12208">
        <w:rPr>
          <w:rFonts w:ascii="Arial" w:hAnsi="Arial" w:cs="Arial"/>
          <w:b/>
          <w:i/>
          <w:color w:val="000099"/>
        </w:rPr>
        <w:t>/202</w:t>
      </w:r>
      <w:r w:rsidR="00E608DC">
        <w:rPr>
          <w:rFonts w:ascii="Arial" w:hAnsi="Arial" w:cs="Arial"/>
          <w:b/>
          <w:i/>
          <w:color w:val="000099"/>
        </w:rPr>
        <w:t>4</w:t>
      </w:r>
      <w:r w:rsidR="00E608DC" w:rsidRPr="00B12208">
        <w:rPr>
          <w:rFonts w:ascii="Arial" w:hAnsi="Arial" w:cs="Arial"/>
          <w:b/>
          <w:i/>
          <w:color w:val="000099"/>
        </w:rPr>
        <w:t xml:space="preserve">-BNDES, de </w:t>
      </w:r>
      <w:r w:rsidR="00E608DC">
        <w:rPr>
          <w:rFonts w:ascii="Arial" w:hAnsi="Arial" w:cs="Arial"/>
          <w:b/>
          <w:i/>
          <w:color w:val="000099"/>
        </w:rPr>
        <w:t>29</w:t>
      </w:r>
      <w:r w:rsidR="00E608DC" w:rsidRPr="00B12208">
        <w:rPr>
          <w:rFonts w:ascii="Arial" w:hAnsi="Arial" w:cs="Arial"/>
          <w:b/>
          <w:i/>
          <w:color w:val="000099"/>
        </w:rPr>
        <w:t>.</w:t>
      </w:r>
      <w:r w:rsidR="00E608DC">
        <w:rPr>
          <w:rFonts w:ascii="Arial" w:hAnsi="Arial" w:cs="Arial"/>
          <w:b/>
          <w:i/>
          <w:color w:val="000099"/>
        </w:rPr>
        <w:t>07</w:t>
      </w:r>
      <w:r w:rsidR="00E608DC" w:rsidRPr="00B12208">
        <w:rPr>
          <w:rFonts w:ascii="Arial" w:hAnsi="Arial" w:cs="Arial"/>
          <w:b/>
          <w:i/>
          <w:color w:val="000099"/>
        </w:rPr>
        <w:t>.202</w:t>
      </w:r>
      <w:r w:rsidR="00E608DC">
        <w:rPr>
          <w:rFonts w:ascii="Arial" w:hAnsi="Arial" w:cs="Arial"/>
          <w:b/>
          <w:i/>
          <w:color w:val="000099"/>
        </w:rPr>
        <w:t>4)</w:t>
      </w:r>
    </w:p>
    <w:p w14:paraId="0948739C" w14:textId="3659161D" w:rsidR="006C231A" w:rsidRPr="008C6F87" w:rsidRDefault="006C231A" w:rsidP="00E87F0C">
      <w:pPr>
        <w:keepLines/>
        <w:numPr>
          <w:ilvl w:val="1"/>
          <w:numId w:val="21"/>
        </w:numPr>
        <w:overflowPunct w:val="0"/>
        <w:autoSpaceDE w:val="0"/>
        <w:autoSpaceDN w:val="0"/>
        <w:adjustRightInd w:val="0"/>
        <w:spacing w:before="120" w:after="120"/>
        <w:jc w:val="both"/>
        <w:textAlignment w:val="baseline"/>
        <w:rPr>
          <w:rFonts w:ascii="Arial" w:hAnsi="Arial" w:cs="Arial"/>
          <w:sz w:val="24"/>
          <w:szCs w:val="24"/>
        </w:rPr>
      </w:pPr>
      <w:r w:rsidRPr="006C231A">
        <w:rPr>
          <w:rFonts w:ascii="Arial" w:hAnsi="Arial" w:cs="Arial"/>
          <w:sz w:val="24"/>
          <w:szCs w:val="24"/>
        </w:rPr>
        <w:tab/>
        <w:t>Nos financiamentos a projeto de investimento, deverá ser elaborada e enviada, quando solicitada pelo BNDES, Planilha de Comprovação dos Gastos Incorridos no Projeto, nos termos do Anexo XII</w:t>
      </w:r>
      <w:r>
        <w:rPr>
          <w:rFonts w:ascii="Arial" w:hAnsi="Arial" w:cs="Arial"/>
          <w:sz w:val="24"/>
          <w:szCs w:val="24"/>
        </w:rPr>
        <w:t xml:space="preserve">. </w:t>
      </w:r>
      <w:r w:rsidRPr="00B12208">
        <w:rPr>
          <w:rFonts w:ascii="Arial" w:hAnsi="Arial" w:cs="Arial"/>
          <w:b/>
          <w:i/>
          <w:color w:val="000099"/>
        </w:rPr>
        <w:t>(</w:t>
      </w:r>
      <w:r>
        <w:rPr>
          <w:rFonts w:ascii="Arial" w:hAnsi="Arial" w:cs="Arial"/>
          <w:b/>
          <w:i/>
          <w:color w:val="000099"/>
        </w:rPr>
        <w:t>Incluído</w:t>
      </w:r>
      <w:r w:rsidRPr="00B12208">
        <w:rPr>
          <w:rFonts w:ascii="Arial" w:hAnsi="Arial" w:cs="Arial"/>
          <w:b/>
          <w:i/>
          <w:color w:val="000099"/>
        </w:rPr>
        <w:t xml:space="preserve"> pela Circular SUP/ADIG Nº </w:t>
      </w:r>
      <w:r>
        <w:rPr>
          <w:rFonts w:ascii="Arial" w:hAnsi="Arial" w:cs="Arial"/>
          <w:b/>
          <w:i/>
          <w:color w:val="000099"/>
        </w:rPr>
        <w:t>16</w:t>
      </w:r>
      <w:r w:rsidRPr="00B12208">
        <w:rPr>
          <w:rFonts w:ascii="Arial" w:hAnsi="Arial" w:cs="Arial"/>
          <w:b/>
          <w:i/>
          <w:color w:val="000099"/>
        </w:rPr>
        <w:t>/202</w:t>
      </w:r>
      <w:r>
        <w:rPr>
          <w:rFonts w:ascii="Arial" w:hAnsi="Arial" w:cs="Arial"/>
          <w:b/>
          <w:i/>
          <w:color w:val="000099"/>
        </w:rPr>
        <w:t>4</w:t>
      </w:r>
      <w:r w:rsidRPr="00B12208">
        <w:rPr>
          <w:rFonts w:ascii="Arial" w:hAnsi="Arial" w:cs="Arial"/>
          <w:b/>
          <w:i/>
          <w:color w:val="000099"/>
        </w:rPr>
        <w:t xml:space="preserve">-BNDES, de </w:t>
      </w:r>
      <w:r>
        <w:rPr>
          <w:rFonts w:ascii="Arial" w:hAnsi="Arial" w:cs="Arial"/>
          <w:b/>
          <w:i/>
          <w:color w:val="000099"/>
        </w:rPr>
        <w:t>17</w:t>
      </w:r>
      <w:r w:rsidRPr="00B12208">
        <w:rPr>
          <w:rFonts w:ascii="Arial" w:hAnsi="Arial" w:cs="Arial"/>
          <w:b/>
          <w:i/>
          <w:color w:val="000099"/>
        </w:rPr>
        <w:t>.</w:t>
      </w:r>
      <w:r>
        <w:rPr>
          <w:rFonts w:ascii="Arial" w:hAnsi="Arial" w:cs="Arial"/>
          <w:b/>
          <w:i/>
          <w:color w:val="000099"/>
        </w:rPr>
        <w:t>04</w:t>
      </w:r>
      <w:r w:rsidRPr="00B12208">
        <w:rPr>
          <w:rFonts w:ascii="Arial" w:hAnsi="Arial" w:cs="Arial"/>
          <w:b/>
          <w:i/>
          <w:color w:val="000099"/>
        </w:rPr>
        <w:t>.202</w:t>
      </w:r>
      <w:r>
        <w:rPr>
          <w:rFonts w:ascii="Arial" w:hAnsi="Arial" w:cs="Arial"/>
          <w:b/>
          <w:i/>
          <w:color w:val="000099"/>
        </w:rPr>
        <w:t>4</w:t>
      </w:r>
      <w:r w:rsidR="00E608DC">
        <w:rPr>
          <w:rFonts w:ascii="Arial" w:hAnsi="Arial" w:cs="Arial"/>
          <w:b/>
          <w:i/>
          <w:color w:val="000099"/>
        </w:rPr>
        <w:t xml:space="preserve"> e Renumerado</w:t>
      </w:r>
      <w:r w:rsidR="00E608DC" w:rsidRPr="00B12208">
        <w:rPr>
          <w:rFonts w:ascii="Arial" w:hAnsi="Arial" w:cs="Arial"/>
          <w:b/>
          <w:i/>
          <w:color w:val="000099"/>
        </w:rPr>
        <w:t xml:space="preserve"> pela Circular SUP/ADIG Nº </w:t>
      </w:r>
      <w:r w:rsidR="00E608DC">
        <w:rPr>
          <w:rFonts w:ascii="Arial" w:hAnsi="Arial" w:cs="Arial"/>
          <w:b/>
          <w:i/>
          <w:color w:val="000099"/>
        </w:rPr>
        <w:t>66</w:t>
      </w:r>
      <w:r w:rsidR="00E608DC" w:rsidRPr="00B12208">
        <w:rPr>
          <w:rFonts w:ascii="Arial" w:hAnsi="Arial" w:cs="Arial"/>
          <w:b/>
          <w:i/>
          <w:color w:val="000099"/>
        </w:rPr>
        <w:t>/202</w:t>
      </w:r>
      <w:r w:rsidR="00E608DC">
        <w:rPr>
          <w:rFonts w:ascii="Arial" w:hAnsi="Arial" w:cs="Arial"/>
          <w:b/>
          <w:i/>
          <w:color w:val="000099"/>
        </w:rPr>
        <w:t>4</w:t>
      </w:r>
      <w:r w:rsidR="00E608DC" w:rsidRPr="00B12208">
        <w:rPr>
          <w:rFonts w:ascii="Arial" w:hAnsi="Arial" w:cs="Arial"/>
          <w:b/>
          <w:i/>
          <w:color w:val="000099"/>
        </w:rPr>
        <w:t xml:space="preserve">-BNDES, de </w:t>
      </w:r>
      <w:r w:rsidR="00E608DC">
        <w:rPr>
          <w:rFonts w:ascii="Arial" w:hAnsi="Arial" w:cs="Arial"/>
          <w:b/>
          <w:i/>
          <w:color w:val="000099"/>
        </w:rPr>
        <w:t>29</w:t>
      </w:r>
      <w:r w:rsidR="00E608DC" w:rsidRPr="00B12208">
        <w:rPr>
          <w:rFonts w:ascii="Arial" w:hAnsi="Arial" w:cs="Arial"/>
          <w:b/>
          <w:i/>
          <w:color w:val="000099"/>
        </w:rPr>
        <w:t>.</w:t>
      </w:r>
      <w:r w:rsidR="00E608DC">
        <w:rPr>
          <w:rFonts w:ascii="Arial" w:hAnsi="Arial" w:cs="Arial"/>
          <w:b/>
          <w:i/>
          <w:color w:val="000099"/>
        </w:rPr>
        <w:t>07</w:t>
      </w:r>
      <w:r w:rsidR="00E608DC" w:rsidRPr="00B12208">
        <w:rPr>
          <w:rFonts w:ascii="Arial" w:hAnsi="Arial" w:cs="Arial"/>
          <w:b/>
          <w:i/>
          <w:color w:val="000099"/>
        </w:rPr>
        <w:t>.202</w:t>
      </w:r>
      <w:r w:rsidR="00E608DC">
        <w:rPr>
          <w:rFonts w:ascii="Arial" w:hAnsi="Arial" w:cs="Arial"/>
          <w:b/>
          <w:i/>
          <w:color w:val="000099"/>
        </w:rPr>
        <w:t>4</w:t>
      </w:r>
      <w:r>
        <w:rPr>
          <w:rFonts w:ascii="Arial" w:hAnsi="Arial" w:cs="Arial"/>
          <w:b/>
          <w:i/>
          <w:color w:val="000099"/>
        </w:rPr>
        <w:t>)</w:t>
      </w:r>
    </w:p>
    <w:p w14:paraId="5EE2C73A" w14:textId="6A22992C" w:rsidR="006C231A" w:rsidRPr="008C6F87" w:rsidRDefault="006443D2" w:rsidP="00E87F0C">
      <w:pPr>
        <w:keepLines/>
        <w:numPr>
          <w:ilvl w:val="1"/>
          <w:numId w:val="21"/>
        </w:numPr>
        <w:overflowPunct w:val="0"/>
        <w:autoSpaceDE w:val="0"/>
        <w:autoSpaceDN w:val="0"/>
        <w:adjustRightInd w:val="0"/>
        <w:spacing w:before="120" w:after="120"/>
        <w:jc w:val="both"/>
        <w:textAlignment w:val="baseline"/>
        <w:rPr>
          <w:rFonts w:ascii="Arial" w:hAnsi="Arial" w:cs="Arial"/>
          <w:sz w:val="24"/>
          <w:szCs w:val="24"/>
        </w:rPr>
      </w:pPr>
      <w:r w:rsidRPr="008C6F87">
        <w:rPr>
          <w:rFonts w:ascii="Arial" w:hAnsi="Arial" w:cs="Arial"/>
          <w:sz w:val="24"/>
          <w:szCs w:val="24"/>
        </w:rPr>
        <w:lastRenderedPageBreak/>
        <w:t>O BNDES se reserva o direito de solicitar a qualquer tempo outros documentos que se fizerem necessários à operação</w:t>
      </w:r>
      <w:r w:rsidR="00780B36" w:rsidRPr="008C6F87">
        <w:rPr>
          <w:rFonts w:ascii="Arial" w:hAnsi="Arial" w:cs="Arial"/>
          <w:sz w:val="24"/>
          <w:szCs w:val="24"/>
        </w:rPr>
        <w:t xml:space="preserve"> de crédito</w:t>
      </w:r>
      <w:r w:rsidR="00BD0F24" w:rsidRPr="008C6F87">
        <w:rPr>
          <w:rFonts w:ascii="Arial" w:hAnsi="Arial" w:cs="Arial"/>
          <w:sz w:val="24"/>
          <w:szCs w:val="24"/>
        </w:rPr>
        <w:t>.</w:t>
      </w:r>
      <w:r w:rsidR="006C231A">
        <w:rPr>
          <w:rFonts w:ascii="Arial" w:hAnsi="Arial" w:cs="Arial"/>
          <w:sz w:val="24"/>
          <w:szCs w:val="24"/>
        </w:rPr>
        <w:t xml:space="preserve"> </w:t>
      </w:r>
      <w:r w:rsidR="006C231A" w:rsidRPr="00B12208">
        <w:rPr>
          <w:rFonts w:ascii="Arial" w:hAnsi="Arial" w:cs="Arial"/>
          <w:b/>
          <w:i/>
          <w:color w:val="000099"/>
        </w:rPr>
        <w:t>(</w:t>
      </w:r>
      <w:r w:rsidR="006C231A">
        <w:rPr>
          <w:rFonts w:ascii="Arial" w:hAnsi="Arial" w:cs="Arial"/>
          <w:b/>
          <w:i/>
          <w:color w:val="000099"/>
        </w:rPr>
        <w:t>Renumerado</w:t>
      </w:r>
      <w:r w:rsidR="006C231A" w:rsidRPr="00B12208">
        <w:rPr>
          <w:rFonts w:ascii="Arial" w:hAnsi="Arial" w:cs="Arial"/>
          <w:b/>
          <w:i/>
          <w:color w:val="000099"/>
        </w:rPr>
        <w:t xml:space="preserve"> p</w:t>
      </w:r>
      <w:r w:rsidR="006C231A">
        <w:rPr>
          <w:rFonts w:ascii="Arial" w:hAnsi="Arial" w:cs="Arial"/>
          <w:b/>
          <w:i/>
          <w:color w:val="000099"/>
        </w:rPr>
        <w:t>ela</w:t>
      </w:r>
      <w:r w:rsidR="00E608DC">
        <w:rPr>
          <w:rFonts w:ascii="Arial" w:hAnsi="Arial" w:cs="Arial"/>
          <w:b/>
          <w:i/>
          <w:color w:val="000099"/>
        </w:rPr>
        <w:t>s</w:t>
      </w:r>
      <w:r w:rsidR="006C231A" w:rsidRPr="00B12208">
        <w:rPr>
          <w:rFonts w:ascii="Arial" w:hAnsi="Arial" w:cs="Arial"/>
          <w:b/>
          <w:i/>
          <w:color w:val="000099"/>
        </w:rPr>
        <w:t xml:space="preserve"> Circular</w:t>
      </w:r>
      <w:r w:rsidR="00E608DC">
        <w:rPr>
          <w:rFonts w:ascii="Arial" w:hAnsi="Arial" w:cs="Arial"/>
          <w:b/>
          <w:i/>
          <w:color w:val="000099"/>
        </w:rPr>
        <w:t>es</w:t>
      </w:r>
      <w:r w:rsidR="006C231A" w:rsidRPr="00B12208">
        <w:rPr>
          <w:rFonts w:ascii="Arial" w:hAnsi="Arial" w:cs="Arial"/>
          <w:b/>
          <w:i/>
          <w:color w:val="000099"/>
        </w:rPr>
        <w:t xml:space="preserve"> SUP/ADIG Nº </w:t>
      </w:r>
      <w:r w:rsidR="006C231A">
        <w:rPr>
          <w:rFonts w:ascii="Arial" w:hAnsi="Arial" w:cs="Arial"/>
          <w:b/>
          <w:i/>
          <w:color w:val="000099"/>
        </w:rPr>
        <w:t>16</w:t>
      </w:r>
      <w:r w:rsidR="006C231A" w:rsidRPr="00B12208">
        <w:rPr>
          <w:rFonts w:ascii="Arial" w:hAnsi="Arial" w:cs="Arial"/>
          <w:b/>
          <w:i/>
          <w:color w:val="000099"/>
        </w:rPr>
        <w:t>/202</w:t>
      </w:r>
      <w:r w:rsidR="006C231A">
        <w:rPr>
          <w:rFonts w:ascii="Arial" w:hAnsi="Arial" w:cs="Arial"/>
          <w:b/>
          <w:i/>
          <w:color w:val="000099"/>
        </w:rPr>
        <w:t>4</w:t>
      </w:r>
      <w:r w:rsidR="006C231A" w:rsidRPr="00B12208">
        <w:rPr>
          <w:rFonts w:ascii="Arial" w:hAnsi="Arial" w:cs="Arial"/>
          <w:b/>
          <w:i/>
          <w:color w:val="000099"/>
        </w:rPr>
        <w:t xml:space="preserve">-BNDES, de </w:t>
      </w:r>
      <w:r w:rsidR="006C231A">
        <w:rPr>
          <w:rFonts w:ascii="Arial" w:hAnsi="Arial" w:cs="Arial"/>
          <w:b/>
          <w:i/>
          <w:color w:val="000099"/>
        </w:rPr>
        <w:t>17</w:t>
      </w:r>
      <w:r w:rsidR="006C231A" w:rsidRPr="00B12208">
        <w:rPr>
          <w:rFonts w:ascii="Arial" w:hAnsi="Arial" w:cs="Arial"/>
          <w:b/>
          <w:i/>
          <w:color w:val="000099"/>
        </w:rPr>
        <w:t>.</w:t>
      </w:r>
      <w:r w:rsidR="006C231A">
        <w:rPr>
          <w:rFonts w:ascii="Arial" w:hAnsi="Arial" w:cs="Arial"/>
          <w:b/>
          <w:i/>
          <w:color w:val="000099"/>
        </w:rPr>
        <w:t>04</w:t>
      </w:r>
      <w:r w:rsidR="006C231A" w:rsidRPr="00B12208">
        <w:rPr>
          <w:rFonts w:ascii="Arial" w:hAnsi="Arial" w:cs="Arial"/>
          <w:b/>
          <w:i/>
          <w:color w:val="000099"/>
        </w:rPr>
        <w:t>.202</w:t>
      </w:r>
      <w:r w:rsidR="006C231A">
        <w:rPr>
          <w:rFonts w:ascii="Arial" w:hAnsi="Arial" w:cs="Arial"/>
          <w:b/>
          <w:i/>
          <w:color w:val="000099"/>
        </w:rPr>
        <w:t>4</w:t>
      </w:r>
      <w:r w:rsidR="00E608DC">
        <w:rPr>
          <w:rFonts w:ascii="Arial" w:hAnsi="Arial" w:cs="Arial"/>
          <w:b/>
          <w:i/>
          <w:color w:val="000099"/>
        </w:rPr>
        <w:t xml:space="preserve"> e </w:t>
      </w:r>
      <w:r w:rsidR="00E608DC" w:rsidRPr="00B12208">
        <w:rPr>
          <w:rFonts w:ascii="Arial" w:hAnsi="Arial" w:cs="Arial"/>
          <w:b/>
          <w:i/>
          <w:color w:val="000099"/>
        </w:rPr>
        <w:t xml:space="preserve">SUP/ADIG Nº </w:t>
      </w:r>
      <w:r w:rsidR="00E608DC">
        <w:rPr>
          <w:rFonts w:ascii="Arial" w:hAnsi="Arial" w:cs="Arial"/>
          <w:b/>
          <w:i/>
          <w:color w:val="000099"/>
        </w:rPr>
        <w:t>66</w:t>
      </w:r>
      <w:r w:rsidR="00E608DC" w:rsidRPr="00B12208">
        <w:rPr>
          <w:rFonts w:ascii="Arial" w:hAnsi="Arial" w:cs="Arial"/>
          <w:b/>
          <w:i/>
          <w:color w:val="000099"/>
        </w:rPr>
        <w:t>/202</w:t>
      </w:r>
      <w:r w:rsidR="00E608DC">
        <w:rPr>
          <w:rFonts w:ascii="Arial" w:hAnsi="Arial" w:cs="Arial"/>
          <w:b/>
          <w:i/>
          <w:color w:val="000099"/>
        </w:rPr>
        <w:t>4</w:t>
      </w:r>
      <w:r w:rsidR="00E608DC" w:rsidRPr="00B12208">
        <w:rPr>
          <w:rFonts w:ascii="Arial" w:hAnsi="Arial" w:cs="Arial"/>
          <w:b/>
          <w:i/>
          <w:color w:val="000099"/>
        </w:rPr>
        <w:t xml:space="preserve">-BNDES, de </w:t>
      </w:r>
      <w:r w:rsidR="00E608DC">
        <w:rPr>
          <w:rFonts w:ascii="Arial" w:hAnsi="Arial" w:cs="Arial"/>
          <w:b/>
          <w:i/>
          <w:color w:val="000099"/>
        </w:rPr>
        <w:t>29</w:t>
      </w:r>
      <w:r w:rsidR="00E608DC" w:rsidRPr="00B12208">
        <w:rPr>
          <w:rFonts w:ascii="Arial" w:hAnsi="Arial" w:cs="Arial"/>
          <w:b/>
          <w:i/>
          <w:color w:val="000099"/>
        </w:rPr>
        <w:t>.</w:t>
      </w:r>
      <w:r w:rsidR="00E608DC">
        <w:rPr>
          <w:rFonts w:ascii="Arial" w:hAnsi="Arial" w:cs="Arial"/>
          <w:b/>
          <w:i/>
          <w:color w:val="000099"/>
        </w:rPr>
        <w:t>07.2024</w:t>
      </w:r>
      <w:r w:rsidR="006C231A">
        <w:rPr>
          <w:rFonts w:ascii="Arial" w:hAnsi="Arial" w:cs="Arial"/>
          <w:b/>
          <w:i/>
          <w:color w:val="000099"/>
        </w:rPr>
        <w:t>)</w:t>
      </w:r>
    </w:p>
    <w:p w14:paraId="2D2A73AD" w14:textId="77777777" w:rsidR="00FF7D36" w:rsidRPr="00B338D8" w:rsidRDefault="00FF7D36" w:rsidP="008C6F87">
      <w:pPr>
        <w:pStyle w:val="BNDES"/>
        <w:keepNext/>
        <w:tabs>
          <w:tab w:val="left" w:pos="426"/>
        </w:tabs>
        <w:spacing w:before="360" w:after="120"/>
        <w:ind w:left="425"/>
      </w:pPr>
    </w:p>
    <w:sectPr w:rsidR="00FF7D36" w:rsidRPr="00B338D8" w:rsidSect="00F658AB">
      <w:headerReference w:type="default" r:id="rId13"/>
      <w:footerReference w:type="default" r:id="rId14"/>
      <w:type w:val="continuous"/>
      <w:pgSz w:w="11907" w:h="16840" w:code="9"/>
      <w:pgMar w:top="1814" w:right="851" w:bottom="1134" w:left="1843" w:header="851"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33D7" w14:textId="77777777" w:rsidR="00F16406" w:rsidRDefault="00F16406">
      <w:r>
        <w:separator/>
      </w:r>
    </w:p>
  </w:endnote>
  <w:endnote w:type="continuationSeparator" w:id="0">
    <w:p w14:paraId="77BAEF52" w14:textId="77777777" w:rsidR="00F16406" w:rsidRDefault="00F1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437" w14:textId="77777777" w:rsidR="00BB3B9C" w:rsidRDefault="00BB3B9C">
    <w:pPr>
      <w:pStyle w:val="Rodap"/>
      <w:jc w:val="right"/>
    </w:pPr>
    <w:r>
      <w:fldChar w:fldCharType="begin"/>
    </w:r>
    <w:r>
      <w:instrText>PAGE   \* MERGEFORMAT</w:instrText>
    </w:r>
    <w:r>
      <w:fldChar w:fldCharType="separate"/>
    </w:r>
    <w:r w:rsidR="005D521D">
      <w:rPr>
        <w:noProof/>
      </w:rPr>
      <w:t>16</w:t>
    </w:r>
    <w:r>
      <w:fldChar w:fldCharType="end"/>
    </w:r>
  </w:p>
  <w:p w14:paraId="5D7E5A3D" w14:textId="77777777" w:rsidR="00BB3B9C" w:rsidRDefault="00BB3B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76D5" w14:textId="77777777" w:rsidR="00F16406" w:rsidRDefault="00F16406">
      <w:r>
        <w:separator/>
      </w:r>
    </w:p>
  </w:footnote>
  <w:footnote w:type="continuationSeparator" w:id="0">
    <w:p w14:paraId="680E9368" w14:textId="77777777" w:rsidR="00F16406" w:rsidRDefault="00F1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7DA" w14:textId="77777777" w:rsidR="000009FC" w:rsidRPr="00A91166" w:rsidRDefault="00965449" w:rsidP="00190B7E">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rPr>
      <w:pict w14:anchorId="17C41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49" type="#_x0000_t75" style="position:absolute;left:0;text-align:left;margin-left:.3pt;margin-top:-1pt;width:108pt;height:21.6pt;z-index:251657728;visibility:visible">
          <v:imagedata r:id="rId1" o:title=""/>
          <w10:wrap type="square"/>
        </v:shape>
      </w:pict>
    </w:r>
    <w:r w:rsidR="000009FC">
      <w:rPr>
        <w:rFonts w:ascii="Helv" w:hAnsi="Helv" w:cs="Helv"/>
        <w:b/>
        <w:bCs/>
        <w:color w:val="999999"/>
        <w:sz w:val="18"/>
        <w:szCs w:val="18"/>
      </w:rPr>
      <w:t>Grau</w:t>
    </w:r>
    <w:r w:rsidR="000009FC" w:rsidRPr="00A91166">
      <w:rPr>
        <w:rFonts w:ascii="Helv" w:hAnsi="Helv" w:cs="Helv"/>
        <w:b/>
        <w:bCs/>
        <w:color w:val="999999"/>
        <w:sz w:val="18"/>
        <w:szCs w:val="18"/>
      </w:rPr>
      <w:t>:</w:t>
    </w:r>
    <w:r w:rsidR="000009FC" w:rsidRPr="00A91166">
      <w:rPr>
        <w:rFonts w:ascii="Helv" w:hAnsi="Helv" w:cs="Helv"/>
        <w:color w:val="999999"/>
        <w:sz w:val="18"/>
        <w:szCs w:val="18"/>
      </w:rPr>
      <w:t xml:space="preserve"> Documento Ostensivo</w:t>
    </w:r>
  </w:p>
  <w:p w14:paraId="144C467D" w14:textId="77777777" w:rsidR="000009FC" w:rsidRPr="00A91166" w:rsidRDefault="000009FC" w:rsidP="00190B7E">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sidR="00BB3B9C">
      <w:rPr>
        <w:rFonts w:ascii="Helv" w:hAnsi="Helv" w:cs="Helv"/>
        <w:color w:val="999999"/>
        <w:sz w:val="18"/>
        <w:szCs w:val="18"/>
      </w:rPr>
      <w:t>DIG</w:t>
    </w:r>
  </w:p>
  <w:p w14:paraId="4D38D70A" w14:textId="77777777" w:rsidR="000009FC" w:rsidRDefault="000009FC" w:rsidP="00190B7E">
    <w:pPr>
      <w:pStyle w:val="Cabealho"/>
    </w:pPr>
  </w:p>
  <w:p w14:paraId="189E8C3A" w14:textId="77777777" w:rsidR="000009FC" w:rsidRDefault="000009FC" w:rsidP="00B338D8">
    <w:pPr>
      <w:pStyle w:val="Cabealho"/>
      <w:ind w:right="360"/>
      <w:rPr>
        <w:rFonts w:ascii="Arial" w:hAnsi="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7E4"/>
    <w:multiLevelType w:val="multilevel"/>
    <w:tmpl w:val="3F0AF108"/>
    <w:lvl w:ilvl="0">
      <w:start w:val="8"/>
      <w:numFmt w:val="decimal"/>
      <w:lvlText w:val="%1."/>
      <w:lvlJc w:val="left"/>
      <w:pPr>
        <w:ind w:left="825" w:hanging="825"/>
      </w:pPr>
      <w:rPr>
        <w:rFonts w:hint="default"/>
      </w:rPr>
    </w:lvl>
    <w:lvl w:ilvl="1">
      <w:start w:val="2"/>
      <w:numFmt w:val="decimal"/>
      <w:lvlText w:val="%1.%2."/>
      <w:lvlJc w:val="left"/>
      <w:pPr>
        <w:ind w:left="1392" w:hanging="825"/>
      </w:pPr>
      <w:rPr>
        <w:rFonts w:hint="default"/>
      </w:rPr>
    </w:lvl>
    <w:lvl w:ilvl="2">
      <w:start w:val="1"/>
      <w:numFmt w:val="decimal"/>
      <w:lvlText w:val="%1.%2.%3."/>
      <w:lvlJc w:val="left"/>
      <w:pPr>
        <w:ind w:left="1959" w:hanging="825"/>
      </w:pPr>
      <w:rPr>
        <w:rFonts w:hint="default"/>
      </w:rPr>
    </w:lvl>
    <w:lvl w:ilvl="3">
      <w:start w:val="1"/>
      <w:numFmt w:val="decimal"/>
      <w:lvlText w:val="%1.%2.%3.%4."/>
      <w:lvlJc w:val="left"/>
      <w:pPr>
        <w:ind w:left="2526" w:hanging="825"/>
      </w:pPr>
      <w:rPr>
        <w:rFonts w:hint="default"/>
      </w:rPr>
    </w:lvl>
    <w:lvl w:ilvl="4">
      <w:start w:val="1"/>
      <w:numFmt w:val="decimal"/>
      <w:lvlText w:val="%1.%2.%3.%4.%5."/>
      <w:lvlJc w:val="left"/>
      <w:pPr>
        <w:ind w:left="3348" w:hanging="1080"/>
      </w:pPr>
      <w:rPr>
        <w:rFonts w:hint="default"/>
        <w:b/>
        <w:bCs/>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4E54F82"/>
    <w:multiLevelType w:val="multilevel"/>
    <w:tmpl w:val="6C382378"/>
    <w:lvl w:ilvl="0">
      <w:start w:val="8"/>
      <w:numFmt w:val="decimal"/>
      <w:lvlText w:val="%1."/>
      <w:lvlJc w:val="left"/>
      <w:pPr>
        <w:ind w:left="816" w:hanging="816"/>
      </w:pPr>
      <w:rPr>
        <w:rFonts w:eastAsia="Times New Roman" w:hint="default"/>
        <w:b/>
        <w:bCs/>
      </w:rPr>
    </w:lvl>
    <w:lvl w:ilvl="1">
      <w:start w:val="2"/>
      <w:numFmt w:val="decimal"/>
      <w:lvlText w:val="%1.%2."/>
      <w:lvlJc w:val="left"/>
      <w:pPr>
        <w:ind w:left="1793" w:hanging="816"/>
      </w:pPr>
      <w:rPr>
        <w:rFonts w:eastAsia="Times New Roman" w:hint="default"/>
        <w:b/>
        <w:bCs/>
      </w:rPr>
    </w:lvl>
    <w:lvl w:ilvl="2">
      <w:start w:val="2"/>
      <w:numFmt w:val="decimal"/>
      <w:lvlText w:val="%1.%2.%3."/>
      <w:lvlJc w:val="left"/>
      <w:pPr>
        <w:ind w:left="2770" w:hanging="816"/>
      </w:pPr>
      <w:rPr>
        <w:rFonts w:eastAsia="Times New Roman" w:hint="default"/>
        <w:b/>
        <w:bCs/>
      </w:rPr>
    </w:lvl>
    <w:lvl w:ilvl="3">
      <w:start w:val="2"/>
      <w:numFmt w:val="decimal"/>
      <w:lvlText w:val="%1.%2.%3.%4."/>
      <w:lvlJc w:val="left"/>
      <w:pPr>
        <w:ind w:left="4011" w:hanging="1080"/>
      </w:pPr>
      <w:rPr>
        <w:rFonts w:eastAsia="Times New Roman" w:hint="default"/>
        <w:b/>
        <w:bCs/>
      </w:rPr>
    </w:lvl>
    <w:lvl w:ilvl="4">
      <w:start w:val="1"/>
      <w:numFmt w:val="decimal"/>
      <w:lvlText w:val="%1.%2.%3.%4.%5."/>
      <w:lvlJc w:val="left"/>
      <w:pPr>
        <w:ind w:left="4988" w:hanging="1080"/>
      </w:pPr>
      <w:rPr>
        <w:rFonts w:eastAsia="Times New Roman" w:hint="default"/>
      </w:rPr>
    </w:lvl>
    <w:lvl w:ilvl="5">
      <w:start w:val="1"/>
      <w:numFmt w:val="decimal"/>
      <w:lvlText w:val="%1.%2.%3.%4.%5.%6."/>
      <w:lvlJc w:val="left"/>
      <w:pPr>
        <w:ind w:left="6325" w:hanging="1440"/>
      </w:pPr>
      <w:rPr>
        <w:rFonts w:eastAsia="Times New Roman" w:hint="default"/>
      </w:rPr>
    </w:lvl>
    <w:lvl w:ilvl="6">
      <w:start w:val="1"/>
      <w:numFmt w:val="decimal"/>
      <w:lvlText w:val="%1.%2.%3.%4.%5.%6.%7."/>
      <w:lvlJc w:val="left"/>
      <w:pPr>
        <w:ind w:left="7302" w:hanging="1440"/>
      </w:pPr>
      <w:rPr>
        <w:rFonts w:eastAsia="Times New Roman" w:hint="default"/>
      </w:rPr>
    </w:lvl>
    <w:lvl w:ilvl="7">
      <w:start w:val="1"/>
      <w:numFmt w:val="decimal"/>
      <w:lvlText w:val="%1.%2.%3.%4.%5.%6.%7.%8."/>
      <w:lvlJc w:val="left"/>
      <w:pPr>
        <w:ind w:left="8639" w:hanging="1800"/>
      </w:pPr>
      <w:rPr>
        <w:rFonts w:eastAsia="Times New Roman" w:hint="default"/>
      </w:rPr>
    </w:lvl>
    <w:lvl w:ilvl="8">
      <w:start w:val="1"/>
      <w:numFmt w:val="decimal"/>
      <w:lvlText w:val="%1.%2.%3.%4.%5.%6.%7.%8.%9."/>
      <w:lvlJc w:val="left"/>
      <w:pPr>
        <w:ind w:left="9976" w:hanging="2160"/>
      </w:pPr>
      <w:rPr>
        <w:rFonts w:eastAsia="Times New Roman" w:hint="default"/>
      </w:rPr>
    </w:lvl>
  </w:abstractNum>
  <w:abstractNum w:abstractNumId="2" w15:restartNumberingAfterBreak="0">
    <w:nsid w:val="15516927"/>
    <w:multiLevelType w:val="multilevel"/>
    <w:tmpl w:val="18443828"/>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3131"/>
        </w:tabs>
        <w:ind w:left="313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3" w15:restartNumberingAfterBreak="0">
    <w:nsid w:val="1951699C"/>
    <w:multiLevelType w:val="multilevel"/>
    <w:tmpl w:val="09404D80"/>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4" w15:restartNumberingAfterBreak="0">
    <w:nsid w:val="200A4B2F"/>
    <w:multiLevelType w:val="multilevel"/>
    <w:tmpl w:val="6B8EC378"/>
    <w:lvl w:ilvl="0">
      <w:start w:val="4"/>
      <w:numFmt w:val="decimal"/>
      <w:lvlText w:val="%1."/>
      <w:lvlJc w:val="left"/>
      <w:pPr>
        <w:ind w:left="1000" w:hanging="1000"/>
      </w:pPr>
      <w:rPr>
        <w:rFonts w:hint="default"/>
      </w:rPr>
    </w:lvl>
    <w:lvl w:ilvl="1">
      <w:start w:val="3"/>
      <w:numFmt w:val="decimal"/>
      <w:lvlText w:val="%1.%2."/>
      <w:lvlJc w:val="left"/>
      <w:pPr>
        <w:ind w:left="2350" w:hanging="1000"/>
      </w:pPr>
      <w:rPr>
        <w:rFonts w:hint="default"/>
      </w:rPr>
    </w:lvl>
    <w:lvl w:ilvl="2">
      <w:start w:val="1"/>
      <w:numFmt w:val="decimal"/>
      <w:lvlText w:val="%1.%2.%3."/>
      <w:lvlJc w:val="left"/>
      <w:pPr>
        <w:ind w:left="3700" w:hanging="1000"/>
      </w:pPr>
      <w:rPr>
        <w:rFonts w:hint="default"/>
      </w:rPr>
    </w:lvl>
    <w:lvl w:ilvl="3">
      <w:start w:val="4"/>
      <w:numFmt w:val="decimal"/>
      <w:lvlText w:val="%1.%2.%3.%4."/>
      <w:lvlJc w:val="left"/>
      <w:pPr>
        <w:ind w:left="5130" w:hanging="1080"/>
      </w:pPr>
      <w:rPr>
        <w:rFonts w:hint="default"/>
      </w:rPr>
    </w:lvl>
    <w:lvl w:ilvl="4">
      <w:start w:val="1"/>
      <w:numFmt w:val="decimal"/>
      <w:lvlText w:val="%1.%2.%3.%4.%5."/>
      <w:lvlJc w:val="left"/>
      <w:pPr>
        <w:ind w:left="6480" w:hanging="1080"/>
      </w:pPr>
      <w:rPr>
        <w:rFonts w:hint="default"/>
        <w:b/>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5" w15:restartNumberingAfterBreak="0">
    <w:nsid w:val="24ED4914"/>
    <w:multiLevelType w:val="multilevel"/>
    <w:tmpl w:val="BDC84214"/>
    <w:lvl w:ilvl="0">
      <w:start w:val="5"/>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strike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6" w15:restartNumberingAfterBreak="0">
    <w:nsid w:val="26DE5383"/>
    <w:multiLevelType w:val="multilevel"/>
    <w:tmpl w:val="88BC0328"/>
    <w:lvl w:ilvl="0">
      <w:start w:val="4"/>
      <w:numFmt w:val="decimal"/>
      <w:lvlText w:val="%1."/>
      <w:lvlJc w:val="left"/>
      <w:pPr>
        <w:ind w:left="975" w:hanging="975"/>
      </w:pPr>
      <w:rPr>
        <w:rFonts w:hint="default"/>
      </w:rPr>
    </w:lvl>
    <w:lvl w:ilvl="1">
      <w:start w:val="2"/>
      <w:numFmt w:val="decimal"/>
      <w:lvlText w:val="%1.%2."/>
      <w:lvlJc w:val="left"/>
      <w:pPr>
        <w:ind w:left="2002" w:hanging="975"/>
      </w:pPr>
      <w:rPr>
        <w:rFonts w:hint="default"/>
      </w:rPr>
    </w:lvl>
    <w:lvl w:ilvl="2">
      <w:start w:val="1"/>
      <w:numFmt w:val="decimal"/>
      <w:lvlText w:val="%1.%2.%3."/>
      <w:lvlJc w:val="left"/>
      <w:pPr>
        <w:ind w:left="3029" w:hanging="975"/>
      </w:pPr>
      <w:rPr>
        <w:rFonts w:hint="default"/>
      </w:rPr>
    </w:lvl>
    <w:lvl w:ilvl="3">
      <w:start w:val="4"/>
      <w:numFmt w:val="decimal"/>
      <w:lvlText w:val="%1.%2.%3.%4."/>
      <w:lvlJc w:val="left"/>
      <w:pPr>
        <w:ind w:left="4161" w:hanging="1080"/>
      </w:pPr>
      <w:rPr>
        <w:rFonts w:hint="default"/>
      </w:rPr>
    </w:lvl>
    <w:lvl w:ilvl="4">
      <w:start w:val="1"/>
      <w:numFmt w:val="decimal"/>
      <w:lvlText w:val="%1.%2.%3.%4.%5."/>
      <w:lvlJc w:val="left"/>
      <w:pPr>
        <w:ind w:left="5188" w:hanging="1080"/>
      </w:pPr>
      <w:rPr>
        <w:rFonts w:hint="default"/>
        <w:b/>
      </w:rPr>
    </w:lvl>
    <w:lvl w:ilvl="5">
      <w:start w:val="1"/>
      <w:numFmt w:val="decimal"/>
      <w:lvlText w:val="%1.%2.%3.%4.%5.%6."/>
      <w:lvlJc w:val="left"/>
      <w:pPr>
        <w:ind w:left="6575" w:hanging="1440"/>
      </w:pPr>
      <w:rPr>
        <w:rFonts w:hint="default"/>
      </w:rPr>
    </w:lvl>
    <w:lvl w:ilvl="6">
      <w:start w:val="1"/>
      <w:numFmt w:val="decimal"/>
      <w:lvlText w:val="%1.%2.%3.%4.%5.%6.%7."/>
      <w:lvlJc w:val="left"/>
      <w:pPr>
        <w:ind w:left="7602" w:hanging="1440"/>
      </w:pPr>
      <w:rPr>
        <w:rFonts w:hint="default"/>
      </w:rPr>
    </w:lvl>
    <w:lvl w:ilvl="7">
      <w:start w:val="1"/>
      <w:numFmt w:val="decimal"/>
      <w:lvlText w:val="%1.%2.%3.%4.%5.%6.%7.%8."/>
      <w:lvlJc w:val="left"/>
      <w:pPr>
        <w:ind w:left="8989" w:hanging="1800"/>
      </w:pPr>
      <w:rPr>
        <w:rFonts w:hint="default"/>
      </w:rPr>
    </w:lvl>
    <w:lvl w:ilvl="8">
      <w:start w:val="1"/>
      <w:numFmt w:val="decimal"/>
      <w:lvlText w:val="%1.%2.%3.%4.%5.%6.%7.%8.%9."/>
      <w:lvlJc w:val="left"/>
      <w:pPr>
        <w:ind w:left="10376" w:hanging="2160"/>
      </w:pPr>
      <w:rPr>
        <w:rFonts w:hint="default"/>
      </w:rPr>
    </w:lvl>
  </w:abstractNum>
  <w:abstractNum w:abstractNumId="7" w15:restartNumberingAfterBreak="0">
    <w:nsid w:val="28697EBC"/>
    <w:multiLevelType w:val="multilevel"/>
    <w:tmpl w:val="DF6E04CC"/>
    <w:lvl w:ilvl="0">
      <w:start w:val="9"/>
      <w:numFmt w:val="decimal"/>
      <w:lvlText w:val="%1."/>
      <w:lvlJc w:val="left"/>
      <w:pPr>
        <w:ind w:left="585" w:hanging="585"/>
      </w:pPr>
      <w:rPr>
        <w:rFonts w:hint="default"/>
      </w:rPr>
    </w:lvl>
    <w:lvl w:ilvl="1">
      <w:start w:val="2"/>
      <w:numFmt w:val="decimal"/>
      <w:lvlText w:val="%1.%2."/>
      <w:lvlJc w:val="left"/>
      <w:pPr>
        <w:ind w:left="1572" w:hanging="720"/>
      </w:pPr>
      <w:rPr>
        <w:rFonts w:hint="default"/>
        <w:b/>
      </w:rPr>
    </w:lvl>
    <w:lvl w:ilvl="2">
      <w:start w:val="1"/>
      <w:numFmt w:val="decimal"/>
      <w:lvlText w:val="%1.%2.%3."/>
      <w:lvlJc w:val="left"/>
      <w:pPr>
        <w:ind w:left="1644" w:hanging="652"/>
      </w:pPr>
      <w:rPr>
        <w:rFonts w:hint="default"/>
        <w:b/>
      </w:rPr>
    </w:lvl>
    <w:lvl w:ilvl="3">
      <w:start w:val="1"/>
      <w:numFmt w:val="decimal"/>
      <w:lvlText w:val="%1.%2.%3.%4."/>
      <w:lvlJc w:val="left"/>
      <w:pPr>
        <w:ind w:left="3630" w:hanging="1080"/>
      </w:pPr>
      <w:rPr>
        <w:rFonts w:ascii="Arial" w:hAnsi="Arial" w:cs="Arial" w:hint="default"/>
        <w:b/>
        <w:strike w:val="0"/>
        <w:sz w:val="24"/>
        <w:szCs w:val="24"/>
      </w:rPr>
    </w:lvl>
    <w:lvl w:ilvl="4">
      <w:start w:val="1"/>
      <w:numFmt w:val="decimal"/>
      <w:lvlText w:val="%1.%2.%3.%4.%5."/>
      <w:lvlJc w:val="left"/>
      <w:pPr>
        <w:ind w:left="4480" w:hanging="1080"/>
      </w:pPr>
      <w:rPr>
        <w:rFonts w:hint="default"/>
        <w:b/>
        <w:i w:val="0"/>
        <w:color w:val="auto"/>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8" w15:restartNumberingAfterBreak="0">
    <w:nsid w:val="3D2F77FB"/>
    <w:multiLevelType w:val="multilevel"/>
    <w:tmpl w:val="48B6FB40"/>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9" w15:restartNumberingAfterBreak="0">
    <w:nsid w:val="3EF154AB"/>
    <w:multiLevelType w:val="multilevel"/>
    <w:tmpl w:val="CD56090A"/>
    <w:lvl w:ilvl="0">
      <w:start w:val="8"/>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strike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0" w15:restartNumberingAfterBreak="0">
    <w:nsid w:val="43F147C6"/>
    <w:multiLevelType w:val="multilevel"/>
    <w:tmpl w:val="4B44EA70"/>
    <w:lvl w:ilvl="0">
      <w:start w:val="4"/>
      <w:numFmt w:val="decimal"/>
      <w:lvlText w:val="%1"/>
      <w:lvlJc w:val="left"/>
      <w:pPr>
        <w:ind w:left="930" w:hanging="930"/>
      </w:pPr>
      <w:rPr>
        <w:rFonts w:hint="default"/>
      </w:rPr>
    </w:lvl>
    <w:lvl w:ilvl="1">
      <w:start w:val="2"/>
      <w:numFmt w:val="decimal"/>
      <w:lvlText w:val="%1.%2"/>
      <w:lvlJc w:val="left"/>
      <w:pPr>
        <w:ind w:left="1957" w:hanging="930"/>
      </w:pPr>
      <w:rPr>
        <w:rFonts w:hint="default"/>
      </w:rPr>
    </w:lvl>
    <w:lvl w:ilvl="2">
      <w:start w:val="1"/>
      <w:numFmt w:val="decimal"/>
      <w:lvlText w:val="%1.%2.%3"/>
      <w:lvlJc w:val="left"/>
      <w:pPr>
        <w:ind w:left="2984" w:hanging="930"/>
      </w:pPr>
      <w:rPr>
        <w:rFonts w:hint="default"/>
      </w:rPr>
    </w:lvl>
    <w:lvl w:ilvl="3">
      <w:start w:val="7"/>
      <w:numFmt w:val="decimal"/>
      <w:lvlText w:val="%1.%2.%3.%4"/>
      <w:lvlJc w:val="left"/>
      <w:pPr>
        <w:ind w:left="4161" w:hanging="1080"/>
      </w:pPr>
      <w:rPr>
        <w:rFonts w:hint="default"/>
      </w:rPr>
    </w:lvl>
    <w:lvl w:ilvl="4">
      <w:start w:val="1"/>
      <w:numFmt w:val="decimal"/>
      <w:lvlText w:val="%1.%2.%3.%4.%5"/>
      <w:lvlJc w:val="left"/>
      <w:pPr>
        <w:ind w:left="5188" w:hanging="1080"/>
      </w:pPr>
      <w:rPr>
        <w:rFonts w:hint="default"/>
        <w:b/>
        <w:bCs/>
      </w:rPr>
    </w:lvl>
    <w:lvl w:ilvl="5">
      <w:start w:val="1"/>
      <w:numFmt w:val="decimal"/>
      <w:lvlText w:val="%1.%2.%3.%4.%5.%6"/>
      <w:lvlJc w:val="left"/>
      <w:pPr>
        <w:ind w:left="6575" w:hanging="1440"/>
      </w:pPr>
      <w:rPr>
        <w:rFonts w:hint="default"/>
      </w:rPr>
    </w:lvl>
    <w:lvl w:ilvl="6">
      <w:start w:val="1"/>
      <w:numFmt w:val="decimal"/>
      <w:lvlText w:val="%1.%2.%3.%4.%5.%6.%7"/>
      <w:lvlJc w:val="left"/>
      <w:pPr>
        <w:ind w:left="7602" w:hanging="1440"/>
      </w:pPr>
      <w:rPr>
        <w:rFonts w:hint="default"/>
      </w:rPr>
    </w:lvl>
    <w:lvl w:ilvl="7">
      <w:start w:val="1"/>
      <w:numFmt w:val="decimal"/>
      <w:lvlText w:val="%1.%2.%3.%4.%5.%6.%7.%8"/>
      <w:lvlJc w:val="left"/>
      <w:pPr>
        <w:ind w:left="8989" w:hanging="1800"/>
      </w:pPr>
      <w:rPr>
        <w:rFonts w:hint="default"/>
      </w:rPr>
    </w:lvl>
    <w:lvl w:ilvl="8">
      <w:start w:val="1"/>
      <w:numFmt w:val="decimal"/>
      <w:lvlText w:val="%1.%2.%3.%4.%5.%6.%7.%8.%9"/>
      <w:lvlJc w:val="left"/>
      <w:pPr>
        <w:ind w:left="10016" w:hanging="1800"/>
      </w:pPr>
      <w:rPr>
        <w:rFonts w:hint="default"/>
      </w:rPr>
    </w:lvl>
  </w:abstractNum>
  <w:abstractNum w:abstractNumId="11" w15:restartNumberingAfterBreak="0">
    <w:nsid w:val="448A2DAD"/>
    <w:multiLevelType w:val="hybridMultilevel"/>
    <w:tmpl w:val="AD7633C0"/>
    <w:lvl w:ilvl="0" w:tplc="92844D7C">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A93265"/>
    <w:multiLevelType w:val="multilevel"/>
    <w:tmpl w:val="4F24929A"/>
    <w:lvl w:ilvl="0">
      <w:start w:val="8"/>
      <w:numFmt w:val="decimal"/>
      <w:lvlText w:val="%1"/>
      <w:lvlJc w:val="left"/>
      <w:pPr>
        <w:ind w:left="744" w:hanging="744"/>
      </w:pPr>
      <w:rPr>
        <w:rFonts w:hint="default"/>
      </w:rPr>
    </w:lvl>
    <w:lvl w:ilvl="1">
      <w:start w:val="2"/>
      <w:numFmt w:val="decimal"/>
      <w:lvlText w:val="%1.%2"/>
      <w:lvlJc w:val="left"/>
      <w:pPr>
        <w:ind w:left="1362" w:hanging="744"/>
      </w:pPr>
      <w:rPr>
        <w:rFonts w:hint="default"/>
      </w:rPr>
    </w:lvl>
    <w:lvl w:ilvl="2">
      <w:start w:val="2"/>
      <w:numFmt w:val="decimal"/>
      <w:lvlText w:val="%1.%2.%3"/>
      <w:lvlJc w:val="left"/>
      <w:pPr>
        <w:ind w:left="1980" w:hanging="744"/>
      </w:pPr>
      <w:rPr>
        <w:rFonts w:hint="default"/>
      </w:rPr>
    </w:lvl>
    <w:lvl w:ilvl="3">
      <w:start w:val="1"/>
      <w:numFmt w:val="decimal"/>
      <w:lvlText w:val="%1.%2.%3.%4"/>
      <w:lvlJc w:val="left"/>
      <w:pPr>
        <w:ind w:left="2934" w:hanging="1080"/>
      </w:pPr>
      <w:rPr>
        <w:rFonts w:hint="default"/>
        <w:b/>
        <w:bCs/>
      </w:rPr>
    </w:lvl>
    <w:lvl w:ilvl="4">
      <w:start w:val="1"/>
      <w:numFmt w:val="decimal"/>
      <w:lvlText w:val="%1.%2.%3.%4.%5"/>
      <w:lvlJc w:val="left"/>
      <w:pPr>
        <w:ind w:left="3552" w:hanging="1080"/>
      </w:pPr>
      <w:rPr>
        <w:rFonts w:hint="default"/>
      </w:rPr>
    </w:lvl>
    <w:lvl w:ilvl="5">
      <w:start w:val="1"/>
      <w:numFmt w:val="decimal"/>
      <w:lvlText w:val="%1.%2.%3.%4.%5.%6"/>
      <w:lvlJc w:val="left"/>
      <w:pPr>
        <w:ind w:left="4530" w:hanging="144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6126" w:hanging="1800"/>
      </w:pPr>
      <w:rPr>
        <w:rFonts w:hint="default"/>
      </w:rPr>
    </w:lvl>
    <w:lvl w:ilvl="8">
      <w:start w:val="1"/>
      <w:numFmt w:val="decimal"/>
      <w:lvlText w:val="%1.%2.%3.%4.%5.%6.%7.%8.%9"/>
      <w:lvlJc w:val="left"/>
      <w:pPr>
        <w:ind w:left="6744" w:hanging="1800"/>
      </w:pPr>
      <w:rPr>
        <w:rFonts w:hint="default"/>
      </w:rPr>
    </w:lvl>
  </w:abstractNum>
  <w:abstractNum w:abstractNumId="13" w15:restartNumberingAfterBreak="0">
    <w:nsid w:val="482C077E"/>
    <w:multiLevelType w:val="multilevel"/>
    <w:tmpl w:val="E0D6FE46"/>
    <w:lvl w:ilvl="0">
      <w:start w:val="8"/>
      <w:numFmt w:val="decimal"/>
      <w:lvlText w:val="%1."/>
      <w:lvlJc w:val="left"/>
      <w:pPr>
        <w:tabs>
          <w:tab w:val="num" w:pos="408"/>
        </w:tabs>
        <w:ind w:left="408" w:hanging="408"/>
      </w:pPr>
      <w:rPr>
        <w:rFonts w:ascii="Arial" w:hAnsi="Arial" w:cs="Arial" w:hint="default"/>
        <w:b/>
        <w:i w:val="0"/>
        <w:sz w:val="24"/>
        <w:szCs w:val="24"/>
      </w:rPr>
    </w:lvl>
    <w:lvl w:ilvl="1">
      <w:start w:val="2"/>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7"/>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4" w15:restartNumberingAfterBreak="0">
    <w:nsid w:val="4DB56354"/>
    <w:multiLevelType w:val="hybridMultilevel"/>
    <w:tmpl w:val="CF5CB8FA"/>
    <w:lvl w:ilvl="0" w:tplc="1DA0E81A">
      <w:start w:val="1"/>
      <w:numFmt w:val="lowerLetter"/>
      <w:lvlText w:val="%1)"/>
      <w:lvlJc w:val="left"/>
      <w:pPr>
        <w:tabs>
          <w:tab w:val="num" w:pos="1260"/>
        </w:tabs>
        <w:ind w:left="1260" w:hanging="360"/>
      </w:pPr>
      <w:rPr>
        <w:b/>
      </w:rPr>
    </w:lvl>
    <w:lvl w:ilvl="1" w:tplc="04160019">
      <w:start w:val="1"/>
      <w:numFmt w:val="lowerLetter"/>
      <w:lvlText w:val="%2."/>
      <w:lvlJc w:val="left"/>
      <w:pPr>
        <w:tabs>
          <w:tab w:val="num" w:pos="1980"/>
        </w:tabs>
        <w:ind w:left="1980" w:hanging="360"/>
      </w:pPr>
    </w:lvl>
    <w:lvl w:ilvl="2" w:tplc="CBA41048">
      <w:start w:val="5"/>
      <w:numFmt w:val="decimal"/>
      <w:pStyle w:val="Ttulo6"/>
      <w:lvlText w:val="%3"/>
      <w:lvlJc w:val="left"/>
      <w:pPr>
        <w:tabs>
          <w:tab w:val="num" w:pos="2880"/>
        </w:tabs>
        <w:ind w:left="2880" w:hanging="360"/>
      </w:pPr>
      <w:rPr>
        <w:rFonts w:hint="default"/>
      </w:r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15:restartNumberingAfterBreak="0">
    <w:nsid w:val="598B6899"/>
    <w:multiLevelType w:val="multilevel"/>
    <w:tmpl w:val="DC82152C"/>
    <w:lvl w:ilvl="0">
      <w:start w:val="9"/>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1"/>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6" w15:restartNumberingAfterBreak="0">
    <w:nsid w:val="613D1B12"/>
    <w:multiLevelType w:val="multilevel"/>
    <w:tmpl w:val="8532689A"/>
    <w:lvl w:ilvl="0">
      <w:start w:val="10"/>
      <w:numFmt w:val="decimal"/>
      <w:lvlText w:val="%1."/>
      <w:lvlJc w:val="left"/>
      <w:pPr>
        <w:ind w:left="4211" w:hanging="525"/>
      </w:pPr>
      <w:rPr>
        <w:rFonts w:hint="default"/>
      </w:rPr>
    </w:lvl>
    <w:lvl w:ilvl="1">
      <w:start w:val="1"/>
      <w:numFmt w:val="decimal"/>
      <w:lvlText w:val="%1.%2."/>
      <w:lvlJc w:val="left"/>
      <w:pPr>
        <w:ind w:left="8092" w:hanging="720"/>
      </w:pPr>
      <w:rPr>
        <w:rFonts w:hint="default"/>
        <w:b/>
      </w:rPr>
    </w:lvl>
    <w:lvl w:ilvl="2">
      <w:start w:val="1"/>
      <w:numFmt w:val="decimal"/>
      <w:lvlText w:val="%1.%2.%3."/>
      <w:lvlJc w:val="left"/>
      <w:pPr>
        <w:ind w:left="2138" w:hanging="720"/>
      </w:pPr>
      <w:rPr>
        <w:rFonts w:ascii="Arial" w:hAnsi="Arial" w:cs="Arial" w:hint="default"/>
        <w:b/>
        <w:strike w:val="0"/>
        <w:sz w:val="24"/>
        <w:szCs w:val="24"/>
      </w:rPr>
    </w:lvl>
    <w:lvl w:ilvl="3">
      <w:start w:val="1"/>
      <w:numFmt w:val="decimal"/>
      <w:lvlText w:val="%1.%2.%3.%4."/>
      <w:lvlJc w:val="left"/>
      <w:pPr>
        <w:ind w:left="4766" w:hanging="1080"/>
      </w:pPr>
      <w:rPr>
        <w:rFonts w:ascii="Arial" w:hAnsi="Arial" w:cs="Arial" w:hint="default"/>
        <w:b/>
        <w:sz w:val="24"/>
        <w:szCs w:val="24"/>
      </w:rPr>
    </w:lvl>
    <w:lvl w:ilvl="4">
      <w:start w:val="1"/>
      <w:numFmt w:val="decimal"/>
      <w:lvlText w:val="%1.%2.%3.%4.%5."/>
      <w:lvlJc w:val="left"/>
      <w:pPr>
        <w:ind w:left="4766" w:hanging="1080"/>
      </w:pPr>
      <w:rPr>
        <w:rFonts w:hint="default"/>
        <w:b/>
        <w:i w:val="0"/>
        <w:color w:val="auto"/>
      </w:rPr>
    </w:lvl>
    <w:lvl w:ilvl="5">
      <w:start w:val="1"/>
      <w:numFmt w:val="decimal"/>
      <w:lvlText w:val="%1.%2.%3.%4.%5.%6."/>
      <w:lvlJc w:val="left"/>
      <w:pPr>
        <w:ind w:left="5126" w:hanging="144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486" w:hanging="1800"/>
      </w:pPr>
      <w:rPr>
        <w:rFonts w:hint="default"/>
      </w:rPr>
    </w:lvl>
    <w:lvl w:ilvl="8">
      <w:start w:val="1"/>
      <w:numFmt w:val="decimal"/>
      <w:lvlText w:val="%1.%2.%3.%4.%5.%6.%7.%8.%9."/>
      <w:lvlJc w:val="left"/>
      <w:pPr>
        <w:ind w:left="5846" w:hanging="2160"/>
      </w:pPr>
      <w:rPr>
        <w:rFonts w:hint="default"/>
      </w:rPr>
    </w:lvl>
  </w:abstractNum>
  <w:abstractNum w:abstractNumId="17" w15:restartNumberingAfterBreak="0">
    <w:nsid w:val="615A0841"/>
    <w:multiLevelType w:val="multilevel"/>
    <w:tmpl w:val="D262A50E"/>
    <w:lvl w:ilvl="0">
      <w:start w:val="9"/>
      <w:numFmt w:val="decimal"/>
      <w:lvlText w:val="%1."/>
      <w:lvlJc w:val="left"/>
      <w:pPr>
        <w:ind w:left="585" w:hanging="585"/>
      </w:pPr>
      <w:rPr>
        <w:rFonts w:hint="default"/>
      </w:rPr>
    </w:lvl>
    <w:lvl w:ilvl="1">
      <w:start w:val="1"/>
      <w:numFmt w:val="decimal"/>
      <w:lvlText w:val="%1.%2."/>
      <w:lvlJc w:val="left"/>
      <w:pPr>
        <w:ind w:left="1570" w:hanging="720"/>
      </w:pPr>
      <w:rPr>
        <w:rFonts w:hint="default"/>
        <w:b/>
      </w:rPr>
    </w:lvl>
    <w:lvl w:ilvl="2">
      <w:start w:val="3"/>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8" w15:restartNumberingAfterBreak="0">
    <w:nsid w:val="65C80258"/>
    <w:multiLevelType w:val="hybridMultilevel"/>
    <w:tmpl w:val="134A7E34"/>
    <w:lvl w:ilvl="0" w:tplc="1BB42E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8C5720"/>
    <w:multiLevelType w:val="multilevel"/>
    <w:tmpl w:val="490A63D2"/>
    <w:lvl w:ilvl="0">
      <w:start w:val="9"/>
      <w:numFmt w:val="decimal"/>
      <w:lvlText w:val="%1."/>
      <w:lvlJc w:val="left"/>
      <w:pPr>
        <w:ind w:left="585" w:hanging="585"/>
      </w:pPr>
      <w:rPr>
        <w:rFonts w:hint="default"/>
      </w:rPr>
    </w:lvl>
    <w:lvl w:ilvl="1">
      <w:start w:val="2"/>
      <w:numFmt w:val="decimal"/>
      <w:lvlText w:val="%1.%2."/>
      <w:lvlJc w:val="left"/>
      <w:pPr>
        <w:ind w:left="1570"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0" w15:restartNumberingAfterBreak="0">
    <w:nsid w:val="678D6AF9"/>
    <w:multiLevelType w:val="multilevel"/>
    <w:tmpl w:val="677689FE"/>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858"/>
        </w:tabs>
        <w:ind w:left="858"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decimal"/>
      <w:lvlText w:val="%1.%2.%3.%4."/>
      <w:lvlJc w:val="left"/>
      <w:pPr>
        <w:tabs>
          <w:tab w:val="num" w:pos="2924"/>
        </w:tabs>
        <w:ind w:left="2492" w:hanging="648"/>
      </w:pPr>
      <w:rPr>
        <w:rFonts w:ascii="Arial" w:hAnsi="Arial" w:cs="Arial" w:hint="default"/>
        <w:b/>
        <w:i w:val="0"/>
        <w:strike w:val="0"/>
        <w:color w:val="auto"/>
      </w:rPr>
    </w:lvl>
    <w:lvl w:ilvl="4">
      <w:start w:val="1"/>
      <w:numFmt w:val="decimal"/>
      <w:lvlText w:val="%1.%2.%3.%4.%5."/>
      <w:lvlJc w:val="left"/>
      <w:pPr>
        <w:tabs>
          <w:tab w:val="num" w:pos="2520"/>
        </w:tabs>
        <w:ind w:left="2232" w:hanging="792"/>
      </w:pPr>
      <w:rPr>
        <w:rFonts w:hint="default"/>
        <w:b/>
        <w:i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808476C"/>
    <w:multiLevelType w:val="multilevel"/>
    <w:tmpl w:val="6D7A3A40"/>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22" w15:restartNumberingAfterBreak="0">
    <w:nsid w:val="7BF2592A"/>
    <w:multiLevelType w:val="multilevel"/>
    <w:tmpl w:val="CD74930E"/>
    <w:lvl w:ilvl="0">
      <w:start w:val="8"/>
      <w:numFmt w:val="decimal"/>
      <w:lvlText w:val="%1."/>
      <w:lvlJc w:val="left"/>
      <w:pPr>
        <w:ind w:left="612" w:hanging="61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b/>
        <w:bCs/>
      </w:rPr>
    </w:lvl>
    <w:lvl w:ilvl="4">
      <w:start w:val="1"/>
      <w:numFmt w:val="decimal"/>
      <w:lvlText w:val="%1.%2.%3.%4.%5."/>
      <w:lvlJc w:val="left"/>
      <w:pPr>
        <w:ind w:left="3348" w:hanging="1080"/>
      </w:pPr>
      <w:rPr>
        <w:rFonts w:hint="default"/>
        <w:b/>
        <w:bCs/>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792286149">
    <w:abstractNumId w:val="2"/>
  </w:num>
  <w:num w:numId="2" w16cid:durableId="985285159">
    <w:abstractNumId w:val="14"/>
  </w:num>
  <w:num w:numId="3" w16cid:durableId="1686714622">
    <w:abstractNumId w:val="17"/>
  </w:num>
  <w:num w:numId="4" w16cid:durableId="448624056">
    <w:abstractNumId w:val="7"/>
  </w:num>
  <w:num w:numId="5" w16cid:durableId="319038770">
    <w:abstractNumId w:val="16"/>
  </w:num>
  <w:num w:numId="6" w16cid:durableId="106200699">
    <w:abstractNumId w:val="18"/>
  </w:num>
  <w:num w:numId="7" w16cid:durableId="983437726">
    <w:abstractNumId w:val="19"/>
  </w:num>
  <w:num w:numId="8" w16cid:durableId="1368263484">
    <w:abstractNumId w:val="11"/>
  </w:num>
  <w:num w:numId="9" w16cid:durableId="1768229929">
    <w:abstractNumId w:val="13"/>
  </w:num>
  <w:num w:numId="10" w16cid:durableId="663321376">
    <w:abstractNumId w:val="8"/>
  </w:num>
  <w:num w:numId="11" w16cid:durableId="476577971">
    <w:abstractNumId w:val="15"/>
  </w:num>
  <w:num w:numId="12" w16cid:durableId="601500468">
    <w:abstractNumId w:val="5"/>
  </w:num>
  <w:num w:numId="13" w16cid:durableId="834144833">
    <w:abstractNumId w:val="20"/>
  </w:num>
  <w:num w:numId="14" w16cid:durableId="2086411271">
    <w:abstractNumId w:val="4"/>
  </w:num>
  <w:num w:numId="15" w16cid:durableId="176384056">
    <w:abstractNumId w:val="21"/>
  </w:num>
  <w:num w:numId="16" w16cid:durableId="1588921178">
    <w:abstractNumId w:val="3"/>
  </w:num>
  <w:num w:numId="17" w16cid:durableId="1991130178">
    <w:abstractNumId w:val="6"/>
  </w:num>
  <w:num w:numId="18" w16cid:durableId="1669744788">
    <w:abstractNumId w:val="22"/>
  </w:num>
  <w:num w:numId="19" w16cid:durableId="1476096917">
    <w:abstractNumId w:val="12"/>
  </w:num>
  <w:num w:numId="20" w16cid:durableId="50856044">
    <w:abstractNumId w:val="1"/>
  </w:num>
  <w:num w:numId="21" w16cid:durableId="302319330">
    <w:abstractNumId w:val="9"/>
  </w:num>
  <w:num w:numId="22" w16cid:durableId="2117600365">
    <w:abstractNumId w:val="0"/>
  </w:num>
  <w:num w:numId="23" w16cid:durableId="138713968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TqPxmmEGPiPz4kABG5MFVssYnHXCXD4OgSZgCRlFvWrwqCm3QNQbxJy5ORbppzjFWIL2yjQks1FeHfc/d9Lpsg==" w:salt="cYDMGKsQfkiEzVH+R3wCNQ=="/>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7212F"/>
    <w:rsid w:val="00000436"/>
    <w:rsid w:val="00000653"/>
    <w:rsid w:val="0000079F"/>
    <w:rsid w:val="000009FC"/>
    <w:rsid w:val="00000D75"/>
    <w:rsid w:val="00001E4E"/>
    <w:rsid w:val="00001F4C"/>
    <w:rsid w:val="000028B4"/>
    <w:rsid w:val="00002BEC"/>
    <w:rsid w:val="00002C5D"/>
    <w:rsid w:val="00002FF4"/>
    <w:rsid w:val="000037A0"/>
    <w:rsid w:val="00003979"/>
    <w:rsid w:val="00003E4F"/>
    <w:rsid w:val="0000414F"/>
    <w:rsid w:val="00004CD2"/>
    <w:rsid w:val="00004F4E"/>
    <w:rsid w:val="000076AC"/>
    <w:rsid w:val="0000793D"/>
    <w:rsid w:val="00007BB3"/>
    <w:rsid w:val="00007D2B"/>
    <w:rsid w:val="00010B43"/>
    <w:rsid w:val="00011389"/>
    <w:rsid w:val="00011987"/>
    <w:rsid w:val="0001229E"/>
    <w:rsid w:val="0001348C"/>
    <w:rsid w:val="000137CC"/>
    <w:rsid w:val="00014398"/>
    <w:rsid w:val="0001443B"/>
    <w:rsid w:val="00014D04"/>
    <w:rsid w:val="0001513C"/>
    <w:rsid w:val="00015930"/>
    <w:rsid w:val="0001601C"/>
    <w:rsid w:val="00017294"/>
    <w:rsid w:val="00017AD6"/>
    <w:rsid w:val="00017C12"/>
    <w:rsid w:val="00020308"/>
    <w:rsid w:val="000206CD"/>
    <w:rsid w:val="000219EC"/>
    <w:rsid w:val="00021BA1"/>
    <w:rsid w:val="00021D36"/>
    <w:rsid w:val="00021DCA"/>
    <w:rsid w:val="000228F7"/>
    <w:rsid w:val="00023591"/>
    <w:rsid w:val="00023C61"/>
    <w:rsid w:val="00024152"/>
    <w:rsid w:val="00024274"/>
    <w:rsid w:val="00024878"/>
    <w:rsid w:val="00024ECD"/>
    <w:rsid w:val="000254AC"/>
    <w:rsid w:val="00025C89"/>
    <w:rsid w:val="00025EA0"/>
    <w:rsid w:val="0002634D"/>
    <w:rsid w:val="000263BB"/>
    <w:rsid w:val="000264B9"/>
    <w:rsid w:val="00027126"/>
    <w:rsid w:val="00027252"/>
    <w:rsid w:val="00027E87"/>
    <w:rsid w:val="000301D4"/>
    <w:rsid w:val="00031975"/>
    <w:rsid w:val="000336DF"/>
    <w:rsid w:val="0003406E"/>
    <w:rsid w:val="000342BA"/>
    <w:rsid w:val="000348DE"/>
    <w:rsid w:val="000349EF"/>
    <w:rsid w:val="00034B8C"/>
    <w:rsid w:val="000352F7"/>
    <w:rsid w:val="00035AEA"/>
    <w:rsid w:val="00035DAB"/>
    <w:rsid w:val="00036086"/>
    <w:rsid w:val="00036183"/>
    <w:rsid w:val="000364FE"/>
    <w:rsid w:val="00036973"/>
    <w:rsid w:val="00036EE3"/>
    <w:rsid w:val="000370E2"/>
    <w:rsid w:val="00037140"/>
    <w:rsid w:val="00037ED3"/>
    <w:rsid w:val="0004015C"/>
    <w:rsid w:val="0004090B"/>
    <w:rsid w:val="00040B89"/>
    <w:rsid w:val="00041453"/>
    <w:rsid w:val="00041D88"/>
    <w:rsid w:val="00041F12"/>
    <w:rsid w:val="00042708"/>
    <w:rsid w:val="00042A27"/>
    <w:rsid w:val="00042E11"/>
    <w:rsid w:val="00042E4A"/>
    <w:rsid w:val="00042EA5"/>
    <w:rsid w:val="00042EB8"/>
    <w:rsid w:val="000431BA"/>
    <w:rsid w:val="00043F4F"/>
    <w:rsid w:val="000478BC"/>
    <w:rsid w:val="00050922"/>
    <w:rsid w:val="000514F1"/>
    <w:rsid w:val="000515A4"/>
    <w:rsid w:val="000528EF"/>
    <w:rsid w:val="00052CC1"/>
    <w:rsid w:val="00052E1B"/>
    <w:rsid w:val="00052E4E"/>
    <w:rsid w:val="0005329D"/>
    <w:rsid w:val="000533D7"/>
    <w:rsid w:val="00053694"/>
    <w:rsid w:val="00053A74"/>
    <w:rsid w:val="00053DB8"/>
    <w:rsid w:val="0005571D"/>
    <w:rsid w:val="00055921"/>
    <w:rsid w:val="0005672B"/>
    <w:rsid w:val="00056B36"/>
    <w:rsid w:val="0005712C"/>
    <w:rsid w:val="00057297"/>
    <w:rsid w:val="000576AD"/>
    <w:rsid w:val="00057A3C"/>
    <w:rsid w:val="00060F42"/>
    <w:rsid w:val="000611C6"/>
    <w:rsid w:val="00061218"/>
    <w:rsid w:val="00061BAC"/>
    <w:rsid w:val="00061E30"/>
    <w:rsid w:val="00062785"/>
    <w:rsid w:val="00062DD7"/>
    <w:rsid w:val="00062F47"/>
    <w:rsid w:val="00063FDF"/>
    <w:rsid w:val="000641FE"/>
    <w:rsid w:val="000646FB"/>
    <w:rsid w:val="000649E6"/>
    <w:rsid w:val="0006550B"/>
    <w:rsid w:val="000658A1"/>
    <w:rsid w:val="0006601C"/>
    <w:rsid w:val="00066082"/>
    <w:rsid w:val="000660CF"/>
    <w:rsid w:val="00066159"/>
    <w:rsid w:val="0006634B"/>
    <w:rsid w:val="000667A4"/>
    <w:rsid w:val="00066FE0"/>
    <w:rsid w:val="000675FC"/>
    <w:rsid w:val="000676BC"/>
    <w:rsid w:val="0006778A"/>
    <w:rsid w:val="000700FF"/>
    <w:rsid w:val="00070556"/>
    <w:rsid w:val="00070DC0"/>
    <w:rsid w:val="00071D12"/>
    <w:rsid w:val="00073B6D"/>
    <w:rsid w:val="00074493"/>
    <w:rsid w:val="00074578"/>
    <w:rsid w:val="000750C3"/>
    <w:rsid w:val="000752F1"/>
    <w:rsid w:val="00075725"/>
    <w:rsid w:val="000761AF"/>
    <w:rsid w:val="0007659D"/>
    <w:rsid w:val="00076A6E"/>
    <w:rsid w:val="00076B05"/>
    <w:rsid w:val="00077B08"/>
    <w:rsid w:val="00080220"/>
    <w:rsid w:val="000807CB"/>
    <w:rsid w:val="00080B8E"/>
    <w:rsid w:val="00082AA3"/>
    <w:rsid w:val="00082D69"/>
    <w:rsid w:val="00082F94"/>
    <w:rsid w:val="00084563"/>
    <w:rsid w:val="000846E2"/>
    <w:rsid w:val="00086331"/>
    <w:rsid w:val="00086962"/>
    <w:rsid w:val="00086CCA"/>
    <w:rsid w:val="0009035A"/>
    <w:rsid w:val="00091367"/>
    <w:rsid w:val="00091829"/>
    <w:rsid w:val="00092396"/>
    <w:rsid w:val="000928E5"/>
    <w:rsid w:val="00092BE4"/>
    <w:rsid w:val="00092CD7"/>
    <w:rsid w:val="00093694"/>
    <w:rsid w:val="0009386A"/>
    <w:rsid w:val="000947D9"/>
    <w:rsid w:val="00094873"/>
    <w:rsid w:val="00094E98"/>
    <w:rsid w:val="000952B1"/>
    <w:rsid w:val="00095433"/>
    <w:rsid w:val="0009549E"/>
    <w:rsid w:val="00095ABD"/>
    <w:rsid w:val="00095B24"/>
    <w:rsid w:val="00096435"/>
    <w:rsid w:val="000964AD"/>
    <w:rsid w:val="0009682A"/>
    <w:rsid w:val="00096AA8"/>
    <w:rsid w:val="00096B10"/>
    <w:rsid w:val="00097471"/>
    <w:rsid w:val="0009756C"/>
    <w:rsid w:val="0009784A"/>
    <w:rsid w:val="000A0D99"/>
    <w:rsid w:val="000A157B"/>
    <w:rsid w:val="000A1A85"/>
    <w:rsid w:val="000A1CBD"/>
    <w:rsid w:val="000A1FB1"/>
    <w:rsid w:val="000A2183"/>
    <w:rsid w:val="000A331C"/>
    <w:rsid w:val="000A3966"/>
    <w:rsid w:val="000A3CF6"/>
    <w:rsid w:val="000A5110"/>
    <w:rsid w:val="000A588A"/>
    <w:rsid w:val="000A6AC7"/>
    <w:rsid w:val="000A6AE1"/>
    <w:rsid w:val="000A6CD9"/>
    <w:rsid w:val="000A6D15"/>
    <w:rsid w:val="000B03E0"/>
    <w:rsid w:val="000B1473"/>
    <w:rsid w:val="000B1759"/>
    <w:rsid w:val="000B2540"/>
    <w:rsid w:val="000B261C"/>
    <w:rsid w:val="000B3227"/>
    <w:rsid w:val="000B36C7"/>
    <w:rsid w:val="000B3DF1"/>
    <w:rsid w:val="000B4106"/>
    <w:rsid w:val="000B4942"/>
    <w:rsid w:val="000B4978"/>
    <w:rsid w:val="000B5151"/>
    <w:rsid w:val="000B5328"/>
    <w:rsid w:val="000B5678"/>
    <w:rsid w:val="000B637D"/>
    <w:rsid w:val="000B6D0D"/>
    <w:rsid w:val="000B79EC"/>
    <w:rsid w:val="000B7A28"/>
    <w:rsid w:val="000C012A"/>
    <w:rsid w:val="000C09B4"/>
    <w:rsid w:val="000C0A71"/>
    <w:rsid w:val="000C125D"/>
    <w:rsid w:val="000C12E8"/>
    <w:rsid w:val="000C19BA"/>
    <w:rsid w:val="000C3015"/>
    <w:rsid w:val="000C3CBF"/>
    <w:rsid w:val="000C3D22"/>
    <w:rsid w:val="000C3D72"/>
    <w:rsid w:val="000C4D79"/>
    <w:rsid w:val="000C543E"/>
    <w:rsid w:val="000C56D2"/>
    <w:rsid w:val="000C68FE"/>
    <w:rsid w:val="000C6DAE"/>
    <w:rsid w:val="000C7708"/>
    <w:rsid w:val="000C7E5B"/>
    <w:rsid w:val="000D0AD6"/>
    <w:rsid w:val="000D1ECE"/>
    <w:rsid w:val="000D276D"/>
    <w:rsid w:val="000D3FBD"/>
    <w:rsid w:val="000D5212"/>
    <w:rsid w:val="000D5396"/>
    <w:rsid w:val="000E0213"/>
    <w:rsid w:val="000E3EAC"/>
    <w:rsid w:val="000E4E43"/>
    <w:rsid w:val="000E5607"/>
    <w:rsid w:val="000E573B"/>
    <w:rsid w:val="000E60BE"/>
    <w:rsid w:val="000E6E3C"/>
    <w:rsid w:val="000E70F1"/>
    <w:rsid w:val="000E7461"/>
    <w:rsid w:val="000F0AC7"/>
    <w:rsid w:val="000F121D"/>
    <w:rsid w:val="000F1427"/>
    <w:rsid w:val="000F1EBC"/>
    <w:rsid w:val="000F1FA7"/>
    <w:rsid w:val="000F2B74"/>
    <w:rsid w:val="000F4078"/>
    <w:rsid w:val="000F5273"/>
    <w:rsid w:val="000F6936"/>
    <w:rsid w:val="000F7A28"/>
    <w:rsid w:val="001001CF"/>
    <w:rsid w:val="00100723"/>
    <w:rsid w:val="00100788"/>
    <w:rsid w:val="00100D7D"/>
    <w:rsid w:val="00100DAA"/>
    <w:rsid w:val="00101120"/>
    <w:rsid w:val="00102ADE"/>
    <w:rsid w:val="0010339F"/>
    <w:rsid w:val="00103CDC"/>
    <w:rsid w:val="00104C10"/>
    <w:rsid w:val="00105CB4"/>
    <w:rsid w:val="0010610C"/>
    <w:rsid w:val="001062C8"/>
    <w:rsid w:val="00106C1A"/>
    <w:rsid w:val="00107C4C"/>
    <w:rsid w:val="00110390"/>
    <w:rsid w:val="0011075D"/>
    <w:rsid w:val="00111040"/>
    <w:rsid w:val="00111F8E"/>
    <w:rsid w:val="001125A6"/>
    <w:rsid w:val="0011265A"/>
    <w:rsid w:val="00112AAF"/>
    <w:rsid w:val="00113E4C"/>
    <w:rsid w:val="00113ECC"/>
    <w:rsid w:val="00113F54"/>
    <w:rsid w:val="00114019"/>
    <w:rsid w:val="001140DF"/>
    <w:rsid w:val="001146A9"/>
    <w:rsid w:val="00114B07"/>
    <w:rsid w:val="00114DCF"/>
    <w:rsid w:val="00115976"/>
    <w:rsid w:val="0011599D"/>
    <w:rsid w:val="001162DE"/>
    <w:rsid w:val="00116441"/>
    <w:rsid w:val="00117A80"/>
    <w:rsid w:val="00120347"/>
    <w:rsid w:val="0012045E"/>
    <w:rsid w:val="001208EA"/>
    <w:rsid w:val="00120FD8"/>
    <w:rsid w:val="00121E97"/>
    <w:rsid w:val="00122229"/>
    <w:rsid w:val="00122B27"/>
    <w:rsid w:val="00123EB3"/>
    <w:rsid w:val="00124112"/>
    <w:rsid w:val="00124A61"/>
    <w:rsid w:val="00125D12"/>
    <w:rsid w:val="001265A8"/>
    <w:rsid w:val="001279FF"/>
    <w:rsid w:val="001302B2"/>
    <w:rsid w:val="0013055C"/>
    <w:rsid w:val="00130EA5"/>
    <w:rsid w:val="00131499"/>
    <w:rsid w:val="00131B6E"/>
    <w:rsid w:val="00131CB0"/>
    <w:rsid w:val="001325E4"/>
    <w:rsid w:val="001329D5"/>
    <w:rsid w:val="00132B81"/>
    <w:rsid w:val="00132DA7"/>
    <w:rsid w:val="0013304D"/>
    <w:rsid w:val="001337EC"/>
    <w:rsid w:val="00133B40"/>
    <w:rsid w:val="00133CF5"/>
    <w:rsid w:val="00133EC7"/>
    <w:rsid w:val="001347F2"/>
    <w:rsid w:val="00135235"/>
    <w:rsid w:val="00135403"/>
    <w:rsid w:val="00135963"/>
    <w:rsid w:val="00136319"/>
    <w:rsid w:val="001363F2"/>
    <w:rsid w:val="00136457"/>
    <w:rsid w:val="001364D3"/>
    <w:rsid w:val="00136C2C"/>
    <w:rsid w:val="00136F50"/>
    <w:rsid w:val="001371C3"/>
    <w:rsid w:val="001379DA"/>
    <w:rsid w:val="00137C88"/>
    <w:rsid w:val="001410F3"/>
    <w:rsid w:val="001411C9"/>
    <w:rsid w:val="001419E4"/>
    <w:rsid w:val="0014317A"/>
    <w:rsid w:val="0014324D"/>
    <w:rsid w:val="00143C56"/>
    <w:rsid w:val="00143D42"/>
    <w:rsid w:val="00145A8F"/>
    <w:rsid w:val="001469D4"/>
    <w:rsid w:val="00146E5E"/>
    <w:rsid w:val="00146F31"/>
    <w:rsid w:val="0014745E"/>
    <w:rsid w:val="0014746E"/>
    <w:rsid w:val="00151ED1"/>
    <w:rsid w:val="00151F10"/>
    <w:rsid w:val="00152A09"/>
    <w:rsid w:val="00152A21"/>
    <w:rsid w:val="0015626D"/>
    <w:rsid w:val="00156CE4"/>
    <w:rsid w:val="00156F27"/>
    <w:rsid w:val="00157179"/>
    <w:rsid w:val="0015797F"/>
    <w:rsid w:val="00157B70"/>
    <w:rsid w:val="0016000A"/>
    <w:rsid w:val="00160113"/>
    <w:rsid w:val="00160187"/>
    <w:rsid w:val="00160360"/>
    <w:rsid w:val="001605CA"/>
    <w:rsid w:val="00160EFD"/>
    <w:rsid w:val="00161D0C"/>
    <w:rsid w:val="001621ED"/>
    <w:rsid w:val="001629DC"/>
    <w:rsid w:val="001636FF"/>
    <w:rsid w:val="00163DA7"/>
    <w:rsid w:val="00163FC7"/>
    <w:rsid w:val="0016454E"/>
    <w:rsid w:val="00164730"/>
    <w:rsid w:val="00165248"/>
    <w:rsid w:val="001661E5"/>
    <w:rsid w:val="001663A7"/>
    <w:rsid w:val="00166A74"/>
    <w:rsid w:val="00166AA5"/>
    <w:rsid w:val="001671F8"/>
    <w:rsid w:val="00167C83"/>
    <w:rsid w:val="00170380"/>
    <w:rsid w:val="0017152B"/>
    <w:rsid w:val="00171F1E"/>
    <w:rsid w:val="001728AE"/>
    <w:rsid w:val="00173246"/>
    <w:rsid w:val="00174098"/>
    <w:rsid w:val="001745DA"/>
    <w:rsid w:val="00174D80"/>
    <w:rsid w:val="00175D51"/>
    <w:rsid w:val="00175D6B"/>
    <w:rsid w:val="00175D97"/>
    <w:rsid w:val="00175E3C"/>
    <w:rsid w:val="001760F7"/>
    <w:rsid w:val="0017629C"/>
    <w:rsid w:val="00176522"/>
    <w:rsid w:val="00176C4C"/>
    <w:rsid w:val="00177504"/>
    <w:rsid w:val="001776E6"/>
    <w:rsid w:val="0017782C"/>
    <w:rsid w:val="00177881"/>
    <w:rsid w:val="00177BD8"/>
    <w:rsid w:val="00180227"/>
    <w:rsid w:val="00180518"/>
    <w:rsid w:val="0018058A"/>
    <w:rsid w:val="0018126E"/>
    <w:rsid w:val="0018143C"/>
    <w:rsid w:val="00182939"/>
    <w:rsid w:val="00182AF8"/>
    <w:rsid w:val="00182C06"/>
    <w:rsid w:val="001836BC"/>
    <w:rsid w:val="00183A23"/>
    <w:rsid w:val="00183B6D"/>
    <w:rsid w:val="00183D5E"/>
    <w:rsid w:val="00184E3E"/>
    <w:rsid w:val="0018663A"/>
    <w:rsid w:val="001878D3"/>
    <w:rsid w:val="00187DC2"/>
    <w:rsid w:val="00190040"/>
    <w:rsid w:val="00190127"/>
    <w:rsid w:val="001902CF"/>
    <w:rsid w:val="001908DD"/>
    <w:rsid w:val="00190B7E"/>
    <w:rsid w:val="00190BE2"/>
    <w:rsid w:val="0019131C"/>
    <w:rsid w:val="00193C48"/>
    <w:rsid w:val="00193F6F"/>
    <w:rsid w:val="0019523D"/>
    <w:rsid w:val="001958BF"/>
    <w:rsid w:val="001958F7"/>
    <w:rsid w:val="001963AE"/>
    <w:rsid w:val="0019714D"/>
    <w:rsid w:val="00197289"/>
    <w:rsid w:val="00197482"/>
    <w:rsid w:val="001A01C8"/>
    <w:rsid w:val="001A0D18"/>
    <w:rsid w:val="001A1625"/>
    <w:rsid w:val="001A1626"/>
    <w:rsid w:val="001A18A8"/>
    <w:rsid w:val="001A3575"/>
    <w:rsid w:val="001A455F"/>
    <w:rsid w:val="001A47B4"/>
    <w:rsid w:val="001A4BE8"/>
    <w:rsid w:val="001A4FF2"/>
    <w:rsid w:val="001A53F9"/>
    <w:rsid w:val="001A57F3"/>
    <w:rsid w:val="001A6103"/>
    <w:rsid w:val="001A696A"/>
    <w:rsid w:val="001A75FA"/>
    <w:rsid w:val="001A7B40"/>
    <w:rsid w:val="001B09FA"/>
    <w:rsid w:val="001B0A03"/>
    <w:rsid w:val="001B13A8"/>
    <w:rsid w:val="001B1D6D"/>
    <w:rsid w:val="001B1F4A"/>
    <w:rsid w:val="001B240D"/>
    <w:rsid w:val="001B2FEE"/>
    <w:rsid w:val="001B3C84"/>
    <w:rsid w:val="001B402C"/>
    <w:rsid w:val="001B46EF"/>
    <w:rsid w:val="001B52BB"/>
    <w:rsid w:val="001B5BB1"/>
    <w:rsid w:val="001B64FD"/>
    <w:rsid w:val="001B66A1"/>
    <w:rsid w:val="001B71E5"/>
    <w:rsid w:val="001B7506"/>
    <w:rsid w:val="001C0587"/>
    <w:rsid w:val="001C1D5F"/>
    <w:rsid w:val="001C3505"/>
    <w:rsid w:val="001C41B2"/>
    <w:rsid w:val="001C4B1D"/>
    <w:rsid w:val="001C647E"/>
    <w:rsid w:val="001C6EAD"/>
    <w:rsid w:val="001D001F"/>
    <w:rsid w:val="001D0382"/>
    <w:rsid w:val="001D0DA3"/>
    <w:rsid w:val="001D1052"/>
    <w:rsid w:val="001D1D90"/>
    <w:rsid w:val="001D2C25"/>
    <w:rsid w:val="001D37C0"/>
    <w:rsid w:val="001D3FAD"/>
    <w:rsid w:val="001D458D"/>
    <w:rsid w:val="001D54B9"/>
    <w:rsid w:val="001D5E48"/>
    <w:rsid w:val="001D72B3"/>
    <w:rsid w:val="001D756B"/>
    <w:rsid w:val="001D756E"/>
    <w:rsid w:val="001E0D90"/>
    <w:rsid w:val="001E1009"/>
    <w:rsid w:val="001E151D"/>
    <w:rsid w:val="001E1AB4"/>
    <w:rsid w:val="001E1CC3"/>
    <w:rsid w:val="001E3C45"/>
    <w:rsid w:val="001E42BE"/>
    <w:rsid w:val="001E5F14"/>
    <w:rsid w:val="001E6E28"/>
    <w:rsid w:val="001E7954"/>
    <w:rsid w:val="001F00BD"/>
    <w:rsid w:val="001F0A5A"/>
    <w:rsid w:val="001F173B"/>
    <w:rsid w:val="001F1868"/>
    <w:rsid w:val="001F1BCE"/>
    <w:rsid w:val="001F2368"/>
    <w:rsid w:val="001F3F10"/>
    <w:rsid w:val="001F478B"/>
    <w:rsid w:val="001F506D"/>
    <w:rsid w:val="001F5592"/>
    <w:rsid w:val="001F5CC0"/>
    <w:rsid w:val="001F5D9E"/>
    <w:rsid w:val="001F6675"/>
    <w:rsid w:val="001F7A7D"/>
    <w:rsid w:val="001F7DDF"/>
    <w:rsid w:val="00200919"/>
    <w:rsid w:val="00200B36"/>
    <w:rsid w:val="00201008"/>
    <w:rsid w:val="0020132A"/>
    <w:rsid w:val="00201CC8"/>
    <w:rsid w:val="002020E7"/>
    <w:rsid w:val="00202BA9"/>
    <w:rsid w:val="00203FD8"/>
    <w:rsid w:val="002044C8"/>
    <w:rsid w:val="00204C1B"/>
    <w:rsid w:val="00205484"/>
    <w:rsid w:val="002060AE"/>
    <w:rsid w:val="00206367"/>
    <w:rsid w:val="0020656F"/>
    <w:rsid w:val="0020710B"/>
    <w:rsid w:val="00207F4E"/>
    <w:rsid w:val="002112AF"/>
    <w:rsid w:val="00213CAD"/>
    <w:rsid w:val="00214091"/>
    <w:rsid w:val="00214F1D"/>
    <w:rsid w:val="00214F8B"/>
    <w:rsid w:val="002160BB"/>
    <w:rsid w:val="00216906"/>
    <w:rsid w:val="00217021"/>
    <w:rsid w:val="00217DB5"/>
    <w:rsid w:val="00220847"/>
    <w:rsid w:val="00220861"/>
    <w:rsid w:val="002208FC"/>
    <w:rsid w:val="002213AF"/>
    <w:rsid w:val="00221479"/>
    <w:rsid w:val="00223126"/>
    <w:rsid w:val="0022458A"/>
    <w:rsid w:val="00224883"/>
    <w:rsid w:val="00224D31"/>
    <w:rsid w:val="00226E49"/>
    <w:rsid w:val="00227F5D"/>
    <w:rsid w:val="002307FF"/>
    <w:rsid w:val="00230980"/>
    <w:rsid w:val="00231403"/>
    <w:rsid w:val="0023189E"/>
    <w:rsid w:val="00231C1F"/>
    <w:rsid w:val="00232421"/>
    <w:rsid w:val="00232502"/>
    <w:rsid w:val="002328BA"/>
    <w:rsid w:val="00232F5E"/>
    <w:rsid w:val="002330D1"/>
    <w:rsid w:val="0023382F"/>
    <w:rsid w:val="002343F9"/>
    <w:rsid w:val="0023639F"/>
    <w:rsid w:val="002364B8"/>
    <w:rsid w:val="0023658D"/>
    <w:rsid w:val="00236A43"/>
    <w:rsid w:val="002374BD"/>
    <w:rsid w:val="002406E7"/>
    <w:rsid w:val="002407A0"/>
    <w:rsid w:val="00240AD5"/>
    <w:rsid w:val="00240CC7"/>
    <w:rsid w:val="00240EF9"/>
    <w:rsid w:val="002415C7"/>
    <w:rsid w:val="00241F45"/>
    <w:rsid w:val="0024210F"/>
    <w:rsid w:val="00242479"/>
    <w:rsid w:val="00243685"/>
    <w:rsid w:val="00243DBD"/>
    <w:rsid w:val="00244B20"/>
    <w:rsid w:val="00244BD1"/>
    <w:rsid w:val="00245AC6"/>
    <w:rsid w:val="0024618C"/>
    <w:rsid w:val="0024646E"/>
    <w:rsid w:val="00247293"/>
    <w:rsid w:val="002479EB"/>
    <w:rsid w:val="00247CB1"/>
    <w:rsid w:val="00250123"/>
    <w:rsid w:val="002511A7"/>
    <w:rsid w:val="002514CF"/>
    <w:rsid w:val="002534F7"/>
    <w:rsid w:val="00253544"/>
    <w:rsid w:val="0025400E"/>
    <w:rsid w:val="002548F0"/>
    <w:rsid w:val="002563A3"/>
    <w:rsid w:val="002564E6"/>
    <w:rsid w:val="00257094"/>
    <w:rsid w:val="00257482"/>
    <w:rsid w:val="00257E5E"/>
    <w:rsid w:val="00260210"/>
    <w:rsid w:val="00260801"/>
    <w:rsid w:val="00260DFF"/>
    <w:rsid w:val="00261819"/>
    <w:rsid w:val="0026189C"/>
    <w:rsid w:val="00261B2A"/>
    <w:rsid w:val="00262231"/>
    <w:rsid w:val="00262516"/>
    <w:rsid w:val="0026251F"/>
    <w:rsid w:val="002630C5"/>
    <w:rsid w:val="0026346D"/>
    <w:rsid w:val="0026361E"/>
    <w:rsid w:val="00263739"/>
    <w:rsid w:val="00264BDF"/>
    <w:rsid w:val="002651E7"/>
    <w:rsid w:val="00266B23"/>
    <w:rsid w:val="00267768"/>
    <w:rsid w:val="002709A9"/>
    <w:rsid w:val="00270DAE"/>
    <w:rsid w:val="00271015"/>
    <w:rsid w:val="002714D8"/>
    <w:rsid w:val="00271CEA"/>
    <w:rsid w:val="00271D53"/>
    <w:rsid w:val="0027212F"/>
    <w:rsid w:val="00273B23"/>
    <w:rsid w:val="00273D77"/>
    <w:rsid w:val="00273EBE"/>
    <w:rsid w:val="0027405D"/>
    <w:rsid w:val="00274A05"/>
    <w:rsid w:val="0027563B"/>
    <w:rsid w:val="00275A23"/>
    <w:rsid w:val="00275B44"/>
    <w:rsid w:val="0027652E"/>
    <w:rsid w:val="00276AAC"/>
    <w:rsid w:val="002771C0"/>
    <w:rsid w:val="00277A57"/>
    <w:rsid w:val="00277CF6"/>
    <w:rsid w:val="00280A44"/>
    <w:rsid w:val="002812D3"/>
    <w:rsid w:val="00282500"/>
    <w:rsid w:val="00283BFC"/>
    <w:rsid w:val="00284656"/>
    <w:rsid w:val="002849C9"/>
    <w:rsid w:val="00284B0C"/>
    <w:rsid w:val="00284C78"/>
    <w:rsid w:val="002853A4"/>
    <w:rsid w:val="002854B1"/>
    <w:rsid w:val="002860DA"/>
    <w:rsid w:val="00286284"/>
    <w:rsid w:val="0028635A"/>
    <w:rsid w:val="00286369"/>
    <w:rsid w:val="00287327"/>
    <w:rsid w:val="00287671"/>
    <w:rsid w:val="002878E0"/>
    <w:rsid w:val="002903DE"/>
    <w:rsid w:val="00290A07"/>
    <w:rsid w:val="00290AC0"/>
    <w:rsid w:val="00290DF8"/>
    <w:rsid w:val="00291310"/>
    <w:rsid w:val="002914A9"/>
    <w:rsid w:val="002915E2"/>
    <w:rsid w:val="002916F9"/>
    <w:rsid w:val="00291A30"/>
    <w:rsid w:val="002922A2"/>
    <w:rsid w:val="0029266B"/>
    <w:rsid w:val="00292A73"/>
    <w:rsid w:val="00292B6E"/>
    <w:rsid w:val="00293110"/>
    <w:rsid w:val="002932A6"/>
    <w:rsid w:val="00293A51"/>
    <w:rsid w:val="00293DF7"/>
    <w:rsid w:val="00293FA1"/>
    <w:rsid w:val="00294628"/>
    <w:rsid w:val="0029496E"/>
    <w:rsid w:val="00294E9F"/>
    <w:rsid w:val="0029516D"/>
    <w:rsid w:val="00295BF7"/>
    <w:rsid w:val="0029605D"/>
    <w:rsid w:val="002965A1"/>
    <w:rsid w:val="002967D9"/>
    <w:rsid w:val="00296E98"/>
    <w:rsid w:val="00297529"/>
    <w:rsid w:val="0029785C"/>
    <w:rsid w:val="002978C1"/>
    <w:rsid w:val="00297D86"/>
    <w:rsid w:val="002A02CF"/>
    <w:rsid w:val="002A0A9B"/>
    <w:rsid w:val="002A1A60"/>
    <w:rsid w:val="002A1C87"/>
    <w:rsid w:val="002A2610"/>
    <w:rsid w:val="002A263F"/>
    <w:rsid w:val="002A2F25"/>
    <w:rsid w:val="002A357A"/>
    <w:rsid w:val="002A3A5C"/>
    <w:rsid w:val="002A3A89"/>
    <w:rsid w:val="002A4030"/>
    <w:rsid w:val="002A5209"/>
    <w:rsid w:val="002A54BC"/>
    <w:rsid w:val="002A6196"/>
    <w:rsid w:val="002A6D2A"/>
    <w:rsid w:val="002A6DE5"/>
    <w:rsid w:val="002A7370"/>
    <w:rsid w:val="002A7E02"/>
    <w:rsid w:val="002A7F59"/>
    <w:rsid w:val="002B010C"/>
    <w:rsid w:val="002B01C9"/>
    <w:rsid w:val="002B022F"/>
    <w:rsid w:val="002B0A01"/>
    <w:rsid w:val="002B0B83"/>
    <w:rsid w:val="002B1665"/>
    <w:rsid w:val="002B1B42"/>
    <w:rsid w:val="002B1CAA"/>
    <w:rsid w:val="002B2A1E"/>
    <w:rsid w:val="002B34C0"/>
    <w:rsid w:val="002B3FCD"/>
    <w:rsid w:val="002B403F"/>
    <w:rsid w:val="002B49D8"/>
    <w:rsid w:val="002B49FA"/>
    <w:rsid w:val="002B556A"/>
    <w:rsid w:val="002B5ACA"/>
    <w:rsid w:val="002B6431"/>
    <w:rsid w:val="002B6E0E"/>
    <w:rsid w:val="002B7461"/>
    <w:rsid w:val="002B7769"/>
    <w:rsid w:val="002B7D9A"/>
    <w:rsid w:val="002C08F6"/>
    <w:rsid w:val="002C15C8"/>
    <w:rsid w:val="002C2534"/>
    <w:rsid w:val="002C262B"/>
    <w:rsid w:val="002C3482"/>
    <w:rsid w:val="002C4026"/>
    <w:rsid w:val="002C59B5"/>
    <w:rsid w:val="002C5DCD"/>
    <w:rsid w:val="002C60C0"/>
    <w:rsid w:val="002C6145"/>
    <w:rsid w:val="002C6405"/>
    <w:rsid w:val="002C677D"/>
    <w:rsid w:val="002C70A5"/>
    <w:rsid w:val="002C71E5"/>
    <w:rsid w:val="002D038B"/>
    <w:rsid w:val="002D0C8B"/>
    <w:rsid w:val="002D12E3"/>
    <w:rsid w:val="002D258C"/>
    <w:rsid w:val="002D2E96"/>
    <w:rsid w:val="002D3229"/>
    <w:rsid w:val="002D34BD"/>
    <w:rsid w:val="002D36A6"/>
    <w:rsid w:val="002D37EF"/>
    <w:rsid w:val="002D383D"/>
    <w:rsid w:val="002D3A3C"/>
    <w:rsid w:val="002D436E"/>
    <w:rsid w:val="002D45BB"/>
    <w:rsid w:val="002D4C6E"/>
    <w:rsid w:val="002D50C2"/>
    <w:rsid w:val="002D54E5"/>
    <w:rsid w:val="002D5A23"/>
    <w:rsid w:val="002D5A58"/>
    <w:rsid w:val="002D5E4C"/>
    <w:rsid w:val="002D740A"/>
    <w:rsid w:val="002E042D"/>
    <w:rsid w:val="002E0730"/>
    <w:rsid w:val="002E0782"/>
    <w:rsid w:val="002E079F"/>
    <w:rsid w:val="002E0A92"/>
    <w:rsid w:val="002E1897"/>
    <w:rsid w:val="002E21D8"/>
    <w:rsid w:val="002E41AB"/>
    <w:rsid w:val="002E4954"/>
    <w:rsid w:val="002E504E"/>
    <w:rsid w:val="002E52E6"/>
    <w:rsid w:val="002E789F"/>
    <w:rsid w:val="002E7F1C"/>
    <w:rsid w:val="002F0FE2"/>
    <w:rsid w:val="002F2003"/>
    <w:rsid w:val="002F217A"/>
    <w:rsid w:val="002F233D"/>
    <w:rsid w:val="002F2C6D"/>
    <w:rsid w:val="002F348F"/>
    <w:rsid w:val="002F4866"/>
    <w:rsid w:val="002F51AB"/>
    <w:rsid w:val="002F615A"/>
    <w:rsid w:val="002F6FA7"/>
    <w:rsid w:val="002F73B8"/>
    <w:rsid w:val="002F7A67"/>
    <w:rsid w:val="00300109"/>
    <w:rsid w:val="00300902"/>
    <w:rsid w:val="00300EE3"/>
    <w:rsid w:val="00300F38"/>
    <w:rsid w:val="00301182"/>
    <w:rsid w:val="003016C8"/>
    <w:rsid w:val="00301817"/>
    <w:rsid w:val="00302A6F"/>
    <w:rsid w:val="003032EB"/>
    <w:rsid w:val="00303A1C"/>
    <w:rsid w:val="00304C5D"/>
    <w:rsid w:val="00305858"/>
    <w:rsid w:val="00305EAD"/>
    <w:rsid w:val="00305EBA"/>
    <w:rsid w:val="00306127"/>
    <w:rsid w:val="00306560"/>
    <w:rsid w:val="00306A06"/>
    <w:rsid w:val="0030737E"/>
    <w:rsid w:val="00307625"/>
    <w:rsid w:val="00310083"/>
    <w:rsid w:val="0031073F"/>
    <w:rsid w:val="00311110"/>
    <w:rsid w:val="00311E62"/>
    <w:rsid w:val="003121CD"/>
    <w:rsid w:val="0031238D"/>
    <w:rsid w:val="003124EB"/>
    <w:rsid w:val="00312617"/>
    <w:rsid w:val="00312752"/>
    <w:rsid w:val="00312D24"/>
    <w:rsid w:val="003137FF"/>
    <w:rsid w:val="0031428D"/>
    <w:rsid w:val="00314E5E"/>
    <w:rsid w:val="00316528"/>
    <w:rsid w:val="003166AE"/>
    <w:rsid w:val="003170CF"/>
    <w:rsid w:val="0031730A"/>
    <w:rsid w:val="00317A4E"/>
    <w:rsid w:val="00317DAA"/>
    <w:rsid w:val="00317E0D"/>
    <w:rsid w:val="0032029B"/>
    <w:rsid w:val="00320323"/>
    <w:rsid w:val="0032094C"/>
    <w:rsid w:val="00320A00"/>
    <w:rsid w:val="00321D9D"/>
    <w:rsid w:val="0032256F"/>
    <w:rsid w:val="0032263E"/>
    <w:rsid w:val="003226C3"/>
    <w:rsid w:val="00322FB0"/>
    <w:rsid w:val="003233CA"/>
    <w:rsid w:val="00323B32"/>
    <w:rsid w:val="003242D0"/>
    <w:rsid w:val="0032487C"/>
    <w:rsid w:val="0032534D"/>
    <w:rsid w:val="00325726"/>
    <w:rsid w:val="00325810"/>
    <w:rsid w:val="00325FD9"/>
    <w:rsid w:val="003263C4"/>
    <w:rsid w:val="003266D2"/>
    <w:rsid w:val="003278FE"/>
    <w:rsid w:val="00327920"/>
    <w:rsid w:val="00327BB0"/>
    <w:rsid w:val="0033194E"/>
    <w:rsid w:val="0033196D"/>
    <w:rsid w:val="00331ED5"/>
    <w:rsid w:val="00331FF2"/>
    <w:rsid w:val="00332725"/>
    <w:rsid w:val="0033361F"/>
    <w:rsid w:val="003337DD"/>
    <w:rsid w:val="00333D8F"/>
    <w:rsid w:val="00334631"/>
    <w:rsid w:val="003346AF"/>
    <w:rsid w:val="00334E6B"/>
    <w:rsid w:val="003359D0"/>
    <w:rsid w:val="00335AAB"/>
    <w:rsid w:val="00336464"/>
    <w:rsid w:val="00336B78"/>
    <w:rsid w:val="00337471"/>
    <w:rsid w:val="00337BF9"/>
    <w:rsid w:val="00337C29"/>
    <w:rsid w:val="003404D3"/>
    <w:rsid w:val="0034061B"/>
    <w:rsid w:val="003417FB"/>
    <w:rsid w:val="00342C88"/>
    <w:rsid w:val="00343187"/>
    <w:rsid w:val="00343A03"/>
    <w:rsid w:val="003443D6"/>
    <w:rsid w:val="003449F6"/>
    <w:rsid w:val="00345C97"/>
    <w:rsid w:val="00345E0F"/>
    <w:rsid w:val="0034614A"/>
    <w:rsid w:val="003467DF"/>
    <w:rsid w:val="00346CE0"/>
    <w:rsid w:val="00346EE1"/>
    <w:rsid w:val="003475D6"/>
    <w:rsid w:val="00347B9A"/>
    <w:rsid w:val="00347ECA"/>
    <w:rsid w:val="00347F5E"/>
    <w:rsid w:val="003508A8"/>
    <w:rsid w:val="00351347"/>
    <w:rsid w:val="003513BB"/>
    <w:rsid w:val="003525EE"/>
    <w:rsid w:val="00352E21"/>
    <w:rsid w:val="00353105"/>
    <w:rsid w:val="003544E7"/>
    <w:rsid w:val="00354565"/>
    <w:rsid w:val="00354690"/>
    <w:rsid w:val="00354890"/>
    <w:rsid w:val="0035590E"/>
    <w:rsid w:val="00355AB8"/>
    <w:rsid w:val="0035637F"/>
    <w:rsid w:val="0035638F"/>
    <w:rsid w:val="00356A14"/>
    <w:rsid w:val="00356C5F"/>
    <w:rsid w:val="0035734A"/>
    <w:rsid w:val="00357950"/>
    <w:rsid w:val="00357C04"/>
    <w:rsid w:val="003611A9"/>
    <w:rsid w:val="00361EFD"/>
    <w:rsid w:val="003629CC"/>
    <w:rsid w:val="00362C3E"/>
    <w:rsid w:val="00362C47"/>
    <w:rsid w:val="00362DA1"/>
    <w:rsid w:val="00362E2E"/>
    <w:rsid w:val="00363938"/>
    <w:rsid w:val="003639AE"/>
    <w:rsid w:val="003644AD"/>
    <w:rsid w:val="00364711"/>
    <w:rsid w:val="00364E49"/>
    <w:rsid w:val="00364F41"/>
    <w:rsid w:val="00365172"/>
    <w:rsid w:val="00365547"/>
    <w:rsid w:val="00365C64"/>
    <w:rsid w:val="00366757"/>
    <w:rsid w:val="003705EA"/>
    <w:rsid w:val="0037086C"/>
    <w:rsid w:val="00370C95"/>
    <w:rsid w:val="00371982"/>
    <w:rsid w:val="003719B6"/>
    <w:rsid w:val="0037294F"/>
    <w:rsid w:val="00372F2B"/>
    <w:rsid w:val="00372F5A"/>
    <w:rsid w:val="00373274"/>
    <w:rsid w:val="003741F7"/>
    <w:rsid w:val="00374876"/>
    <w:rsid w:val="00376122"/>
    <w:rsid w:val="00376CCF"/>
    <w:rsid w:val="00377DBE"/>
    <w:rsid w:val="0038110D"/>
    <w:rsid w:val="0038200C"/>
    <w:rsid w:val="00382388"/>
    <w:rsid w:val="00382FC4"/>
    <w:rsid w:val="0038342D"/>
    <w:rsid w:val="003836B8"/>
    <w:rsid w:val="003851AB"/>
    <w:rsid w:val="00385BC1"/>
    <w:rsid w:val="00385C51"/>
    <w:rsid w:val="00385F44"/>
    <w:rsid w:val="0038636E"/>
    <w:rsid w:val="00387AEC"/>
    <w:rsid w:val="00390261"/>
    <w:rsid w:val="00390528"/>
    <w:rsid w:val="00390F20"/>
    <w:rsid w:val="00391540"/>
    <w:rsid w:val="0039193C"/>
    <w:rsid w:val="00391EFD"/>
    <w:rsid w:val="00392546"/>
    <w:rsid w:val="0039262E"/>
    <w:rsid w:val="00392D94"/>
    <w:rsid w:val="00394C01"/>
    <w:rsid w:val="0039673F"/>
    <w:rsid w:val="003973DB"/>
    <w:rsid w:val="00397489"/>
    <w:rsid w:val="003978B8"/>
    <w:rsid w:val="00397913"/>
    <w:rsid w:val="003A0094"/>
    <w:rsid w:val="003A03D8"/>
    <w:rsid w:val="003A0EEE"/>
    <w:rsid w:val="003A1CBF"/>
    <w:rsid w:val="003A348E"/>
    <w:rsid w:val="003A450D"/>
    <w:rsid w:val="003A4A76"/>
    <w:rsid w:val="003A4DBA"/>
    <w:rsid w:val="003A5398"/>
    <w:rsid w:val="003A6120"/>
    <w:rsid w:val="003A6434"/>
    <w:rsid w:val="003A7EF2"/>
    <w:rsid w:val="003B0752"/>
    <w:rsid w:val="003B0AC7"/>
    <w:rsid w:val="003B0B00"/>
    <w:rsid w:val="003B148C"/>
    <w:rsid w:val="003B1632"/>
    <w:rsid w:val="003B2F2A"/>
    <w:rsid w:val="003B31F0"/>
    <w:rsid w:val="003B36E5"/>
    <w:rsid w:val="003B3E53"/>
    <w:rsid w:val="003B3F4E"/>
    <w:rsid w:val="003B5E51"/>
    <w:rsid w:val="003B5FF0"/>
    <w:rsid w:val="003B6106"/>
    <w:rsid w:val="003B738B"/>
    <w:rsid w:val="003B7727"/>
    <w:rsid w:val="003C0B50"/>
    <w:rsid w:val="003C0C0C"/>
    <w:rsid w:val="003C1325"/>
    <w:rsid w:val="003C23BC"/>
    <w:rsid w:val="003C2C97"/>
    <w:rsid w:val="003C2D03"/>
    <w:rsid w:val="003C2ED8"/>
    <w:rsid w:val="003C33ED"/>
    <w:rsid w:val="003C34E3"/>
    <w:rsid w:val="003C36F7"/>
    <w:rsid w:val="003C3D2A"/>
    <w:rsid w:val="003C3F1C"/>
    <w:rsid w:val="003C4321"/>
    <w:rsid w:val="003C438D"/>
    <w:rsid w:val="003C50A8"/>
    <w:rsid w:val="003C515D"/>
    <w:rsid w:val="003C530B"/>
    <w:rsid w:val="003C56FB"/>
    <w:rsid w:val="003D0DDB"/>
    <w:rsid w:val="003D1087"/>
    <w:rsid w:val="003D17ED"/>
    <w:rsid w:val="003D1ABE"/>
    <w:rsid w:val="003D1D88"/>
    <w:rsid w:val="003D327B"/>
    <w:rsid w:val="003D3846"/>
    <w:rsid w:val="003D493C"/>
    <w:rsid w:val="003D4F9D"/>
    <w:rsid w:val="003D505E"/>
    <w:rsid w:val="003D5596"/>
    <w:rsid w:val="003D5E36"/>
    <w:rsid w:val="003D621F"/>
    <w:rsid w:val="003D647E"/>
    <w:rsid w:val="003D6E91"/>
    <w:rsid w:val="003E00EE"/>
    <w:rsid w:val="003E09D5"/>
    <w:rsid w:val="003E0B0D"/>
    <w:rsid w:val="003E1DA9"/>
    <w:rsid w:val="003E1F97"/>
    <w:rsid w:val="003E2AEA"/>
    <w:rsid w:val="003E3413"/>
    <w:rsid w:val="003E3BAF"/>
    <w:rsid w:val="003E43B4"/>
    <w:rsid w:val="003E4F4A"/>
    <w:rsid w:val="003E5036"/>
    <w:rsid w:val="003E50EA"/>
    <w:rsid w:val="003E5FE1"/>
    <w:rsid w:val="003E6126"/>
    <w:rsid w:val="003E640B"/>
    <w:rsid w:val="003E6D5C"/>
    <w:rsid w:val="003E72D1"/>
    <w:rsid w:val="003E73B0"/>
    <w:rsid w:val="003F03C1"/>
    <w:rsid w:val="003F0BBD"/>
    <w:rsid w:val="003F1745"/>
    <w:rsid w:val="003F1927"/>
    <w:rsid w:val="003F1FD2"/>
    <w:rsid w:val="003F2EB1"/>
    <w:rsid w:val="003F3131"/>
    <w:rsid w:val="003F4434"/>
    <w:rsid w:val="003F4485"/>
    <w:rsid w:val="003F4638"/>
    <w:rsid w:val="003F630D"/>
    <w:rsid w:val="003F758F"/>
    <w:rsid w:val="003F7666"/>
    <w:rsid w:val="003F7917"/>
    <w:rsid w:val="003F7AB0"/>
    <w:rsid w:val="003F7B1A"/>
    <w:rsid w:val="004004C3"/>
    <w:rsid w:val="0040063E"/>
    <w:rsid w:val="00400E39"/>
    <w:rsid w:val="00401359"/>
    <w:rsid w:val="004029E0"/>
    <w:rsid w:val="00403512"/>
    <w:rsid w:val="00403576"/>
    <w:rsid w:val="0040485D"/>
    <w:rsid w:val="004048EC"/>
    <w:rsid w:val="00404A68"/>
    <w:rsid w:val="0040518E"/>
    <w:rsid w:val="00405B12"/>
    <w:rsid w:val="0040619F"/>
    <w:rsid w:val="0040655A"/>
    <w:rsid w:val="004066BA"/>
    <w:rsid w:val="0040678A"/>
    <w:rsid w:val="0040745E"/>
    <w:rsid w:val="00407876"/>
    <w:rsid w:val="004100CA"/>
    <w:rsid w:val="00410165"/>
    <w:rsid w:val="00410852"/>
    <w:rsid w:val="00410894"/>
    <w:rsid w:val="00410AED"/>
    <w:rsid w:val="004113A3"/>
    <w:rsid w:val="004113F8"/>
    <w:rsid w:val="0041194D"/>
    <w:rsid w:val="004136C4"/>
    <w:rsid w:val="00413EFE"/>
    <w:rsid w:val="004141BE"/>
    <w:rsid w:val="00415A65"/>
    <w:rsid w:val="00416395"/>
    <w:rsid w:val="0041663A"/>
    <w:rsid w:val="00417308"/>
    <w:rsid w:val="00417716"/>
    <w:rsid w:val="00420D2A"/>
    <w:rsid w:val="00420EAB"/>
    <w:rsid w:val="0042134B"/>
    <w:rsid w:val="004224C5"/>
    <w:rsid w:val="00423371"/>
    <w:rsid w:val="00423AC4"/>
    <w:rsid w:val="00423C60"/>
    <w:rsid w:val="004241A2"/>
    <w:rsid w:val="00424657"/>
    <w:rsid w:val="00425C41"/>
    <w:rsid w:val="004265EE"/>
    <w:rsid w:val="00426F95"/>
    <w:rsid w:val="00427120"/>
    <w:rsid w:val="00427450"/>
    <w:rsid w:val="004274A0"/>
    <w:rsid w:val="00427693"/>
    <w:rsid w:val="00427B5A"/>
    <w:rsid w:val="004301B2"/>
    <w:rsid w:val="00430EA8"/>
    <w:rsid w:val="0043125B"/>
    <w:rsid w:val="00431A40"/>
    <w:rsid w:val="00431B28"/>
    <w:rsid w:val="00431E50"/>
    <w:rsid w:val="00431F3D"/>
    <w:rsid w:val="00431F46"/>
    <w:rsid w:val="00433D0A"/>
    <w:rsid w:val="004354B6"/>
    <w:rsid w:val="0043594B"/>
    <w:rsid w:val="00436985"/>
    <w:rsid w:val="00436B8D"/>
    <w:rsid w:val="00437024"/>
    <w:rsid w:val="0043703C"/>
    <w:rsid w:val="0043751E"/>
    <w:rsid w:val="0043795F"/>
    <w:rsid w:val="00440282"/>
    <w:rsid w:val="0044031F"/>
    <w:rsid w:val="004408C1"/>
    <w:rsid w:val="00440986"/>
    <w:rsid w:val="00440B4A"/>
    <w:rsid w:val="00440D95"/>
    <w:rsid w:val="00441AF5"/>
    <w:rsid w:val="004422E6"/>
    <w:rsid w:val="00442E02"/>
    <w:rsid w:val="0044321B"/>
    <w:rsid w:val="00443CA1"/>
    <w:rsid w:val="00444436"/>
    <w:rsid w:val="00445D44"/>
    <w:rsid w:val="00445F00"/>
    <w:rsid w:val="004462C6"/>
    <w:rsid w:val="00447E48"/>
    <w:rsid w:val="004506D4"/>
    <w:rsid w:val="00451474"/>
    <w:rsid w:val="004515FD"/>
    <w:rsid w:val="00451D53"/>
    <w:rsid w:val="00452F4D"/>
    <w:rsid w:val="0045304C"/>
    <w:rsid w:val="004535F7"/>
    <w:rsid w:val="004536D8"/>
    <w:rsid w:val="00453A7F"/>
    <w:rsid w:val="00454373"/>
    <w:rsid w:val="00454B0F"/>
    <w:rsid w:val="00455806"/>
    <w:rsid w:val="00455CF0"/>
    <w:rsid w:val="00455DD0"/>
    <w:rsid w:val="00457ADA"/>
    <w:rsid w:val="00460000"/>
    <w:rsid w:val="00460490"/>
    <w:rsid w:val="00460A10"/>
    <w:rsid w:val="004620F0"/>
    <w:rsid w:val="00462738"/>
    <w:rsid w:val="00462D96"/>
    <w:rsid w:val="00462ECE"/>
    <w:rsid w:val="00462FD1"/>
    <w:rsid w:val="004636EF"/>
    <w:rsid w:val="00463D6B"/>
    <w:rsid w:val="00463DC4"/>
    <w:rsid w:val="0046496E"/>
    <w:rsid w:val="00464A15"/>
    <w:rsid w:val="00464EAB"/>
    <w:rsid w:val="0046502D"/>
    <w:rsid w:val="0046588A"/>
    <w:rsid w:val="00466017"/>
    <w:rsid w:val="00466F43"/>
    <w:rsid w:val="00466F4E"/>
    <w:rsid w:val="0046707D"/>
    <w:rsid w:val="00467814"/>
    <w:rsid w:val="004678D0"/>
    <w:rsid w:val="004710A5"/>
    <w:rsid w:val="004712EF"/>
    <w:rsid w:val="004716EF"/>
    <w:rsid w:val="004717CA"/>
    <w:rsid w:val="004717CF"/>
    <w:rsid w:val="00472F7E"/>
    <w:rsid w:val="0047345E"/>
    <w:rsid w:val="00474BC1"/>
    <w:rsid w:val="00475282"/>
    <w:rsid w:val="00475871"/>
    <w:rsid w:val="004758E7"/>
    <w:rsid w:val="00476967"/>
    <w:rsid w:val="0047711D"/>
    <w:rsid w:val="004775E5"/>
    <w:rsid w:val="004804A5"/>
    <w:rsid w:val="004806EC"/>
    <w:rsid w:val="004808F7"/>
    <w:rsid w:val="004826E4"/>
    <w:rsid w:val="0048276D"/>
    <w:rsid w:val="00482A3C"/>
    <w:rsid w:val="00482D41"/>
    <w:rsid w:val="00483280"/>
    <w:rsid w:val="0048479D"/>
    <w:rsid w:val="004847F3"/>
    <w:rsid w:val="00484B52"/>
    <w:rsid w:val="004850C2"/>
    <w:rsid w:val="0048575F"/>
    <w:rsid w:val="00485846"/>
    <w:rsid w:val="00485D3A"/>
    <w:rsid w:val="0048671E"/>
    <w:rsid w:val="00486B16"/>
    <w:rsid w:val="00486D6E"/>
    <w:rsid w:val="00486DAF"/>
    <w:rsid w:val="00487573"/>
    <w:rsid w:val="004876DE"/>
    <w:rsid w:val="00487807"/>
    <w:rsid w:val="00487E90"/>
    <w:rsid w:val="00490CE5"/>
    <w:rsid w:val="004914D7"/>
    <w:rsid w:val="004914F4"/>
    <w:rsid w:val="00491DE9"/>
    <w:rsid w:val="00492908"/>
    <w:rsid w:val="00493470"/>
    <w:rsid w:val="00493F6E"/>
    <w:rsid w:val="00494259"/>
    <w:rsid w:val="0049498D"/>
    <w:rsid w:val="00495ABF"/>
    <w:rsid w:val="00496B3E"/>
    <w:rsid w:val="00496B87"/>
    <w:rsid w:val="00496F35"/>
    <w:rsid w:val="004977BE"/>
    <w:rsid w:val="004A0831"/>
    <w:rsid w:val="004A0B0C"/>
    <w:rsid w:val="004A0DCE"/>
    <w:rsid w:val="004A0EDC"/>
    <w:rsid w:val="004A152D"/>
    <w:rsid w:val="004A1877"/>
    <w:rsid w:val="004A1A68"/>
    <w:rsid w:val="004A2367"/>
    <w:rsid w:val="004A23CA"/>
    <w:rsid w:val="004A24D5"/>
    <w:rsid w:val="004A3A6C"/>
    <w:rsid w:val="004A41AF"/>
    <w:rsid w:val="004A430B"/>
    <w:rsid w:val="004A444E"/>
    <w:rsid w:val="004A5015"/>
    <w:rsid w:val="004A54DC"/>
    <w:rsid w:val="004A5D6C"/>
    <w:rsid w:val="004A664B"/>
    <w:rsid w:val="004A6B8B"/>
    <w:rsid w:val="004A7F89"/>
    <w:rsid w:val="004B1522"/>
    <w:rsid w:val="004B2475"/>
    <w:rsid w:val="004B2E02"/>
    <w:rsid w:val="004B3298"/>
    <w:rsid w:val="004B368F"/>
    <w:rsid w:val="004B3782"/>
    <w:rsid w:val="004B41A4"/>
    <w:rsid w:val="004B4AEE"/>
    <w:rsid w:val="004B5636"/>
    <w:rsid w:val="004B6CBB"/>
    <w:rsid w:val="004C0C45"/>
    <w:rsid w:val="004C0D33"/>
    <w:rsid w:val="004C1217"/>
    <w:rsid w:val="004C1DB4"/>
    <w:rsid w:val="004C26D3"/>
    <w:rsid w:val="004C27FF"/>
    <w:rsid w:val="004C298E"/>
    <w:rsid w:val="004C2B68"/>
    <w:rsid w:val="004C2FE9"/>
    <w:rsid w:val="004C34F5"/>
    <w:rsid w:val="004C3D57"/>
    <w:rsid w:val="004C4689"/>
    <w:rsid w:val="004C5C47"/>
    <w:rsid w:val="004C5D5D"/>
    <w:rsid w:val="004C63CD"/>
    <w:rsid w:val="004C6950"/>
    <w:rsid w:val="004C6D3B"/>
    <w:rsid w:val="004C6DA0"/>
    <w:rsid w:val="004C7BCA"/>
    <w:rsid w:val="004C7C7D"/>
    <w:rsid w:val="004D068E"/>
    <w:rsid w:val="004D0E22"/>
    <w:rsid w:val="004D1DA4"/>
    <w:rsid w:val="004D3C40"/>
    <w:rsid w:val="004D3C4C"/>
    <w:rsid w:val="004D47E1"/>
    <w:rsid w:val="004D4B84"/>
    <w:rsid w:val="004D4C33"/>
    <w:rsid w:val="004D5116"/>
    <w:rsid w:val="004D54A8"/>
    <w:rsid w:val="004D54F6"/>
    <w:rsid w:val="004D566D"/>
    <w:rsid w:val="004D645F"/>
    <w:rsid w:val="004D6516"/>
    <w:rsid w:val="004D7702"/>
    <w:rsid w:val="004D7F1F"/>
    <w:rsid w:val="004D7F7C"/>
    <w:rsid w:val="004E01F8"/>
    <w:rsid w:val="004E0FC4"/>
    <w:rsid w:val="004E1ED9"/>
    <w:rsid w:val="004E2154"/>
    <w:rsid w:val="004E2B4A"/>
    <w:rsid w:val="004E3224"/>
    <w:rsid w:val="004E3E13"/>
    <w:rsid w:val="004E48D3"/>
    <w:rsid w:val="004E5008"/>
    <w:rsid w:val="004E6B1D"/>
    <w:rsid w:val="004E6D4F"/>
    <w:rsid w:val="004E784C"/>
    <w:rsid w:val="004E7B2C"/>
    <w:rsid w:val="004F1084"/>
    <w:rsid w:val="004F1853"/>
    <w:rsid w:val="004F19FD"/>
    <w:rsid w:val="004F26B8"/>
    <w:rsid w:val="004F2DF2"/>
    <w:rsid w:val="004F2F8F"/>
    <w:rsid w:val="004F302E"/>
    <w:rsid w:val="004F3179"/>
    <w:rsid w:val="004F3389"/>
    <w:rsid w:val="004F372B"/>
    <w:rsid w:val="004F3BD1"/>
    <w:rsid w:val="004F40C0"/>
    <w:rsid w:val="004F44C5"/>
    <w:rsid w:val="004F4605"/>
    <w:rsid w:val="004F4634"/>
    <w:rsid w:val="004F4AA1"/>
    <w:rsid w:val="004F4EED"/>
    <w:rsid w:val="004F6214"/>
    <w:rsid w:val="004F69A1"/>
    <w:rsid w:val="004F7564"/>
    <w:rsid w:val="005004A4"/>
    <w:rsid w:val="005004D8"/>
    <w:rsid w:val="00500BAC"/>
    <w:rsid w:val="00501445"/>
    <w:rsid w:val="005014CF"/>
    <w:rsid w:val="005024CA"/>
    <w:rsid w:val="00502753"/>
    <w:rsid w:val="0050324D"/>
    <w:rsid w:val="00503DBA"/>
    <w:rsid w:val="00504160"/>
    <w:rsid w:val="0050463C"/>
    <w:rsid w:val="00504A43"/>
    <w:rsid w:val="00504BF8"/>
    <w:rsid w:val="00504D2E"/>
    <w:rsid w:val="00504DFE"/>
    <w:rsid w:val="0050540E"/>
    <w:rsid w:val="005062E9"/>
    <w:rsid w:val="005070EF"/>
    <w:rsid w:val="005073B2"/>
    <w:rsid w:val="00510542"/>
    <w:rsid w:val="0051064F"/>
    <w:rsid w:val="00510860"/>
    <w:rsid w:val="00510937"/>
    <w:rsid w:val="00510C12"/>
    <w:rsid w:val="00510C82"/>
    <w:rsid w:val="00511B9A"/>
    <w:rsid w:val="00511C9D"/>
    <w:rsid w:val="00512943"/>
    <w:rsid w:val="00513292"/>
    <w:rsid w:val="00513305"/>
    <w:rsid w:val="0051355B"/>
    <w:rsid w:val="005148C5"/>
    <w:rsid w:val="00514DBF"/>
    <w:rsid w:val="00515507"/>
    <w:rsid w:val="00515921"/>
    <w:rsid w:val="00515C22"/>
    <w:rsid w:val="00515E80"/>
    <w:rsid w:val="00516B72"/>
    <w:rsid w:val="005171F9"/>
    <w:rsid w:val="005172ED"/>
    <w:rsid w:val="0051768B"/>
    <w:rsid w:val="00517BAC"/>
    <w:rsid w:val="00520DE4"/>
    <w:rsid w:val="005213B8"/>
    <w:rsid w:val="0052151B"/>
    <w:rsid w:val="00522137"/>
    <w:rsid w:val="005222E5"/>
    <w:rsid w:val="005224ED"/>
    <w:rsid w:val="00522AF9"/>
    <w:rsid w:val="00523314"/>
    <w:rsid w:val="00523C43"/>
    <w:rsid w:val="00524014"/>
    <w:rsid w:val="005240B7"/>
    <w:rsid w:val="005252DB"/>
    <w:rsid w:val="00525A13"/>
    <w:rsid w:val="00526605"/>
    <w:rsid w:val="00527092"/>
    <w:rsid w:val="00527274"/>
    <w:rsid w:val="005274BF"/>
    <w:rsid w:val="005276BB"/>
    <w:rsid w:val="00527BB0"/>
    <w:rsid w:val="005302FA"/>
    <w:rsid w:val="005309F0"/>
    <w:rsid w:val="005313FE"/>
    <w:rsid w:val="00532057"/>
    <w:rsid w:val="005320E6"/>
    <w:rsid w:val="0053251E"/>
    <w:rsid w:val="005325ED"/>
    <w:rsid w:val="00532825"/>
    <w:rsid w:val="00532C76"/>
    <w:rsid w:val="005347ED"/>
    <w:rsid w:val="0053509C"/>
    <w:rsid w:val="0053516E"/>
    <w:rsid w:val="00535531"/>
    <w:rsid w:val="0053564C"/>
    <w:rsid w:val="00535EEA"/>
    <w:rsid w:val="005364FF"/>
    <w:rsid w:val="0053777B"/>
    <w:rsid w:val="00537FA3"/>
    <w:rsid w:val="00540CAA"/>
    <w:rsid w:val="00540F05"/>
    <w:rsid w:val="00541C38"/>
    <w:rsid w:val="005424BB"/>
    <w:rsid w:val="005424EE"/>
    <w:rsid w:val="00542A8A"/>
    <w:rsid w:val="005433CD"/>
    <w:rsid w:val="00543F0E"/>
    <w:rsid w:val="00544506"/>
    <w:rsid w:val="005447DA"/>
    <w:rsid w:val="0054721E"/>
    <w:rsid w:val="00547A12"/>
    <w:rsid w:val="00547C36"/>
    <w:rsid w:val="00550E76"/>
    <w:rsid w:val="005511CC"/>
    <w:rsid w:val="005521C2"/>
    <w:rsid w:val="005525FE"/>
    <w:rsid w:val="00552B08"/>
    <w:rsid w:val="00552F9A"/>
    <w:rsid w:val="0055330C"/>
    <w:rsid w:val="005536CC"/>
    <w:rsid w:val="00554756"/>
    <w:rsid w:val="005551CE"/>
    <w:rsid w:val="00555D91"/>
    <w:rsid w:val="0055665D"/>
    <w:rsid w:val="00557025"/>
    <w:rsid w:val="005572DD"/>
    <w:rsid w:val="00557630"/>
    <w:rsid w:val="005607A6"/>
    <w:rsid w:val="005618F1"/>
    <w:rsid w:val="00561EAC"/>
    <w:rsid w:val="0056205C"/>
    <w:rsid w:val="005620A7"/>
    <w:rsid w:val="005623A3"/>
    <w:rsid w:val="00564066"/>
    <w:rsid w:val="0056419F"/>
    <w:rsid w:val="0056483A"/>
    <w:rsid w:val="0056579B"/>
    <w:rsid w:val="00565859"/>
    <w:rsid w:val="005660CD"/>
    <w:rsid w:val="00566295"/>
    <w:rsid w:val="00570A46"/>
    <w:rsid w:val="00571A84"/>
    <w:rsid w:val="00571B15"/>
    <w:rsid w:val="00573179"/>
    <w:rsid w:val="00573AC5"/>
    <w:rsid w:val="00573CFD"/>
    <w:rsid w:val="00574A42"/>
    <w:rsid w:val="00576326"/>
    <w:rsid w:val="0057648F"/>
    <w:rsid w:val="00577A76"/>
    <w:rsid w:val="00580286"/>
    <w:rsid w:val="005804FC"/>
    <w:rsid w:val="00580E88"/>
    <w:rsid w:val="00581800"/>
    <w:rsid w:val="00582B77"/>
    <w:rsid w:val="005844DA"/>
    <w:rsid w:val="005852E8"/>
    <w:rsid w:val="00585AB8"/>
    <w:rsid w:val="00585AF2"/>
    <w:rsid w:val="00585E0F"/>
    <w:rsid w:val="00590915"/>
    <w:rsid w:val="00590C0D"/>
    <w:rsid w:val="005913EA"/>
    <w:rsid w:val="0059165F"/>
    <w:rsid w:val="00591A3D"/>
    <w:rsid w:val="00592E92"/>
    <w:rsid w:val="00592F3A"/>
    <w:rsid w:val="0059436A"/>
    <w:rsid w:val="005943E7"/>
    <w:rsid w:val="005944C2"/>
    <w:rsid w:val="005949CA"/>
    <w:rsid w:val="005949FE"/>
    <w:rsid w:val="00594A90"/>
    <w:rsid w:val="00594BE3"/>
    <w:rsid w:val="00595BDD"/>
    <w:rsid w:val="00595D8F"/>
    <w:rsid w:val="00595F46"/>
    <w:rsid w:val="00596845"/>
    <w:rsid w:val="005968CA"/>
    <w:rsid w:val="005969A3"/>
    <w:rsid w:val="00596DC6"/>
    <w:rsid w:val="00596E82"/>
    <w:rsid w:val="005972CA"/>
    <w:rsid w:val="00597E0D"/>
    <w:rsid w:val="005A017F"/>
    <w:rsid w:val="005A0562"/>
    <w:rsid w:val="005A0683"/>
    <w:rsid w:val="005A0F6F"/>
    <w:rsid w:val="005A14F8"/>
    <w:rsid w:val="005A1B65"/>
    <w:rsid w:val="005A1FB2"/>
    <w:rsid w:val="005A22EA"/>
    <w:rsid w:val="005A246A"/>
    <w:rsid w:val="005A3677"/>
    <w:rsid w:val="005A384D"/>
    <w:rsid w:val="005A3C09"/>
    <w:rsid w:val="005A46A7"/>
    <w:rsid w:val="005A4776"/>
    <w:rsid w:val="005A4D75"/>
    <w:rsid w:val="005A5586"/>
    <w:rsid w:val="005A5B2F"/>
    <w:rsid w:val="005A5B92"/>
    <w:rsid w:val="005A5F4F"/>
    <w:rsid w:val="005A64AF"/>
    <w:rsid w:val="005A671E"/>
    <w:rsid w:val="005A6723"/>
    <w:rsid w:val="005A6D05"/>
    <w:rsid w:val="005A6F1F"/>
    <w:rsid w:val="005A78EB"/>
    <w:rsid w:val="005B0392"/>
    <w:rsid w:val="005B04DB"/>
    <w:rsid w:val="005B06EE"/>
    <w:rsid w:val="005B1279"/>
    <w:rsid w:val="005B13DC"/>
    <w:rsid w:val="005B1E97"/>
    <w:rsid w:val="005B2001"/>
    <w:rsid w:val="005B20B6"/>
    <w:rsid w:val="005B276C"/>
    <w:rsid w:val="005B2DEC"/>
    <w:rsid w:val="005B3165"/>
    <w:rsid w:val="005B37BE"/>
    <w:rsid w:val="005B4222"/>
    <w:rsid w:val="005B57D2"/>
    <w:rsid w:val="005B5868"/>
    <w:rsid w:val="005B5B80"/>
    <w:rsid w:val="005B5CE9"/>
    <w:rsid w:val="005B6FC3"/>
    <w:rsid w:val="005B75AE"/>
    <w:rsid w:val="005B7AE8"/>
    <w:rsid w:val="005C1984"/>
    <w:rsid w:val="005C2354"/>
    <w:rsid w:val="005C23F5"/>
    <w:rsid w:val="005C2EEB"/>
    <w:rsid w:val="005C3C5D"/>
    <w:rsid w:val="005C467E"/>
    <w:rsid w:val="005C4C99"/>
    <w:rsid w:val="005C4D52"/>
    <w:rsid w:val="005C4F68"/>
    <w:rsid w:val="005C5155"/>
    <w:rsid w:val="005C5163"/>
    <w:rsid w:val="005C59FE"/>
    <w:rsid w:val="005C63ED"/>
    <w:rsid w:val="005C69D5"/>
    <w:rsid w:val="005C7FC7"/>
    <w:rsid w:val="005D0496"/>
    <w:rsid w:val="005D1F31"/>
    <w:rsid w:val="005D2571"/>
    <w:rsid w:val="005D26B0"/>
    <w:rsid w:val="005D278A"/>
    <w:rsid w:val="005D2A6F"/>
    <w:rsid w:val="005D3861"/>
    <w:rsid w:val="005D49EB"/>
    <w:rsid w:val="005D521D"/>
    <w:rsid w:val="005D6C9D"/>
    <w:rsid w:val="005D6F20"/>
    <w:rsid w:val="005D78B1"/>
    <w:rsid w:val="005E0BD6"/>
    <w:rsid w:val="005E0D27"/>
    <w:rsid w:val="005E12A5"/>
    <w:rsid w:val="005E2366"/>
    <w:rsid w:val="005E28DD"/>
    <w:rsid w:val="005E30D9"/>
    <w:rsid w:val="005E32D7"/>
    <w:rsid w:val="005E448F"/>
    <w:rsid w:val="005E5252"/>
    <w:rsid w:val="005E52BB"/>
    <w:rsid w:val="005E5D5B"/>
    <w:rsid w:val="005E6037"/>
    <w:rsid w:val="005E61A9"/>
    <w:rsid w:val="005E6A51"/>
    <w:rsid w:val="005E6CBB"/>
    <w:rsid w:val="005E7F06"/>
    <w:rsid w:val="005F03D7"/>
    <w:rsid w:val="005F052C"/>
    <w:rsid w:val="005F1847"/>
    <w:rsid w:val="005F1BDE"/>
    <w:rsid w:val="005F2231"/>
    <w:rsid w:val="005F245A"/>
    <w:rsid w:val="005F319D"/>
    <w:rsid w:val="005F37C0"/>
    <w:rsid w:val="005F3A6C"/>
    <w:rsid w:val="005F3CBA"/>
    <w:rsid w:val="005F46F5"/>
    <w:rsid w:val="005F4A0B"/>
    <w:rsid w:val="005F4A1D"/>
    <w:rsid w:val="005F509B"/>
    <w:rsid w:val="005F58D2"/>
    <w:rsid w:val="005F65E2"/>
    <w:rsid w:val="005F6C7E"/>
    <w:rsid w:val="005F6CE9"/>
    <w:rsid w:val="005F714D"/>
    <w:rsid w:val="00601552"/>
    <w:rsid w:val="00601718"/>
    <w:rsid w:val="00601D01"/>
    <w:rsid w:val="00601DA1"/>
    <w:rsid w:val="00602288"/>
    <w:rsid w:val="0060232C"/>
    <w:rsid w:val="0060256F"/>
    <w:rsid w:val="0060321F"/>
    <w:rsid w:val="00603483"/>
    <w:rsid w:val="00603686"/>
    <w:rsid w:val="00603800"/>
    <w:rsid w:val="00604124"/>
    <w:rsid w:val="00604834"/>
    <w:rsid w:val="006054A1"/>
    <w:rsid w:val="0060595C"/>
    <w:rsid w:val="00605A01"/>
    <w:rsid w:val="00605AE9"/>
    <w:rsid w:val="0060641F"/>
    <w:rsid w:val="0060654F"/>
    <w:rsid w:val="006073FE"/>
    <w:rsid w:val="00607930"/>
    <w:rsid w:val="00610650"/>
    <w:rsid w:val="00611186"/>
    <w:rsid w:val="00611880"/>
    <w:rsid w:val="006120E8"/>
    <w:rsid w:val="00612793"/>
    <w:rsid w:val="006127F6"/>
    <w:rsid w:val="00612A54"/>
    <w:rsid w:val="00612DE6"/>
    <w:rsid w:val="006138ED"/>
    <w:rsid w:val="00613922"/>
    <w:rsid w:val="0061434D"/>
    <w:rsid w:val="00614381"/>
    <w:rsid w:val="00614531"/>
    <w:rsid w:val="006154CC"/>
    <w:rsid w:val="00615B81"/>
    <w:rsid w:val="0061689B"/>
    <w:rsid w:val="00616C38"/>
    <w:rsid w:val="00617234"/>
    <w:rsid w:val="006175B2"/>
    <w:rsid w:val="00617B39"/>
    <w:rsid w:val="00617B3C"/>
    <w:rsid w:val="00617C17"/>
    <w:rsid w:val="006201DA"/>
    <w:rsid w:val="00620C66"/>
    <w:rsid w:val="00621400"/>
    <w:rsid w:val="00621455"/>
    <w:rsid w:val="006223C9"/>
    <w:rsid w:val="006224F8"/>
    <w:rsid w:val="00622F17"/>
    <w:rsid w:val="00623984"/>
    <w:rsid w:val="00623B4E"/>
    <w:rsid w:val="00624468"/>
    <w:rsid w:val="00624593"/>
    <w:rsid w:val="006245CD"/>
    <w:rsid w:val="0062467D"/>
    <w:rsid w:val="00625AF7"/>
    <w:rsid w:val="00626520"/>
    <w:rsid w:val="006266F6"/>
    <w:rsid w:val="00626C8F"/>
    <w:rsid w:val="0062762B"/>
    <w:rsid w:val="006277C5"/>
    <w:rsid w:val="00627998"/>
    <w:rsid w:val="006301CD"/>
    <w:rsid w:val="006304A4"/>
    <w:rsid w:val="0063058C"/>
    <w:rsid w:val="00631181"/>
    <w:rsid w:val="00631224"/>
    <w:rsid w:val="006316A6"/>
    <w:rsid w:val="0063174C"/>
    <w:rsid w:val="00631868"/>
    <w:rsid w:val="00631A90"/>
    <w:rsid w:val="00631B25"/>
    <w:rsid w:val="00632294"/>
    <w:rsid w:val="0063261C"/>
    <w:rsid w:val="0063394B"/>
    <w:rsid w:val="00634569"/>
    <w:rsid w:val="00635BD4"/>
    <w:rsid w:val="00636005"/>
    <w:rsid w:val="00636488"/>
    <w:rsid w:val="006367CA"/>
    <w:rsid w:val="006377AE"/>
    <w:rsid w:val="006377F5"/>
    <w:rsid w:val="00637A59"/>
    <w:rsid w:val="00637CF5"/>
    <w:rsid w:val="00640043"/>
    <w:rsid w:val="006403F4"/>
    <w:rsid w:val="0064044F"/>
    <w:rsid w:val="00640B65"/>
    <w:rsid w:val="006414AC"/>
    <w:rsid w:val="00642237"/>
    <w:rsid w:val="0064299B"/>
    <w:rsid w:val="00642B07"/>
    <w:rsid w:val="00643464"/>
    <w:rsid w:val="00643B47"/>
    <w:rsid w:val="00643BAF"/>
    <w:rsid w:val="006443D2"/>
    <w:rsid w:val="00644C56"/>
    <w:rsid w:val="00645197"/>
    <w:rsid w:val="00645B28"/>
    <w:rsid w:val="00645BA7"/>
    <w:rsid w:val="00646269"/>
    <w:rsid w:val="00646BB9"/>
    <w:rsid w:val="00650412"/>
    <w:rsid w:val="00651695"/>
    <w:rsid w:val="00651F2F"/>
    <w:rsid w:val="0065288F"/>
    <w:rsid w:val="006548CF"/>
    <w:rsid w:val="00655408"/>
    <w:rsid w:val="00656379"/>
    <w:rsid w:val="00656C5D"/>
    <w:rsid w:val="00660133"/>
    <w:rsid w:val="006617ED"/>
    <w:rsid w:val="00661CF1"/>
    <w:rsid w:val="00661D2D"/>
    <w:rsid w:val="0066230E"/>
    <w:rsid w:val="006626A8"/>
    <w:rsid w:val="0066303E"/>
    <w:rsid w:val="00664355"/>
    <w:rsid w:val="00664397"/>
    <w:rsid w:val="00664540"/>
    <w:rsid w:val="006656BC"/>
    <w:rsid w:val="00665DF8"/>
    <w:rsid w:val="00666259"/>
    <w:rsid w:val="00666342"/>
    <w:rsid w:val="00666A46"/>
    <w:rsid w:val="0066746F"/>
    <w:rsid w:val="00667AF5"/>
    <w:rsid w:val="006700AB"/>
    <w:rsid w:val="0067070E"/>
    <w:rsid w:val="00670A18"/>
    <w:rsid w:val="00670D15"/>
    <w:rsid w:val="0067164B"/>
    <w:rsid w:val="00671854"/>
    <w:rsid w:val="0067189B"/>
    <w:rsid w:val="006719DB"/>
    <w:rsid w:val="00671E3B"/>
    <w:rsid w:val="00673769"/>
    <w:rsid w:val="00673DD3"/>
    <w:rsid w:val="006743A6"/>
    <w:rsid w:val="00676569"/>
    <w:rsid w:val="00677976"/>
    <w:rsid w:val="00677B21"/>
    <w:rsid w:val="006804B8"/>
    <w:rsid w:val="00680CD4"/>
    <w:rsid w:val="006818AD"/>
    <w:rsid w:val="0068191A"/>
    <w:rsid w:val="00681D1C"/>
    <w:rsid w:val="006822F3"/>
    <w:rsid w:val="00682807"/>
    <w:rsid w:val="006833AA"/>
    <w:rsid w:val="00684CCE"/>
    <w:rsid w:val="00684F70"/>
    <w:rsid w:val="0068607C"/>
    <w:rsid w:val="00687538"/>
    <w:rsid w:val="00687967"/>
    <w:rsid w:val="00687C7F"/>
    <w:rsid w:val="0069082C"/>
    <w:rsid w:val="00690B56"/>
    <w:rsid w:val="00690B7A"/>
    <w:rsid w:val="00691DE5"/>
    <w:rsid w:val="00692108"/>
    <w:rsid w:val="006926B0"/>
    <w:rsid w:val="00693181"/>
    <w:rsid w:val="0069409B"/>
    <w:rsid w:val="006944B6"/>
    <w:rsid w:val="0069496B"/>
    <w:rsid w:val="006950EE"/>
    <w:rsid w:val="00695830"/>
    <w:rsid w:val="0069595C"/>
    <w:rsid w:val="00696797"/>
    <w:rsid w:val="00696916"/>
    <w:rsid w:val="0069712E"/>
    <w:rsid w:val="00697946"/>
    <w:rsid w:val="00697BA3"/>
    <w:rsid w:val="00697D12"/>
    <w:rsid w:val="006A0226"/>
    <w:rsid w:val="006A0958"/>
    <w:rsid w:val="006A0C20"/>
    <w:rsid w:val="006A0C7A"/>
    <w:rsid w:val="006A0D07"/>
    <w:rsid w:val="006A0DE9"/>
    <w:rsid w:val="006A0E2D"/>
    <w:rsid w:val="006A121D"/>
    <w:rsid w:val="006A1386"/>
    <w:rsid w:val="006A21D3"/>
    <w:rsid w:val="006A2346"/>
    <w:rsid w:val="006A2D09"/>
    <w:rsid w:val="006A34CB"/>
    <w:rsid w:val="006A3513"/>
    <w:rsid w:val="006A3B08"/>
    <w:rsid w:val="006A3FF4"/>
    <w:rsid w:val="006A40AB"/>
    <w:rsid w:val="006A4E38"/>
    <w:rsid w:val="006A71CD"/>
    <w:rsid w:val="006B082D"/>
    <w:rsid w:val="006B1404"/>
    <w:rsid w:val="006B1885"/>
    <w:rsid w:val="006B1E4A"/>
    <w:rsid w:val="006B2A89"/>
    <w:rsid w:val="006B3689"/>
    <w:rsid w:val="006B38E8"/>
    <w:rsid w:val="006B4846"/>
    <w:rsid w:val="006B6901"/>
    <w:rsid w:val="006B6932"/>
    <w:rsid w:val="006B6AA1"/>
    <w:rsid w:val="006C0D6A"/>
    <w:rsid w:val="006C0E8E"/>
    <w:rsid w:val="006C17C8"/>
    <w:rsid w:val="006C1BA6"/>
    <w:rsid w:val="006C1F46"/>
    <w:rsid w:val="006C231A"/>
    <w:rsid w:val="006C254C"/>
    <w:rsid w:val="006C2776"/>
    <w:rsid w:val="006C4055"/>
    <w:rsid w:val="006C466F"/>
    <w:rsid w:val="006C4792"/>
    <w:rsid w:val="006C48B0"/>
    <w:rsid w:val="006C4A10"/>
    <w:rsid w:val="006C4CB6"/>
    <w:rsid w:val="006C4F34"/>
    <w:rsid w:val="006C5ADF"/>
    <w:rsid w:val="006C5D21"/>
    <w:rsid w:val="006C61CE"/>
    <w:rsid w:val="006C63BA"/>
    <w:rsid w:val="006C6414"/>
    <w:rsid w:val="006C6579"/>
    <w:rsid w:val="006C65FC"/>
    <w:rsid w:val="006C6B72"/>
    <w:rsid w:val="006C734D"/>
    <w:rsid w:val="006C79DA"/>
    <w:rsid w:val="006D0228"/>
    <w:rsid w:val="006D0999"/>
    <w:rsid w:val="006D0E52"/>
    <w:rsid w:val="006D12A6"/>
    <w:rsid w:val="006D24BC"/>
    <w:rsid w:val="006D28A5"/>
    <w:rsid w:val="006D2EDF"/>
    <w:rsid w:val="006D2F9A"/>
    <w:rsid w:val="006D312B"/>
    <w:rsid w:val="006D4275"/>
    <w:rsid w:val="006D44BF"/>
    <w:rsid w:val="006D49BF"/>
    <w:rsid w:val="006D4A12"/>
    <w:rsid w:val="006D4E43"/>
    <w:rsid w:val="006D5004"/>
    <w:rsid w:val="006D5532"/>
    <w:rsid w:val="006D6027"/>
    <w:rsid w:val="006D683D"/>
    <w:rsid w:val="006D6F28"/>
    <w:rsid w:val="006D732A"/>
    <w:rsid w:val="006D7831"/>
    <w:rsid w:val="006E030E"/>
    <w:rsid w:val="006E09B7"/>
    <w:rsid w:val="006E136B"/>
    <w:rsid w:val="006E1A5A"/>
    <w:rsid w:val="006E1E16"/>
    <w:rsid w:val="006E2352"/>
    <w:rsid w:val="006E3A05"/>
    <w:rsid w:val="006E3C43"/>
    <w:rsid w:val="006E47B3"/>
    <w:rsid w:val="006E4809"/>
    <w:rsid w:val="006E4977"/>
    <w:rsid w:val="006E4BB5"/>
    <w:rsid w:val="006E578D"/>
    <w:rsid w:val="006E5AA0"/>
    <w:rsid w:val="006E694D"/>
    <w:rsid w:val="006E6DA6"/>
    <w:rsid w:val="006E7062"/>
    <w:rsid w:val="006E79DE"/>
    <w:rsid w:val="006E7FB1"/>
    <w:rsid w:val="006F055B"/>
    <w:rsid w:val="006F0682"/>
    <w:rsid w:val="006F0876"/>
    <w:rsid w:val="006F2573"/>
    <w:rsid w:val="006F2806"/>
    <w:rsid w:val="006F3340"/>
    <w:rsid w:val="006F354D"/>
    <w:rsid w:val="006F354E"/>
    <w:rsid w:val="006F3D62"/>
    <w:rsid w:val="006F3DD5"/>
    <w:rsid w:val="006F4032"/>
    <w:rsid w:val="006F43A8"/>
    <w:rsid w:val="006F4E6F"/>
    <w:rsid w:val="006F5B30"/>
    <w:rsid w:val="006F6D16"/>
    <w:rsid w:val="006F7867"/>
    <w:rsid w:val="00700221"/>
    <w:rsid w:val="00700FE4"/>
    <w:rsid w:val="00701BB7"/>
    <w:rsid w:val="00701E8A"/>
    <w:rsid w:val="00701F36"/>
    <w:rsid w:val="007023A9"/>
    <w:rsid w:val="00702693"/>
    <w:rsid w:val="007026C8"/>
    <w:rsid w:val="00702D1E"/>
    <w:rsid w:val="00702F9B"/>
    <w:rsid w:val="00703819"/>
    <w:rsid w:val="0070383E"/>
    <w:rsid w:val="007048E8"/>
    <w:rsid w:val="0070510E"/>
    <w:rsid w:val="00705620"/>
    <w:rsid w:val="0070564C"/>
    <w:rsid w:val="00706260"/>
    <w:rsid w:val="007069C3"/>
    <w:rsid w:val="00706D4F"/>
    <w:rsid w:val="00706F56"/>
    <w:rsid w:val="00707089"/>
    <w:rsid w:val="0070743E"/>
    <w:rsid w:val="00707F7E"/>
    <w:rsid w:val="0071013F"/>
    <w:rsid w:val="007106F8"/>
    <w:rsid w:val="00710AC1"/>
    <w:rsid w:val="0071210A"/>
    <w:rsid w:val="00712406"/>
    <w:rsid w:val="00712E1B"/>
    <w:rsid w:val="00713BC7"/>
    <w:rsid w:val="00713C61"/>
    <w:rsid w:val="00714015"/>
    <w:rsid w:val="0071486F"/>
    <w:rsid w:val="00714917"/>
    <w:rsid w:val="00714A21"/>
    <w:rsid w:val="00714B06"/>
    <w:rsid w:val="00714DCF"/>
    <w:rsid w:val="00715567"/>
    <w:rsid w:val="007156C0"/>
    <w:rsid w:val="00715982"/>
    <w:rsid w:val="00715B6F"/>
    <w:rsid w:val="00715C4A"/>
    <w:rsid w:val="00715FB9"/>
    <w:rsid w:val="00716502"/>
    <w:rsid w:val="00716981"/>
    <w:rsid w:val="00716BF6"/>
    <w:rsid w:val="00716D56"/>
    <w:rsid w:val="00717C70"/>
    <w:rsid w:val="0072059E"/>
    <w:rsid w:val="00720787"/>
    <w:rsid w:val="00721286"/>
    <w:rsid w:val="007218E8"/>
    <w:rsid w:val="00721B51"/>
    <w:rsid w:val="00721DD6"/>
    <w:rsid w:val="0072265B"/>
    <w:rsid w:val="00724C6C"/>
    <w:rsid w:val="00724D89"/>
    <w:rsid w:val="007253A0"/>
    <w:rsid w:val="007253ED"/>
    <w:rsid w:val="0072549D"/>
    <w:rsid w:val="0072754C"/>
    <w:rsid w:val="007301DD"/>
    <w:rsid w:val="007307E9"/>
    <w:rsid w:val="007309FE"/>
    <w:rsid w:val="00730C3F"/>
    <w:rsid w:val="0073125C"/>
    <w:rsid w:val="0073218B"/>
    <w:rsid w:val="0073314F"/>
    <w:rsid w:val="00733436"/>
    <w:rsid w:val="00734A0D"/>
    <w:rsid w:val="00735A5D"/>
    <w:rsid w:val="00735CCF"/>
    <w:rsid w:val="00735FC1"/>
    <w:rsid w:val="00737605"/>
    <w:rsid w:val="007378BE"/>
    <w:rsid w:val="00737EB1"/>
    <w:rsid w:val="00737F16"/>
    <w:rsid w:val="007405C3"/>
    <w:rsid w:val="00740990"/>
    <w:rsid w:val="00740C61"/>
    <w:rsid w:val="007410FE"/>
    <w:rsid w:val="0074157E"/>
    <w:rsid w:val="00741F72"/>
    <w:rsid w:val="0074267E"/>
    <w:rsid w:val="00742768"/>
    <w:rsid w:val="00742C27"/>
    <w:rsid w:val="00742E5A"/>
    <w:rsid w:val="00743863"/>
    <w:rsid w:val="007443A3"/>
    <w:rsid w:val="00744A64"/>
    <w:rsid w:val="00744E07"/>
    <w:rsid w:val="00744F04"/>
    <w:rsid w:val="00745621"/>
    <w:rsid w:val="00745E45"/>
    <w:rsid w:val="00745FF5"/>
    <w:rsid w:val="007462F5"/>
    <w:rsid w:val="0074770C"/>
    <w:rsid w:val="0074777E"/>
    <w:rsid w:val="0075084E"/>
    <w:rsid w:val="00750879"/>
    <w:rsid w:val="007511FA"/>
    <w:rsid w:val="00751397"/>
    <w:rsid w:val="0075167F"/>
    <w:rsid w:val="007517B5"/>
    <w:rsid w:val="00752466"/>
    <w:rsid w:val="00752712"/>
    <w:rsid w:val="00753FBF"/>
    <w:rsid w:val="00754A46"/>
    <w:rsid w:val="00754B4C"/>
    <w:rsid w:val="00754FC3"/>
    <w:rsid w:val="007563F3"/>
    <w:rsid w:val="00756722"/>
    <w:rsid w:val="00756889"/>
    <w:rsid w:val="00756C1A"/>
    <w:rsid w:val="00757244"/>
    <w:rsid w:val="007572C1"/>
    <w:rsid w:val="007575B5"/>
    <w:rsid w:val="00757D61"/>
    <w:rsid w:val="007601CE"/>
    <w:rsid w:val="0076041C"/>
    <w:rsid w:val="00760430"/>
    <w:rsid w:val="00760833"/>
    <w:rsid w:val="007608A6"/>
    <w:rsid w:val="0076107C"/>
    <w:rsid w:val="00761C2B"/>
    <w:rsid w:val="00761F19"/>
    <w:rsid w:val="00764276"/>
    <w:rsid w:val="00764420"/>
    <w:rsid w:val="00764BF7"/>
    <w:rsid w:val="00764E29"/>
    <w:rsid w:val="00765079"/>
    <w:rsid w:val="0076644B"/>
    <w:rsid w:val="007670A6"/>
    <w:rsid w:val="007706F8"/>
    <w:rsid w:val="00771019"/>
    <w:rsid w:val="0077197E"/>
    <w:rsid w:val="0077206E"/>
    <w:rsid w:val="00774C6C"/>
    <w:rsid w:val="00774DF7"/>
    <w:rsid w:val="00774FFC"/>
    <w:rsid w:val="00775081"/>
    <w:rsid w:val="00775532"/>
    <w:rsid w:val="00776295"/>
    <w:rsid w:val="007765AE"/>
    <w:rsid w:val="00777037"/>
    <w:rsid w:val="00777C0C"/>
    <w:rsid w:val="00780913"/>
    <w:rsid w:val="00780B36"/>
    <w:rsid w:val="0078114B"/>
    <w:rsid w:val="00781BA9"/>
    <w:rsid w:val="00781FC0"/>
    <w:rsid w:val="0078233B"/>
    <w:rsid w:val="00782AB1"/>
    <w:rsid w:val="00783872"/>
    <w:rsid w:val="00783C86"/>
    <w:rsid w:val="00784089"/>
    <w:rsid w:val="0078498C"/>
    <w:rsid w:val="00784FC0"/>
    <w:rsid w:val="007864B6"/>
    <w:rsid w:val="00786CCE"/>
    <w:rsid w:val="0078705A"/>
    <w:rsid w:val="00787459"/>
    <w:rsid w:val="0078776E"/>
    <w:rsid w:val="00787B3F"/>
    <w:rsid w:val="0079029B"/>
    <w:rsid w:val="00790554"/>
    <w:rsid w:val="00790900"/>
    <w:rsid w:val="0079106C"/>
    <w:rsid w:val="007915E5"/>
    <w:rsid w:val="00791905"/>
    <w:rsid w:val="00791BB1"/>
    <w:rsid w:val="00791F75"/>
    <w:rsid w:val="00792157"/>
    <w:rsid w:val="00792923"/>
    <w:rsid w:val="00792B1E"/>
    <w:rsid w:val="00793C8C"/>
    <w:rsid w:val="0079444A"/>
    <w:rsid w:val="00796AB5"/>
    <w:rsid w:val="0079710B"/>
    <w:rsid w:val="00797230"/>
    <w:rsid w:val="0079781B"/>
    <w:rsid w:val="00797AFA"/>
    <w:rsid w:val="00797E37"/>
    <w:rsid w:val="007A00E4"/>
    <w:rsid w:val="007A134D"/>
    <w:rsid w:val="007A19FD"/>
    <w:rsid w:val="007A29F5"/>
    <w:rsid w:val="007A2A7F"/>
    <w:rsid w:val="007A3271"/>
    <w:rsid w:val="007A54EA"/>
    <w:rsid w:val="007A69A3"/>
    <w:rsid w:val="007A7726"/>
    <w:rsid w:val="007A7E53"/>
    <w:rsid w:val="007B0D1D"/>
    <w:rsid w:val="007B0E60"/>
    <w:rsid w:val="007B10DB"/>
    <w:rsid w:val="007B1391"/>
    <w:rsid w:val="007B2608"/>
    <w:rsid w:val="007B26F6"/>
    <w:rsid w:val="007B2F9F"/>
    <w:rsid w:val="007B39F0"/>
    <w:rsid w:val="007B3CA7"/>
    <w:rsid w:val="007B4043"/>
    <w:rsid w:val="007B4081"/>
    <w:rsid w:val="007B4DCE"/>
    <w:rsid w:val="007B53C4"/>
    <w:rsid w:val="007B5C1E"/>
    <w:rsid w:val="007B5F80"/>
    <w:rsid w:val="007B6030"/>
    <w:rsid w:val="007B67FD"/>
    <w:rsid w:val="007B6B4F"/>
    <w:rsid w:val="007B6C79"/>
    <w:rsid w:val="007B7A79"/>
    <w:rsid w:val="007C0E46"/>
    <w:rsid w:val="007C1690"/>
    <w:rsid w:val="007C1762"/>
    <w:rsid w:val="007C17CB"/>
    <w:rsid w:val="007C1B06"/>
    <w:rsid w:val="007C1FE7"/>
    <w:rsid w:val="007C2C9F"/>
    <w:rsid w:val="007C3E46"/>
    <w:rsid w:val="007C44A6"/>
    <w:rsid w:val="007C49FC"/>
    <w:rsid w:val="007C4C90"/>
    <w:rsid w:val="007C4DAB"/>
    <w:rsid w:val="007C5201"/>
    <w:rsid w:val="007C54A3"/>
    <w:rsid w:val="007C64F6"/>
    <w:rsid w:val="007C7436"/>
    <w:rsid w:val="007C7835"/>
    <w:rsid w:val="007C78FE"/>
    <w:rsid w:val="007D086B"/>
    <w:rsid w:val="007D0A51"/>
    <w:rsid w:val="007D0B15"/>
    <w:rsid w:val="007D1337"/>
    <w:rsid w:val="007D188F"/>
    <w:rsid w:val="007D202A"/>
    <w:rsid w:val="007D2583"/>
    <w:rsid w:val="007D3395"/>
    <w:rsid w:val="007D34DF"/>
    <w:rsid w:val="007D3CD1"/>
    <w:rsid w:val="007D3CDD"/>
    <w:rsid w:val="007D457B"/>
    <w:rsid w:val="007D45E1"/>
    <w:rsid w:val="007D4690"/>
    <w:rsid w:val="007D4A4F"/>
    <w:rsid w:val="007D514D"/>
    <w:rsid w:val="007D6BBC"/>
    <w:rsid w:val="007D7291"/>
    <w:rsid w:val="007D7E35"/>
    <w:rsid w:val="007E0244"/>
    <w:rsid w:val="007E202D"/>
    <w:rsid w:val="007E26FC"/>
    <w:rsid w:val="007E2DC4"/>
    <w:rsid w:val="007E361B"/>
    <w:rsid w:val="007E3786"/>
    <w:rsid w:val="007E3966"/>
    <w:rsid w:val="007E4CD6"/>
    <w:rsid w:val="007E51E8"/>
    <w:rsid w:val="007E53A3"/>
    <w:rsid w:val="007E632C"/>
    <w:rsid w:val="007E65C3"/>
    <w:rsid w:val="007E703C"/>
    <w:rsid w:val="007E7220"/>
    <w:rsid w:val="007E7795"/>
    <w:rsid w:val="007F07F1"/>
    <w:rsid w:val="007F18DA"/>
    <w:rsid w:val="007F1CF8"/>
    <w:rsid w:val="007F29DC"/>
    <w:rsid w:val="007F2FC1"/>
    <w:rsid w:val="007F309A"/>
    <w:rsid w:val="007F3ED1"/>
    <w:rsid w:val="007F5908"/>
    <w:rsid w:val="007F5B32"/>
    <w:rsid w:val="007F6D83"/>
    <w:rsid w:val="007F70BD"/>
    <w:rsid w:val="007F70BE"/>
    <w:rsid w:val="007F7233"/>
    <w:rsid w:val="007F78BC"/>
    <w:rsid w:val="007F7CC0"/>
    <w:rsid w:val="0080022C"/>
    <w:rsid w:val="00800400"/>
    <w:rsid w:val="00801551"/>
    <w:rsid w:val="00801625"/>
    <w:rsid w:val="00802504"/>
    <w:rsid w:val="00803704"/>
    <w:rsid w:val="00803C15"/>
    <w:rsid w:val="00803C1E"/>
    <w:rsid w:val="00803C2D"/>
    <w:rsid w:val="008044DB"/>
    <w:rsid w:val="00804DF1"/>
    <w:rsid w:val="0080502F"/>
    <w:rsid w:val="0080508B"/>
    <w:rsid w:val="00805897"/>
    <w:rsid w:val="00805A04"/>
    <w:rsid w:val="008060FD"/>
    <w:rsid w:val="008076B0"/>
    <w:rsid w:val="008100CA"/>
    <w:rsid w:val="0081078A"/>
    <w:rsid w:val="008109D4"/>
    <w:rsid w:val="008115CC"/>
    <w:rsid w:val="00811FED"/>
    <w:rsid w:val="0081267F"/>
    <w:rsid w:val="00813210"/>
    <w:rsid w:val="008135EA"/>
    <w:rsid w:val="00813771"/>
    <w:rsid w:val="00815897"/>
    <w:rsid w:val="0081745B"/>
    <w:rsid w:val="00817680"/>
    <w:rsid w:val="00817E95"/>
    <w:rsid w:val="008200D9"/>
    <w:rsid w:val="00820962"/>
    <w:rsid w:val="00821396"/>
    <w:rsid w:val="00821BF0"/>
    <w:rsid w:val="00821D5D"/>
    <w:rsid w:val="00822067"/>
    <w:rsid w:val="00822CC1"/>
    <w:rsid w:val="0082410D"/>
    <w:rsid w:val="00825208"/>
    <w:rsid w:val="0082597A"/>
    <w:rsid w:val="00825E37"/>
    <w:rsid w:val="008271F9"/>
    <w:rsid w:val="00827861"/>
    <w:rsid w:val="00827D96"/>
    <w:rsid w:val="00830565"/>
    <w:rsid w:val="00830EB5"/>
    <w:rsid w:val="008315C1"/>
    <w:rsid w:val="00831BCB"/>
    <w:rsid w:val="00832966"/>
    <w:rsid w:val="008336C2"/>
    <w:rsid w:val="008341FA"/>
    <w:rsid w:val="00834453"/>
    <w:rsid w:val="0083500E"/>
    <w:rsid w:val="00835239"/>
    <w:rsid w:val="008353B7"/>
    <w:rsid w:val="00836033"/>
    <w:rsid w:val="0083661A"/>
    <w:rsid w:val="00836719"/>
    <w:rsid w:val="00836FFC"/>
    <w:rsid w:val="00837181"/>
    <w:rsid w:val="00837B75"/>
    <w:rsid w:val="00837DD0"/>
    <w:rsid w:val="0084167F"/>
    <w:rsid w:val="008419CF"/>
    <w:rsid w:val="00841B71"/>
    <w:rsid w:val="008421E1"/>
    <w:rsid w:val="0084322E"/>
    <w:rsid w:val="00843433"/>
    <w:rsid w:val="0084385A"/>
    <w:rsid w:val="00844E2A"/>
    <w:rsid w:val="00845A03"/>
    <w:rsid w:val="00845CB5"/>
    <w:rsid w:val="008460BC"/>
    <w:rsid w:val="008461C2"/>
    <w:rsid w:val="008471D2"/>
    <w:rsid w:val="00847A41"/>
    <w:rsid w:val="00850307"/>
    <w:rsid w:val="00850330"/>
    <w:rsid w:val="00850434"/>
    <w:rsid w:val="00850F6B"/>
    <w:rsid w:val="00856061"/>
    <w:rsid w:val="0085663B"/>
    <w:rsid w:val="00856A9A"/>
    <w:rsid w:val="008573A6"/>
    <w:rsid w:val="00860000"/>
    <w:rsid w:val="008616B0"/>
    <w:rsid w:val="0086234D"/>
    <w:rsid w:val="00863042"/>
    <w:rsid w:val="00863134"/>
    <w:rsid w:val="0086362B"/>
    <w:rsid w:val="008645F2"/>
    <w:rsid w:val="00864BAE"/>
    <w:rsid w:val="00864CCA"/>
    <w:rsid w:val="00864E8A"/>
    <w:rsid w:val="00865DEE"/>
    <w:rsid w:val="008666A2"/>
    <w:rsid w:val="008672A5"/>
    <w:rsid w:val="00867515"/>
    <w:rsid w:val="008675DA"/>
    <w:rsid w:val="008679A9"/>
    <w:rsid w:val="00867A9B"/>
    <w:rsid w:val="00870570"/>
    <w:rsid w:val="00870DA7"/>
    <w:rsid w:val="008713C3"/>
    <w:rsid w:val="0087179B"/>
    <w:rsid w:val="00871887"/>
    <w:rsid w:val="00871A94"/>
    <w:rsid w:val="00871B15"/>
    <w:rsid w:val="00872B22"/>
    <w:rsid w:val="00872DCF"/>
    <w:rsid w:val="00872E0A"/>
    <w:rsid w:val="00873B0E"/>
    <w:rsid w:val="00873FB8"/>
    <w:rsid w:val="00874092"/>
    <w:rsid w:val="00874642"/>
    <w:rsid w:val="00874828"/>
    <w:rsid w:val="008749C4"/>
    <w:rsid w:val="00874A6F"/>
    <w:rsid w:val="00874B73"/>
    <w:rsid w:val="00876242"/>
    <w:rsid w:val="00877FB5"/>
    <w:rsid w:val="008805BF"/>
    <w:rsid w:val="00881117"/>
    <w:rsid w:val="00881941"/>
    <w:rsid w:val="00881ADC"/>
    <w:rsid w:val="00882700"/>
    <w:rsid w:val="00882D20"/>
    <w:rsid w:val="008837DC"/>
    <w:rsid w:val="00884973"/>
    <w:rsid w:val="00884C44"/>
    <w:rsid w:val="00884CEE"/>
    <w:rsid w:val="00884DBE"/>
    <w:rsid w:val="00885162"/>
    <w:rsid w:val="008868A6"/>
    <w:rsid w:val="00886CF8"/>
    <w:rsid w:val="00887108"/>
    <w:rsid w:val="00887AD1"/>
    <w:rsid w:val="00887B5F"/>
    <w:rsid w:val="00887C59"/>
    <w:rsid w:val="008906ED"/>
    <w:rsid w:val="0089093B"/>
    <w:rsid w:val="00891246"/>
    <w:rsid w:val="00891D5B"/>
    <w:rsid w:val="00892203"/>
    <w:rsid w:val="0089242B"/>
    <w:rsid w:val="008924CA"/>
    <w:rsid w:val="00892B71"/>
    <w:rsid w:val="00892B91"/>
    <w:rsid w:val="00894762"/>
    <w:rsid w:val="008955F1"/>
    <w:rsid w:val="0089596D"/>
    <w:rsid w:val="008960FE"/>
    <w:rsid w:val="00896121"/>
    <w:rsid w:val="008964EE"/>
    <w:rsid w:val="00896682"/>
    <w:rsid w:val="00897243"/>
    <w:rsid w:val="00897542"/>
    <w:rsid w:val="00897E50"/>
    <w:rsid w:val="00897F19"/>
    <w:rsid w:val="008A0086"/>
    <w:rsid w:val="008A0941"/>
    <w:rsid w:val="008A0F56"/>
    <w:rsid w:val="008A15CF"/>
    <w:rsid w:val="008A1737"/>
    <w:rsid w:val="008A1E3A"/>
    <w:rsid w:val="008A1E90"/>
    <w:rsid w:val="008A213D"/>
    <w:rsid w:val="008A2219"/>
    <w:rsid w:val="008A239D"/>
    <w:rsid w:val="008A2413"/>
    <w:rsid w:val="008A2428"/>
    <w:rsid w:val="008A291B"/>
    <w:rsid w:val="008A32E9"/>
    <w:rsid w:val="008A38A4"/>
    <w:rsid w:val="008A400A"/>
    <w:rsid w:val="008A4E33"/>
    <w:rsid w:val="008A58FE"/>
    <w:rsid w:val="008A65E8"/>
    <w:rsid w:val="008A70A2"/>
    <w:rsid w:val="008B03F9"/>
    <w:rsid w:val="008B049E"/>
    <w:rsid w:val="008B101C"/>
    <w:rsid w:val="008B149B"/>
    <w:rsid w:val="008B1C8F"/>
    <w:rsid w:val="008B1C94"/>
    <w:rsid w:val="008B2195"/>
    <w:rsid w:val="008B2A0C"/>
    <w:rsid w:val="008B370A"/>
    <w:rsid w:val="008B44DF"/>
    <w:rsid w:val="008B455F"/>
    <w:rsid w:val="008B4570"/>
    <w:rsid w:val="008B5450"/>
    <w:rsid w:val="008B6829"/>
    <w:rsid w:val="008B6BB9"/>
    <w:rsid w:val="008B6EB3"/>
    <w:rsid w:val="008B7081"/>
    <w:rsid w:val="008B77DB"/>
    <w:rsid w:val="008C16E3"/>
    <w:rsid w:val="008C1CE4"/>
    <w:rsid w:val="008C1E40"/>
    <w:rsid w:val="008C38A2"/>
    <w:rsid w:val="008C422C"/>
    <w:rsid w:val="008C4570"/>
    <w:rsid w:val="008C4641"/>
    <w:rsid w:val="008C5B75"/>
    <w:rsid w:val="008C6DBB"/>
    <w:rsid w:val="008C6F87"/>
    <w:rsid w:val="008C7456"/>
    <w:rsid w:val="008C7BC5"/>
    <w:rsid w:val="008C7C6D"/>
    <w:rsid w:val="008D079B"/>
    <w:rsid w:val="008D087C"/>
    <w:rsid w:val="008D1588"/>
    <w:rsid w:val="008D1854"/>
    <w:rsid w:val="008D330F"/>
    <w:rsid w:val="008D3A63"/>
    <w:rsid w:val="008D4150"/>
    <w:rsid w:val="008D44DF"/>
    <w:rsid w:val="008D4D5E"/>
    <w:rsid w:val="008D5171"/>
    <w:rsid w:val="008D5E64"/>
    <w:rsid w:val="008D6899"/>
    <w:rsid w:val="008D6C9F"/>
    <w:rsid w:val="008D7D2F"/>
    <w:rsid w:val="008E16F9"/>
    <w:rsid w:val="008E180A"/>
    <w:rsid w:val="008E22E5"/>
    <w:rsid w:val="008E27D5"/>
    <w:rsid w:val="008E2C85"/>
    <w:rsid w:val="008E2E79"/>
    <w:rsid w:val="008E2F1B"/>
    <w:rsid w:val="008E33BF"/>
    <w:rsid w:val="008E3652"/>
    <w:rsid w:val="008E456B"/>
    <w:rsid w:val="008E5320"/>
    <w:rsid w:val="008E5731"/>
    <w:rsid w:val="008E6252"/>
    <w:rsid w:val="008E6AD2"/>
    <w:rsid w:val="008E7071"/>
    <w:rsid w:val="008E7B3E"/>
    <w:rsid w:val="008E7F28"/>
    <w:rsid w:val="008F01A7"/>
    <w:rsid w:val="008F0648"/>
    <w:rsid w:val="008F0BC3"/>
    <w:rsid w:val="008F12A4"/>
    <w:rsid w:val="008F15CF"/>
    <w:rsid w:val="008F2BB0"/>
    <w:rsid w:val="008F3EC8"/>
    <w:rsid w:val="008F4553"/>
    <w:rsid w:val="008F4C87"/>
    <w:rsid w:val="008F57F2"/>
    <w:rsid w:val="008F60ED"/>
    <w:rsid w:val="008F63B2"/>
    <w:rsid w:val="008F6406"/>
    <w:rsid w:val="008F656F"/>
    <w:rsid w:val="008F6748"/>
    <w:rsid w:val="008F6D65"/>
    <w:rsid w:val="008F6FD2"/>
    <w:rsid w:val="008F7910"/>
    <w:rsid w:val="008F7E46"/>
    <w:rsid w:val="008F7F09"/>
    <w:rsid w:val="009000A8"/>
    <w:rsid w:val="00900C5B"/>
    <w:rsid w:val="00900EF4"/>
    <w:rsid w:val="00901031"/>
    <w:rsid w:val="00901F28"/>
    <w:rsid w:val="00902B34"/>
    <w:rsid w:val="00903964"/>
    <w:rsid w:val="009041E7"/>
    <w:rsid w:val="00904FDE"/>
    <w:rsid w:val="00905101"/>
    <w:rsid w:val="009051EB"/>
    <w:rsid w:val="00907C3C"/>
    <w:rsid w:val="00907DDF"/>
    <w:rsid w:val="00907EF6"/>
    <w:rsid w:val="009100F6"/>
    <w:rsid w:val="009105CF"/>
    <w:rsid w:val="0091081F"/>
    <w:rsid w:val="00910886"/>
    <w:rsid w:val="00910B6B"/>
    <w:rsid w:val="00910C0C"/>
    <w:rsid w:val="00911856"/>
    <w:rsid w:val="0091460E"/>
    <w:rsid w:val="00914688"/>
    <w:rsid w:val="00914733"/>
    <w:rsid w:val="00914911"/>
    <w:rsid w:val="00916026"/>
    <w:rsid w:val="009162ED"/>
    <w:rsid w:val="009165BE"/>
    <w:rsid w:val="00916B51"/>
    <w:rsid w:val="00916E88"/>
    <w:rsid w:val="009170E7"/>
    <w:rsid w:val="009175F9"/>
    <w:rsid w:val="00920B23"/>
    <w:rsid w:val="00920EBF"/>
    <w:rsid w:val="009215A4"/>
    <w:rsid w:val="00922279"/>
    <w:rsid w:val="0092262A"/>
    <w:rsid w:val="00922C5E"/>
    <w:rsid w:val="00923777"/>
    <w:rsid w:val="00923B48"/>
    <w:rsid w:val="00924697"/>
    <w:rsid w:val="0092484F"/>
    <w:rsid w:val="0092498C"/>
    <w:rsid w:val="00925693"/>
    <w:rsid w:val="00926050"/>
    <w:rsid w:val="0092678B"/>
    <w:rsid w:val="00927352"/>
    <w:rsid w:val="00930798"/>
    <w:rsid w:val="00930BD7"/>
    <w:rsid w:val="00930D72"/>
    <w:rsid w:val="00930FAF"/>
    <w:rsid w:val="0093169E"/>
    <w:rsid w:val="00931A8B"/>
    <w:rsid w:val="009330BD"/>
    <w:rsid w:val="009330BF"/>
    <w:rsid w:val="00933144"/>
    <w:rsid w:val="0093358C"/>
    <w:rsid w:val="009338C8"/>
    <w:rsid w:val="00933AF5"/>
    <w:rsid w:val="00933E51"/>
    <w:rsid w:val="009343BA"/>
    <w:rsid w:val="009345B1"/>
    <w:rsid w:val="0093483B"/>
    <w:rsid w:val="009349A6"/>
    <w:rsid w:val="009353D2"/>
    <w:rsid w:val="00935576"/>
    <w:rsid w:val="00935C31"/>
    <w:rsid w:val="00936E93"/>
    <w:rsid w:val="00942892"/>
    <w:rsid w:val="00942AFE"/>
    <w:rsid w:val="009431B7"/>
    <w:rsid w:val="00943239"/>
    <w:rsid w:val="00944BEB"/>
    <w:rsid w:val="00944ECD"/>
    <w:rsid w:val="009456CB"/>
    <w:rsid w:val="0094589F"/>
    <w:rsid w:val="0094689D"/>
    <w:rsid w:val="00946BB7"/>
    <w:rsid w:val="0094702B"/>
    <w:rsid w:val="0094782B"/>
    <w:rsid w:val="00947DD0"/>
    <w:rsid w:val="00947F91"/>
    <w:rsid w:val="00950B5B"/>
    <w:rsid w:val="00950E3B"/>
    <w:rsid w:val="00951064"/>
    <w:rsid w:val="009517E3"/>
    <w:rsid w:val="00951D80"/>
    <w:rsid w:val="00951E81"/>
    <w:rsid w:val="00952BD9"/>
    <w:rsid w:val="009534BF"/>
    <w:rsid w:val="0095356A"/>
    <w:rsid w:val="00953759"/>
    <w:rsid w:val="00954799"/>
    <w:rsid w:val="00954F1A"/>
    <w:rsid w:val="00954F28"/>
    <w:rsid w:val="0095661D"/>
    <w:rsid w:val="00956BF2"/>
    <w:rsid w:val="00956C1B"/>
    <w:rsid w:val="00957D6E"/>
    <w:rsid w:val="00957ECB"/>
    <w:rsid w:val="009600C6"/>
    <w:rsid w:val="00960266"/>
    <w:rsid w:val="00960347"/>
    <w:rsid w:val="00960C35"/>
    <w:rsid w:val="00961D45"/>
    <w:rsid w:val="00962536"/>
    <w:rsid w:val="0096364F"/>
    <w:rsid w:val="009638B7"/>
    <w:rsid w:val="00963B23"/>
    <w:rsid w:val="00964701"/>
    <w:rsid w:val="00964A74"/>
    <w:rsid w:val="00964C47"/>
    <w:rsid w:val="00964DF1"/>
    <w:rsid w:val="00964E2A"/>
    <w:rsid w:val="00964E86"/>
    <w:rsid w:val="00964F84"/>
    <w:rsid w:val="009656C8"/>
    <w:rsid w:val="00965740"/>
    <w:rsid w:val="00965E99"/>
    <w:rsid w:val="00965FB7"/>
    <w:rsid w:val="00966AB4"/>
    <w:rsid w:val="0096700B"/>
    <w:rsid w:val="009671BB"/>
    <w:rsid w:val="00967375"/>
    <w:rsid w:val="009679AB"/>
    <w:rsid w:val="00967B27"/>
    <w:rsid w:val="00967E04"/>
    <w:rsid w:val="00971536"/>
    <w:rsid w:val="00971568"/>
    <w:rsid w:val="0097217B"/>
    <w:rsid w:val="0097246C"/>
    <w:rsid w:val="00972BB0"/>
    <w:rsid w:val="00972F7E"/>
    <w:rsid w:val="00973EBE"/>
    <w:rsid w:val="00974475"/>
    <w:rsid w:val="00974832"/>
    <w:rsid w:val="00974D03"/>
    <w:rsid w:val="009752E7"/>
    <w:rsid w:val="0097577C"/>
    <w:rsid w:val="0097606C"/>
    <w:rsid w:val="00977300"/>
    <w:rsid w:val="009773EF"/>
    <w:rsid w:val="009807F6"/>
    <w:rsid w:val="00981276"/>
    <w:rsid w:val="009812DB"/>
    <w:rsid w:val="009815C9"/>
    <w:rsid w:val="00981F9F"/>
    <w:rsid w:val="00983BF5"/>
    <w:rsid w:val="009846B7"/>
    <w:rsid w:val="009867AC"/>
    <w:rsid w:val="00986818"/>
    <w:rsid w:val="0099018A"/>
    <w:rsid w:val="009906B6"/>
    <w:rsid w:val="0099077B"/>
    <w:rsid w:val="009909B9"/>
    <w:rsid w:val="00990BEB"/>
    <w:rsid w:val="009919BC"/>
    <w:rsid w:val="00991B49"/>
    <w:rsid w:val="00991DEF"/>
    <w:rsid w:val="0099313C"/>
    <w:rsid w:val="009949C5"/>
    <w:rsid w:val="009957E9"/>
    <w:rsid w:val="009966DF"/>
    <w:rsid w:val="009A0C29"/>
    <w:rsid w:val="009A1609"/>
    <w:rsid w:val="009A1D95"/>
    <w:rsid w:val="009A1EE7"/>
    <w:rsid w:val="009A2D33"/>
    <w:rsid w:val="009A484B"/>
    <w:rsid w:val="009A4D79"/>
    <w:rsid w:val="009A50C2"/>
    <w:rsid w:val="009A54CB"/>
    <w:rsid w:val="009A7911"/>
    <w:rsid w:val="009B0A20"/>
    <w:rsid w:val="009B0C2D"/>
    <w:rsid w:val="009B1527"/>
    <w:rsid w:val="009B15CC"/>
    <w:rsid w:val="009B1905"/>
    <w:rsid w:val="009B208E"/>
    <w:rsid w:val="009B294A"/>
    <w:rsid w:val="009B3334"/>
    <w:rsid w:val="009B3B1F"/>
    <w:rsid w:val="009B419F"/>
    <w:rsid w:val="009B5B61"/>
    <w:rsid w:val="009B69B2"/>
    <w:rsid w:val="009B6B25"/>
    <w:rsid w:val="009B78E0"/>
    <w:rsid w:val="009C01D8"/>
    <w:rsid w:val="009C0617"/>
    <w:rsid w:val="009C1049"/>
    <w:rsid w:val="009C116A"/>
    <w:rsid w:val="009C11A1"/>
    <w:rsid w:val="009C14AA"/>
    <w:rsid w:val="009C14D5"/>
    <w:rsid w:val="009C1560"/>
    <w:rsid w:val="009C1820"/>
    <w:rsid w:val="009C2F59"/>
    <w:rsid w:val="009C3701"/>
    <w:rsid w:val="009C373A"/>
    <w:rsid w:val="009C3756"/>
    <w:rsid w:val="009C4102"/>
    <w:rsid w:val="009C4721"/>
    <w:rsid w:val="009C5129"/>
    <w:rsid w:val="009C5A1F"/>
    <w:rsid w:val="009C5E99"/>
    <w:rsid w:val="009C6086"/>
    <w:rsid w:val="009C6D32"/>
    <w:rsid w:val="009C6F46"/>
    <w:rsid w:val="009C7795"/>
    <w:rsid w:val="009D0DA4"/>
    <w:rsid w:val="009D1D19"/>
    <w:rsid w:val="009D1ECF"/>
    <w:rsid w:val="009D2329"/>
    <w:rsid w:val="009D3C61"/>
    <w:rsid w:val="009D3CE9"/>
    <w:rsid w:val="009D42E8"/>
    <w:rsid w:val="009D657E"/>
    <w:rsid w:val="009D700F"/>
    <w:rsid w:val="009D70C6"/>
    <w:rsid w:val="009D79CE"/>
    <w:rsid w:val="009E10D1"/>
    <w:rsid w:val="009E260C"/>
    <w:rsid w:val="009E2EC1"/>
    <w:rsid w:val="009E3094"/>
    <w:rsid w:val="009E68B3"/>
    <w:rsid w:val="009E6AD7"/>
    <w:rsid w:val="009E7A73"/>
    <w:rsid w:val="009F0DEC"/>
    <w:rsid w:val="009F12D0"/>
    <w:rsid w:val="009F1893"/>
    <w:rsid w:val="009F1D0B"/>
    <w:rsid w:val="009F1DF9"/>
    <w:rsid w:val="009F28B4"/>
    <w:rsid w:val="009F2A1F"/>
    <w:rsid w:val="009F2FE4"/>
    <w:rsid w:val="009F367B"/>
    <w:rsid w:val="009F36AA"/>
    <w:rsid w:val="009F36CC"/>
    <w:rsid w:val="009F3963"/>
    <w:rsid w:val="009F4756"/>
    <w:rsid w:val="009F5095"/>
    <w:rsid w:val="009F5DA4"/>
    <w:rsid w:val="009F6674"/>
    <w:rsid w:val="009F68B7"/>
    <w:rsid w:val="009F74D9"/>
    <w:rsid w:val="009F7ABA"/>
    <w:rsid w:val="00A0047B"/>
    <w:rsid w:val="00A00788"/>
    <w:rsid w:val="00A00D09"/>
    <w:rsid w:val="00A01869"/>
    <w:rsid w:val="00A02076"/>
    <w:rsid w:val="00A02185"/>
    <w:rsid w:val="00A0263F"/>
    <w:rsid w:val="00A035A7"/>
    <w:rsid w:val="00A0480F"/>
    <w:rsid w:val="00A04F1C"/>
    <w:rsid w:val="00A055FF"/>
    <w:rsid w:val="00A10216"/>
    <w:rsid w:val="00A109E3"/>
    <w:rsid w:val="00A10FA3"/>
    <w:rsid w:val="00A11985"/>
    <w:rsid w:val="00A11AE6"/>
    <w:rsid w:val="00A11FE3"/>
    <w:rsid w:val="00A12266"/>
    <w:rsid w:val="00A12B27"/>
    <w:rsid w:val="00A12B96"/>
    <w:rsid w:val="00A12EF7"/>
    <w:rsid w:val="00A13949"/>
    <w:rsid w:val="00A147A7"/>
    <w:rsid w:val="00A14D46"/>
    <w:rsid w:val="00A14E14"/>
    <w:rsid w:val="00A1543D"/>
    <w:rsid w:val="00A157B6"/>
    <w:rsid w:val="00A1647D"/>
    <w:rsid w:val="00A16B8C"/>
    <w:rsid w:val="00A16BD4"/>
    <w:rsid w:val="00A174A0"/>
    <w:rsid w:val="00A17FC7"/>
    <w:rsid w:val="00A201A2"/>
    <w:rsid w:val="00A20267"/>
    <w:rsid w:val="00A20C10"/>
    <w:rsid w:val="00A20D33"/>
    <w:rsid w:val="00A21352"/>
    <w:rsid w:val="00A21542"/>
    <w:rsid w:val="00A21934"/>
    <w:rsid w:val="00A21BC5"/>
    <w:rsid w:val="00A2276D"/>
    <w:rsid w:val="00A22D63"/>
    <w:rsid w:val="00A231DC"/>
    <w:rsid w:val="00A23573"/>
    <w:rsid w:val="00A23628"/>
    <w:rsid w:val="00A23BD1"/>
    <w:rsid w:val="00A24570"/>
    <w:rsid w:val="00A24E4F"/>
    <w:rsid w:val="00A2569B"/>
    <w:rsid w:val="00A256BE"/>
    <w:rsid w:val="00A25885"/>
    <w:rsid w:val="00A25B15"/>
    <w:rsid w:val="00A26814"/>
    <w:rsid w:val="00A272EC"/>
    <w:rsid w:val="00A27E6E"/>
    <w:rsid w:val="00A3090C"/>
    <w:rsid w:val="00A309EA"/>
    <w:rsid w:val="00A31814"/>
    <w:rsid w:val="00A318E0"/>
    <w:rsid w:val="00A332A0"/>
    <w:rsid w:val="00A33325"/>
    <w:rsid w:val="00A33635"/>
    <w:rsid w:val="00A340AA"/>
    <w:rsid w:val="00A3413E"/>
    <w:rsid w:val="00A349AF"/>
    <w:rsid w:val="00A34D5A"/>
    <w:rsid w:val="00A358B6"/>
    <w:rsid w:val="00A35DD0"/>
    <w:rsid w:val="00A3699D"/>
    <w:rsid w:val="00A3797B"/>
    <w:rsid w:val="00A37CDF"/>
    <w:rsid w:val="00A37FA7"/>
    <w:rsid w:val="00A41B90"/>
    <w:rsid w:val="00A41BF9"/>
    <w:rsid w:val="00A41E86"/>
    <w:rsid w:val="00A426DD"/>
    <w:rsid w:val="00A44B0F"/>
    <w:rsid w:val="00A44F6B"/>
    <w:rsid w:val="00A461BE"/>
    <w:rsid w:val="00A46991"/>
    <w:rsid w:val="00A469C0"/>
    <w:rsid w:val="00A46E4E"/>
    <w:rsid w:val="00A46F32"/>
    <w:rsid w:val="00A47EAD"/>
    <w:rsid w:val="00A47F43"/>
    <w:rsid w:val="00A502E0"/>
    <w:rsid w:val="00A5034E"/>
    <w:rsid w:val="00A508A1"/>
    <w:rsid w:val="00A50AAF"/>
    <w:rsid w:val="00A517FA"/>
    <w:rsid w:val="00A5188F"/>
    <w:rsid w:val="00A51B13"/>
    <w:rsid w:val="00A52142"/>
    <w:rsid w:val="00A52144"/>
    <w:rsid w:val="00A525AD"/>
    <w:rsid w:val="00A53106"/>
    <w:rsid w:val="00A539B4"/>
    <w:rsid w:val="00A53A97"/>
    <w:rsid w:val="00A53B94"/>
    <w:rsid w:val="00A53DDF"/>
    <w:rsid w:val="00A54802"/>
    <w:rsid w:val="00A54B72"/>
    <w:rsid w:val="00A54B7F"/>
    <w:rsid w:val="00A54F0E"/>
    <w:rsid w:val="00A563B0"/>
    <w:rsid w:val="00A56FCF"/>
    <w:rsid w:val="00A60087"/>
    <w:rsid w:val="00A60483"/>
    <w:rsid w:val="00A60A7F"/>
    <w:rsid w:val="00A60D44"/>
    <w:rsid w:val="00A616FD"/>
    <w:rsid w:val="00A61C8C"/>
    <w:rsid w:val="00A62905"/>
    <w:rsid w:val="00A62C79"/>
    <w:rsid w:val="00A62CC9"/>
    <w:rsid w:val="00A62DE4"/>
    <w:rsid w:val="00A635AB"/>
    <w:rsid w:val="00A64280"/>
    <w:rsid w:val="00A642C4"/>
    <w:rsid w:val="00A642EA"/>
    <w:rsid w:val="00A64CE9"/>
    <w:rsid w:val="00A6508D"/>
    <w:rsid w:val="00A65157"/>
    <w:rsid w:val="00A667E2"/>
    <w:rsid w:val="00A66B31"/>
    <w:rsid w:val="00A701DF"/>
    <w:rsid w:val="00A7084D"/>
    <w:rsid w:val="00A70B56"/>
    <w:rsid w:val="00A71062"/>
    <w:rsid w:val="00A71281"/>
    <w:rsid w:val="00A7153C"/>
    <w:rsid w:val="00A7198F"/>
    <w:rsid w:val="00A71AAB"/>
    <w:rsid w:val="00A71DF0"/>
    <w:rsid w:val="00A72D72"/>
    <w:rsid w:val="00A73A0D"/>
    <w:rsid w:val="00A73BE5"/>
    <w:rsid w:val="00A74EC3"/>
    <w:rsid w:val="00A7533F"/>
    <w:rsid w:val="00A75C5E"/>
    <w:rsid w:val="00A760E8"/>
    <w:rsid w:val="00A76836"/>
    <w:rsid w:val="00A77576"/>
    <w:rsid w:val="00A77E8A"/>
    <w:rsid w:val="00A8110A"/>
    <w:rsid w:val="00A82355"/>
    <w:rsid w:val="00A82A4C"/>
    <w:rsid w:val="00A831E4"/>
    <w:rsid w:val="00A8344E"/>
    <w:rsid w:val="00A836A3"/>
    <w:rsid w:val="00A841B2"/>
    <w:rsid w:val="00A84217"/>
    <w:rsid w:val="00A845C5"/>
    <w:rsid w:val="00A850A3"/>
    <w:rsid w:val="00A8573A"/>
    <w:rsid w:val="00A85C09"/>
    <w:rsid w:val="00A86CD7"/>
    <w:rsid w:val="00A9019E"/>
    <w:rsid w:val="00A9063C"/>
    <w:rsid w:val="00A90FEA"/>
    <w:rsid w:val="00A91248"/>
    <w:rsid w:val="00A9144E"/>
    <w:rsid w:val="00A91E1A"/>
    <w:rsid w:val="00A92242"/>
    <w:rsid w:val="00A923D1"/>
    <w:rsid w:val="00A924CB"/>
    <w:rsid w:val="00A92BCA"/>
    <w:rsid w:val="00A92E9A"/>
    <w:rsid w:val="00A931B6"/>
    <w:rsid w:val="00A9368F"/>
    <w:rsid w:val="00A939FD"/>
    <w:rsid w:val="00A94A05"/>
    <w:rsid w:val="00A94A30"/>
    <w:rsid w:val="00A9533C"/>
    <w:rsid w:val="00A95CC3"/>
    <w:rsid w:val="00A95FFB"/>
    <w:rsid w:val="00A9630D"/>
    <w:rsid w:val="00A9638B"/>
    <w:rsid w:val="00A97087"/>
    <w:rsid w:val="00AA0654"/>
    <w:rsid w:val="00AA0E2D"/>
    <w:rsid w:val="00AA1C8A"/>
    <w:rsid w:val="00AA2294"/>
    <w:rsid w:val="00AA2537"/>
    <w:rsid w:val="00AA284B"/>
    <w:rsid w:val="00AA2AA3"/>
    <w:rsid w:val="00AA2AFE"/>
    <w:rsid w:val="00AA31AE"/>
    <w:rsid w:val="00AA35C9"/>
    <w:rsid w:val="00AA36D8"/>
    <w:rsid w:val="00AA39CF"/>
    <w:rsid w:val="00AA3AA8"/>
    <w:rsid w:val="00AA3FD7"/>
    <w:rsid w:val="00AA3FED"/>
    <w:rsid w:val="00AA4CCC"/>
    <w:rsid w:val="00AA5B64"/>
    <w:rsid w:val="00AA6127"/>
    <w:rsid w:val="00AA62DB"/>
    <w:rsid w:val="00AA6403"/>
    <w:rsid w:val="00AA6483"/>
    <w:rsid w:val="00AA6E0C"/>
    <w:rsid w:val="00AA78AA"/>
    <w:rsid w:val="00AB00F1"/>
    <w:rsid w:val="00AB019B"/>
    <w:rsid w:val="00AB087A"/>
    <w:rsid w:val="00AB0D5C"/>
    <w:rsid w:val="00AB1138"/>
    <w:rsid w:val="00AB19AD"/>
    <w:rsid w:val="00AB217E"/>
    <w:rsid w:val="00AB21D5"/>
    <w:rsid w:val="00AB25F5"/>
    <w:rsid w:val="00AB265C"/>
    <w:rsid w:val="00AB2722"/>
    <w:rsid w:val="00AB44BC"/>
    <w:rsid w:val="00AB4880"/>
    <w:rsid w:val="00AB4881"/>
    <w:rsid w:val="00AB4E41"/>
    <w:rsid w:val="00AB4FE4"/>
    <w:rsid w:val="00AB539D"/>
    <w:rsid w:val="00AB659D"/>
    <w:rsid w:val="00AB66E0"/>
    <w:rsid w:val="00AB7114"/>
    <w:rsid w:val="00AB72CD"/>
    <w:rsid w:val="00AB7468"/>
    <w:rsid w:val="00AB74AF"/>
    <w:rsid w:val="00AC0528"/>
    <w:rsid w:val="00AC052B"/>
    <w:rsid w:val="00AC09B7"/>
    <w:rsid w:val="00AC0AA9"/>
    <w:rsid w:val="00AC0E92"/>
    <w:rsid w:val="00AC12F9"/>
    <w:rsid w:val="00AC1B0B"/>
    <w:rsid w:val="00AC2859"/>
    <w:rsid w:val="00AC3536"/>
    <w:rsid w:val="00AC367F"/>
    <w:rsid w:val="00AC38B5"/>
    <w:rsid w:val="00AC4F99"/>
    <w:rsid w:val="00AC509B"/>
    <w:rsid w:val="00AC6BD2"/>
    <w:rsid w:val="00AC7A71"/>
    <w:rsid w:val="00AD0D35"/>
    <w:rsid w:val="00AD0D8C"/>
    <w:rsid w:val="00AD17C1"/>
    <w:rsid w:val="00AD1931"/>
    <w:rsid w:val="00AD1B9A"/>
    <w:rsid w:val="00AD1E76"/>
    <w:rsid w:val="00AD3A59"/>
    <w:rsid w:val="00AD435A"/>
    <w:rsid w:val="00AD5BBD"/>
    <w:rsid w:val="00AD68F0"/>
    <w:rsid w:val="00AD6D7D"/>
    <w:rsid w:val="00AE1135"/>
    <w:rsid w:val="00AE1799"/>
    <w:rsid w:val="00AE25F8"/>
    <w:rsid w:val="00AE3610"/>
    <w:rsid w:val="00AE3614"/>
    <w:rsid w:val="00AE4977"/>
    <w:rsid w:val="00AE4BD9"/>
    <w:rsid w:val="00AE5435"/>
    <w:rsid w:val="00AE5736"/>
    <w:rsid w:val="00AE71C4"/>
    <w:rsid w:val="00AE732E"/>
    <w:rsid w:val="00AE7B32"/>
    <w:rsid w:val="00AE7C00"/>
    <w:rsid w:val="00AF1CFB"/>
    <w:rsid w:val="00AF254F"/>
    <w:rsid w:val="00AF2A2F"/>
    <w:rsid w:val="00AF31C5"/>
    <w:rsid w:val="00AF4411"/>
    <w:rsid w:val="00AF47E1"/>
    <w:rsid w:val="00AF4A20"/>
    <w:rsid w:val="00AF4B7C"/>
    <w:rsid w:val="00AF5799"/>
    <w:rsid w:val="00AF5BC8"/>
    <w:rsid w:val="00AF5C2C"/>
    <w:rsid w:val="00AF61CB"/>
    <w:rsid w:val="00AF6370"/>
    <w:rsid w:val="00AF6531"/>
    <w:rsid w:val="00AF6598"/>
    <w:rsid w:val="00AF65B0"/>
    <w:rsid w:val="00AF6987"/>
    <w:rsid w:val="00AF6C48"/>
    <w:rsid w:val="00AF73B5"/>
    <w:rsid w:val="00AF79A7"/>
    <w:rsid w:val="00AF79FD"/>
    <w:rsid w:val="00B00726"/>
    <w:rsid w:val="00B03617"/>
    <w:rsid w:val="00B0378B"/>
    <w:rsid w:val="00B04579"/>
    <w:rsid w:val="00B04F4D"/>
    <w:rsid w:val="00B051E1"/>
    <w:rsid w:val="00B055C2"/>
    <w:rsid w:val="00B05A4B"/>
    <w:rsid w:val="00B05C0A"/>
    <w:rsid w:val="00B0622B"/>
    <w:rsid w:val="00B06637"/>
    <w:rsid w:val="00B06834"/>
    <w:rsid w:val="00B06887"/>
    <w:rsid w:val="00B06CB3"/>
    <w:rsid w:val="00B0701F"/>
    <w:rsid w:val="00B07EF1"/>
    <w:rsid w:val="00B07F54"/>
    <w:rsid w:val="00B1016B"/>
    <w:rsid w:val="00B110A5"/>
    <w:rsid w:val="00B1117C"/>
    <w:rsid w:val="00B1175F"/>
    <w:rsid w:val="00B11DC1"/>
    <w:rsid w:val="00B12208"/>
    <w:rsid w:val="00B129DB"/>
    <w:rsid w:val="00B14644"/>
    <w:rsid w:val="00B14693"/>
    <w:rsid w:val="00B149FD"/>
    <w:rsid w:val="00B14EE5"/>
    <w:rsid w:val="00B150D0"/>
    <w:rsid w:val="00B176A6"/>
    <w:rsid w:val="00B17F88"/>
    <w:rsid w:val="00B20CCB"/>
    <w:rsid w:val="00B20F5F"/>
    <w:rsid w:val="00B22B89"/>
    <w:rsid w:val="00B230A8"/>
    <w:rsid w:val="00B24959"/>
    <w:rsid w:val="00B24B3B"/>
    <w:rsid w:val="00B252C3"/>
    <w:rsid w:val="00B2567B"/>
    <w:rsid w:val="00B25AA7"/>
    <w:rsid w:val="00B261EF"/>
    <w:rsid w:val="00B26BFC"/>
    <w:rsid w:val="00B26C7E"/>
    <w:rsid w:val="00B26D66"/>
    <w:rsid w:val="00B2798D"/>
    <w:rsid w:val="00B300FE"/>
    <w:rsid w:val="00B3028D"/>
    <w:rsid w:val="00B324C1"/>
    <w:rsid w:val="00B32F8E"/>
    <w:rsid w:val="00B33597"/>
    <w:rsid w:val="00B338D8"/>
    <w:rsid w:val="00B33CBF"/>
    <w:rsid w:val="00B35290"/>
    <w:rsid w:val="00B35814"/>
    <w:rsid w:val="00B35B8F"/>
    <w:rsid w:val="00B360D2"/>
    <w:rsid w:val="00B377FC"/>
    <w:rsid w:val="00B37BB2"/>
    <w:rsid w:val="00B40053"/>
    <w:rsid w:val="00B40FE1"/>
    <w:rsid w:val="00B43938"/>
    <w:rsid w:val="00B439CA"/>
    <w:rsid w:val="00B4403D"/>
    <w:rsid w:val="00B4453A"/>
    <w:rsid w:val="00B452D7"/>
    <w:rsid w:val="00B4658A"/>
    <w:rsid w:val="00B50CD0"/>
    <w:rsid w:val="00B50E60"/>
    <w:rsid w:val="00B51BBC"/>
    <w:rsid w:val="00B52C7F"/>
    <w:rsid w:val="00B52E0C"/>
    <w:rsid w:val="00B53418"/>
    <w:rsid w:val="00B53C65"/>
    <w:rsid w:val="00B53CB9"/>
    <w:rsid w:val="00B53F54"/>
    <w:rsid w:val="00B5432C"/>
    <w:rsid w:val="00B54C19"/>
    <w:rsid w:val="00B55D2B"/>
    <w:rsid w:val="00B55FB0"/>
    <w:rsid w:val="00B56401"/>
    <w:rsid w:val="00B56D9B"/>
    <w:rsid w:val="00B57A44"/>
    <w:rsid w:val="00B60724"/>
    <w:rsid w:val="00B60BE6"/>
    <w:rsid w:val="00B60C20"/>
    <w:rsid w:val="00B625C7"/>
    <w:rsid w:val="00B62DEF"/>
    <w:rsid w:val="00B63DBA"/>
    <w:rsid w:val="00B63FF5"/>
    <w:rsid w:val="00B643EC"/>
    <w:rsid w:val="00B6497C"/>
    <w:rsid w:val="00B655C2"/>
    <w:rsid w:val="00B66F1B"/>
    <w:rsid w:val="00B66F2C"/>
    <w:rsid w:val="00B67DCA"/>
    <w:rsid w:val="00B71AED"/>
    <w:rsid w:val="00B74DD4"/>
    <w:rsid w:val="00B75132"/>
    <w:rsid w:val="00B75580"/>
    <w:rsid w:val="00B77E93"/>
    <w:rsid w:val="00B81350"/>
    <w:rsid w:val="00B81C82"/>
    <w:rsid w:val="00B823FA"/>
    <w:rsid w:val="00B844C0"/>
    <w:rsid w:val="00B86226"/>
    <w:rsid w:val="00B9115E"/>
    <w:rsid w:val="00B91927"/>
    <w:rsid w:val="00B91B50"/>
    <w:rsid w:val="00B92259"/>
    <w:rsid w:val="00B927C2"/>
    <w:rsid w:val="00B93EBB"/>
    <w:rsid w:val="00B942F9"/>
    <w:rsid w:val="00B94573"/>
    <w:rsid w:val="00B94E71"/>
    <w:rsid w:val="00B94FF5"/>
    <w:rsid w:val="00B95BA4"/>
    <w:rsid w:val="00B95F2C"/>
    <w:rsid w:val="00B96A49"/>
    <w:rsid w:val="00B96F1A"/>
    <w:rsid w:val="00B97744"/>
    <w:rsid w:val="00B97AB6"/>
    <w:rsid w:val="00B97B98"/>
    <w:rsid w:val="00B97E08"/>
    <w:rsid w:val="00BA2A64"/>
    <w:rsid w:val="00BA3302"/>
    <w:rsid w:val="00BA3491"/>
    <w:rsid w:val="00BA3902"/>
    <w:rsid w:val="00BA4468"/>
    <w:rsid w:val="00BA58E1"/>
    <w:rsid w:val="00BA5D68"/>
    <w:rsid w:val="00BA6256"/>
    <w:rsid w:val="00BA6E1B"/>
    <w:rsid w:val="00BA6EED"/>
    <w:rsid w:val="00BA7D8A"/>
    <w:rsid w:val="00BB06AA"/>
    <w:rsid w:val="00BB189C"/>
    <w:rsid w:val="00BB1B2A"/>
    <w:rsid w:val="00BB1D8E"/>
    <w:rsid w:val="00BB24BB"/>
    <w:rsid w:val="00BB26EA"/>
    <w:rsid w:val="00BB28C6"/>
    <w:rsid w:val="00BB2969"/>
    <w:rsid w:val="00BB3594"/>
    <w:rsid w:val="00BB3B9C"/>
    <w:rsid w:val="00BB406D"/>
    <w:rsid w:val="00BB44F6"/>
    <w:rsid w:val="00BB4F29"/>
    <w:rsid w:val="00BB528E"/>
    <w:rsid w:val="00BB7AAD"/>
    <w:rsid w:val="00BC1B7E"/>
    <w:rsid w:val="00BC1BA0"/>
    <w:rsid w:val="00BC1DFE"/>
    <w:rsid w:val="00BC2696"/>
    <w:rsid w:val="00BC2F31"/>
    <w:rsid w:val="00BC3E35"/>
    <w:rsid w:val="00BC40B4"/>
    <w:rsid w:val="00BC41F6"/>
    <w:rsid w:val="00BC4D16"/>
    <w:rsid w:val="00BC593A"/>
    <w:rsid w:val="00BC6D2A"/>
    <w:rsid w:val="00BC77B1"/>
    <w:rsid w:val="00BD0AC4"/>
    <w:rsid w:val="00BD0F24"/>
    <w:rsid w:val="00BD18EA"/>
    <w:rsid w:val="00BD2216"/>
    <w:rsid w:val="00BD2D18"/>
    <w:rsid w:val="00BD2EA1"/>
    <w:rsid w:val="00BD344F"/>
    <w:rsid w:val="00BD346D"/>
    <w:rsid w:val="00BD3A3E"/>
    <w:rsid w:val="00BD3F8C"/>
    <w:rsid w:val="00BD4E3B"/>
    <w:rsid w:val="00BD50BB"/>
    <w:rsid w:val="00BD52FF"/>
    <w:rsid w:val="00BD58FF"/>
    <w:rsid w:val="00BD5969"/>
    <w:rsid w:val="00BD6A26"/>
    <w:rsid w:val="00BD73D4"/>
    <w:rsid w:val="00BD7E36"/>
    <w:rsid w:val="00BD7EEB"/>
    <w:rsid w:val="00BD7FD4"/>
    <w:rsid w:val="00BE000B"/>
    <w:rsid w:val="00BE0046"/>
    <w:rsid w:val="00BE0459"/>
    <w:rsid w:val="00BE0CD4"/>
    <w:rsid w:val="00BE138F"/>
    <w:rsid w:val="00BE14C9"/>
    <w:rsid w:val="00BE16F7"/>
    <w:rsid w:val="00BE1B9F"/>
    <w:rsid w:val="00BE1CDE"/>
    <w:rsid w:val="00BE1D6B"/>
    <w:rsid w:val="00BE2138"/>
    <w:rsid w:val="00BE3407"/>
    <w:rsid w:val="00BE49E5"/>
    <w:rsid w:val="00BE52D5"/>
    <w:rsid w:val="00BE5B89"/>
    <w:rsid w:val="00BE6786"/>
    <w:rsid w:val="00BE7042"/>
    <w:rsid w:val="00BE7139"/>
    <w:rsid w:val="00BE7271"/>
    <w:rsid w:val="00BF00EF"/>
    <w:rsid w:val="00BF0CAC"/>
    <w:rsid w:val="00BF11D1"/>
    <w:rsid w:val="00BF1255"/>
    <w:rsid w:val="00BF1283"/>
    <w:rsid w:val="00BF14DB"/>
    <w:rsid w:val="00BF1AFA"/>
    <w:rsid w:val="00BF22D9"/>
    <w:rsid w:val="00BF24EB"/>
    <w:rsid w:val="00BF459B"/>
    <w:rsid w:val="00BF49F4"/>
    <w:rsid w:val="00BF5415"/>
    <w:rsid w:val="00BF56D8"/>
    <w:rsid w:val="00BF5A34"/>
    <w:rsid w:val="00BF6479"/>
    <w:rsid w:val="00BF65E3"/>
    <w:rsid w:val="00BF7031"/>
    <w:rsid w:val="00BF753B"/>
    <w:rsid w:val="00BF758F"/>
    <w:rsid w:val="00BF76E4"/>
    <w:rsid w:val="00BF782C"/>
    <w:rsid w:val="00BF7AAB"/>
    <w:rsid w:val="00C015DE"/>
    <w:rsid w:val="00C01CB7"/>
    <w:rsid w:val="00C02610"/>
    <w:rsid w:val="00C028F3"/>
    <w:rsid w:val="00C02FF6"/>
    <w:rsid w:val="00C03897"/>
    <w:rsid w:val="00C0443C"/>
    <w:rsid w:val="00C04947"/>
    <w:rsid w:val="00C049E3"/>
    <w:rsid w:val="00C06FEC"/>
    <w:rsid w:val="00C07A2B"/>
    <w:rsid w:val="00C07EC9"/>
    <w:rsid w:val="00C10159"/>
    <w:rsid w:val="00C108C4"/>
    <w:rsid w:val="00C1095B"/>
    <w:rsid w:val="00C11406"/>
    <w:rsid w:val="00C11C65"/>
    <w:rsid w:val="00C1218E"/>
    <w:rsid w:val="00C12294"/>
    <w:rsid w:val="00C1277C"/>
    <w:rsid w:val="00C132D7"/>
    <w:rsid w:val="00C13556"/>
    <w:rsid w:val="00C13D77"/>
    <w:rsid w:val="00C1450D"/>
    <w:rsid w:val="00C16319"/>
    <w:rsid w:val="00C163F5"/>
    <w:rsid w:val="00C17165"/>
    <w:rsid w:val="00C17D0B"/>
    <w:rsid w:val="00C2028F"/>
    <w:rsid w:val="00C2054C"/>
    <w:rsid w:val="00C2078E"/>
    <w:rsid w:val="00C213CF"/>
    <w:rsid w:val="00C21823"/>
    <w:rsid w:val="00C22600"/>
    <w:rsid w:val="00C22A84"/>
    <w:rsid w:val="00C22FD1"/>
    <w:rsid w:val="00C241E9"/>
    <w:rsid w:val="00C246E6"/>
    <w:rsid w:val="00C24FA0"/>
    <w:rsid w:val="00C25306"/>
    <w:rsid w:val="00C25CAF"/>
    <w:rsid w:val="00C25E8D"/>
    <w:rsid w:val="00C27456"/>
    <w:rsid w:val="00C27460"/>
    <w:rsid w:val="00C27863"/>
    <w:rsid w:val="00C30262"/>
    <w:rsid w:val="00C3048D"/>
    <w:rsid w:val="00C3089B"/>
    <w:rsid w:val="00C31B5A"/>
    <w:rsid w:val="00C32348"/>
    <w:rsid w:val="00C32A38"/>
    <w:rsid w:val="00C32D32"/>
    <w:rsid w:val="00C3327C"/>
    <w:rsid w:val="00C3562B"/>
    <w:rsid w:val="00C3592E"/>
    <w:rsid w:val="00C35A94"/>
    <w:rsid w:val="00C363F2"/>
    <w:rsid w:val="00C379CF"/>
    <w:rsid w:val="00C37AAC"/>
    <w:rsid w:val="00C4073D"/>
    <w:rsid w:val="00C4118E"/>
    <w:rsid w:val="00C42448"/>
    <w:rsid w:val="00C4261B"/>
    <w:rsid w:val="00C42A8B"/>
    <w:rsid w:val="00C42FF1"/>
    <w:rsid w:val="00C43303"/>
    <w:rsid w:val="00C4360B"/>
    <w:rsid w:val="00C449D0"/>
    <w:rsid w:val="00C44EE5"/>
    <w:rsid w:val="00C4503A"/>
    <w:rsid w:val="00C458B6"/>
    <w:rsid w:val="00C46562"/>
    <w:rsid w:val="00C4796F"/>
    <w:rsid w:val="00C507E5"/>
    <w:rsid w:val="00C50D79"/>
    <w:rsid w:val="00C515DC"/>
    <w:rsid w:val="00C51BB9"/>
    <w:rsid w:val="00C5256A"/>
    <w:rsid w:val="00C53160"/>
    <w:rsid w:val="00C53301"/>
    <w:rsid w:val="00C536F3"/>
    <w:rsid w:val="00C54419"/>
    <w:rsid w:val="00C5498E"/>
    <w:rsid w:val="00C5519E"/>
    <w:rsid w:val="00C55B54"/>
    <w:rsid w:val="00C5636F"/>
    <w:rsid w:val="00C56484"/>
    <w:rsid w:val="00C57DDF"/>
    <w:rsid w:val="00C605A4"/>
    <w:rsid w:val="00C60B20"/>
    <w:rsid w:val="00C614B1"/>
    <w:rsid w:val="00C62656"/>
    <w:rsid w:val="00C62D06"/>
    <w:rsid w:val="00C62DC7"/>
    <w:rsid w:val="00C63749"/>
    <w:rsid w:val="00C63ECD"/>
    <w:rsid w:val="00C640BA"/>
    <w:rsid w:val="00C6432E"/>
    <w:rsid w:val="00C646AF"/>
    <w:rsid w:val="00C64A62"/>
    <w:rsid w:val="00C64F28"/>
    <w:rsid w:val="00C651E3"/>
    <w:rsid w:val="00C653D4"/>
    <w:rsid w:val="00C65810"/>
    <w:rsid w:val="00C671C9"/>
    <w:rsid w:val="00C70161"/>
    <w:rsid w:val="00C71443"/>
    <w:rsid w:val="00C7146E"/>
    <w:rsid w:val="00C71631"/>
    <w:rsid w:val="00C7185F"/>
    <w:rsid w:val="00C71B92"/>
    <w:rsid w:val="00C71E4C"/>
    <w:rsid w:val="00C722E4"/>
    <w:rsid w:val="00C72BE5"/>
    <w:rsid w:val="00C73019"/>
    <w:rsid w:val="00C74CDC"/>
    <w:rsid w:val="00C74EE8"/>
    <w:rsid w:val="00C75A3E"/>
    <w:rsid w:val="00C75ED1"/>
    <w:rsid w:val="00C760BE"/>
    <w:rsid w:val="00C76228"/>
    <w:rsid w:val="00C76827"/>
    <w:rsid w:val="00C77398"/>
    <w:rsid w:val="00C77F4F"/>
    <w:rsid w:val="00C805D2"/>
    <w:rsid w:val="00C80BA0"/>
    <w:rsid w:val="00C81B38"/>
    <w:rsid w:val="00C81B8F"/>
    <w:rsid w:val="00C81EDA"/>
    <w:rsid w:val="00C82A55"/>
    <w:rsid w:val="00C835C4"/>
    <w:rsid w:val="00C8561A"/>
    <w:rsid w:val="00C85AC7"/>
    <w:rsid w:val="00C85FEC"/>
    <w:rsid w:val="00C86A86"/>
    <w:rsid w:val="00C87277"/>
    <w:rsid w:val="00C87465"/>
    <w:rsid w:val="00C874D5"/>
    <w:rsid w:val="00C87F29"/>
    <w:rsid w:val="00C9050A"/>
    <w:rsid w:val="00C90E51"/>
    <w:rsid w:val="00C9134D"/>
    <w:rsid w:val="00C92060"/>
    <w:rsid w:val="00C9312F"/>
    <w:rsid w:val="00C93B59"/>
    <w:rsid w:val="00C93F4A"/>
    <w:rsid w:val="00C93F4E"/>
    <w:rsid w:val="00C940BA"/>
    <w:rsid w:val="00C94A9E"/>
    <w:rsid w:val="00C9525E"/>
    <w:rsid w:val="00C952F9"/>
    <w:rsid w:val="00C958E6"/>
    <w:rsid w:val="00C96597"/>
    <w:rsid w:val="00C9722E"/>
    <w:rsid w:val="00C97A18"/>
    <w:rsid w:val="00CA0429"/>
    <w:rsid w:val="00CA06D3"/>
    <w:rsid w:val="00CA0FB4"/>
    <w:rsid w:val="00CA196C"/>
    <w:rsid w:val="00CA2E16"/>
    <w:rsid w:val="00CA2EAC"/>
    <w:rsid w:val="00CA36E3"/>
    <w:rsid w:val="00CA4673"/>
    <w:rsid w:val="00CA4D44"/>
    <w:rsid w:val="00CA5AE5"/>
    <w:rsid w:val="00CA5F18"/>
    <w:rsid w:val="00CA6495"/>
    <w:rsid w:val="00CA6519"/>
    <w:rsid w:val="00CA6B36"/>
    <w:rsid w:val="00CA7350"/>
    <w:rsid w:val="00CA7C42"/>
    <w:rsid w:val="00CB04B9"/>
    <w:rsid w:val="00CB08C5"/>
    <w:rsid w:val="00CB0A9E"/>
    <w:rsid w:val="00CB1B3E"/>
    <w:rsid w:val="00CB1EAA"/>
    <w:rsid w:val="00CB2C55"/>
    <w:rsid w:val="00CB368D"/>
    <w:rsid w:val="00CB3989"/>
    <w:rsid w:val="00CB3A20"/>
    <w:rsid w:val="00CB4127"/>
    <w:rsid w:val="00CB49C5"/>
    <w:rsid w:val="00CB4E5F"/>
    <w:rsid w:val="00CB511C"/>
    <w:rsid w:val="00CB5458"/>
    <w:rsid w:val="00CB6210"/>
    <w:rsid w:val="00CB6449"/>
    <w:rsid w:val="00CB7CBF"/>
    <w:rsid w:val="00CC0936"/>
    <w:rsid w:val="00CC1135"/>
    <w:rsid w:val="00CC16E4"/>
    <w:rsid w:val="00CC2293"/>
    <w:rsid w:val="00CC268A"/>
    <w:rsid w:val="00CC276E"/>
    <w:rsid w:val="00CC2E2B"/>
    <w:rsid w:val="00CC3769"/>
    <w:rsid w:val="00CC6452"/>
    <w:rsid w:val="00CC672B"/>
    <w:rsid w:val="00CC6C2F"/>
    <w:rsid w:val="00CC706C"/>
    <w:rsid w:val="00CD0096"/>
    <w:rsid w:val="00CD08B1"/>
    <w:rsid w:val="00CD0A8A"/>
    <w:rsid w:val="00CD2249"/>
    <w:rsid w:val="00CD3347"/>
    <w:rsid w:val="00CD3784"/>
    <w:rsid w:val="00CD4660"/>
    <w:rsid w:val="00CD47E2"/>
    <w:rsid w:val="00CD4A62"/>
    <w:rsid w:val="00CD4EC0"/>
    <w:rsid w:val="00CD5280"/>
    <w:rsid w:val="00CD5583"/>
    <w:rsid w:val="00CD55AF"/>
    <w:rsid w:val="00CD638A"/>
    <w:rsid w:val="00CD77BA"/>
    <w:rsid w:val="00CE015F"/>
    <w:rsid w:val="00CE0EE9"/>
    <w:rsid w:val="00CE1386"/>
    <w:rsid w:val="00CE1A80"/>
    <w:rsid w:val="00CE2D8A"/>
    <w:rsid w:val="00CE3C0C"/>
    <w:rsid w:val="00CE3EEB"/>
    <w:rsid w:val="00CE44AA"/>
    <w:rsid w:val="00CE49CA"/>
    <w:rsid w:val="00CE4BE1"/>
    <w:rsid w:val="00CE4E11"/>
    <w:rsid w:val="00CE5433"/>
    <w:rsid w:val="00CE6E70"/>
    <w:rsid w:val="00CE6F8F"/>
    <w:rsid w:val="00CE7A5D"/>
    <w:rsid w:val="00CF0248"/>
    <w:rsid w:val="00CF0C0C"/>
    <w:rsid w:val="00CF1186"/>
    <w:rsid w:val="00CF2250"/>
    <w:rsid w:val="00CF39A5"/>
    <w:rsid w:val="00CF3E32"/>
    <w:rsid w:val="00CF3F89"/>
    <w:rsid w:val="00CF450E"/>
    <w:rsid w:val="00CF45B5"/>
    <w:rsid w:val="00CF4628"/>
    <w:rsid w:val="00CF4A29"/>
    <w:rsid w:val="00CF5190"/>
    <w:rsid w:val="00CF52BC"/>
    <w:rsid w:val="00CF5749"/>
    <w:rsid w:val="00CF5841"/>
    <w:rsid w:val="00CF5858"/>
    <w:rsid w:val="00CF5E68"/>
    <w:rsid w:val="00D0042E"/>
    <w:rsid w:val="00D00526"/>
    <w:rsid w:val="00D00587"/>
    <w:rsid w:val="00D0063D"/>
    <w:rsid w:val="00D00E05"/>
    <w:rsid w:val="00D01889"/>
    <w:rsid w:val="00D018AA"/>
    <w:rsid w:val="00D02927"/>
    <w:rsid w:val="00D033CA"/>
    <w:rsid w:val="00D0376C"/>
    <w:rsid w:val="00D039E7"/>
    <w:rsid w:val="00D03E42"/>
    <w:rsid w:val="00D0477A"/>
    <w:rsid w:val="00D04806"/>
    <w:rsid w:val="00D049B7"/>
    <w:rsid w:val="00D04D0C"/>
    <w:rsid w:val="00D05436"/>
    <w:rsid w:val="00D05C6C"/>
    <w:rsid w:val="00D07088"/>
    <w:rsid w:val="00D07F8E"/>
    <w:rsid w:val="00D10006"/>
    <w:rsid w:val="00D10294"/>
    <w:rsid w:val="00D10A0F"/>
    <w:rsid w:val="00D10FE5"/>
    <w:rsid w:val="00D1159E"/>
    <w:rsid w:val="00D11631"/>
    <w:rsid w:val="00D11927"/>
    <w:rsid w:val="00D11AF3"/>
    <w:rsid w:val="00D11B97"/>
    <w:rsid w:val="00D12986"/>
    <w:rsid w:val="00D136D5"/>
    <w:rsid w:val="00D138A8"/>
    <w:rsid w:val="00D13CF5"/>
    <w:rsid w:val="00D13EA0"/>
    <w:rsid w:val="00D14814"/>
    <w:rsid w:val="00D15443"/>
    <w:rsid w:val="00D168AD"/>
    <w:rsid w:val="00D16E03"/>
    <w:rsid w:val="00D17933"/>
    <w:rsid w:val="00D17A47"/>
    <w:rsid w:val="00D202E4"/>
    <w:rsid w:val="00D21DA5"/>
    <w:rsid w:val="00D25524"/>
    <w:rsid w:val="00D2597E"/>
    <w:rsid w:val="00D27928"/>
    <w:rsid w:val="00D27CBE"/>
    <w:rsid w:val="00D30355"/>
    <w:rsid w:val="00D3151D"/>
    <w:rsid w:val="00D316A3"/>
    <w:rsid w:val="00D31A9A"/>
    <w:rsid w:val="00D320AF"/>
    <w:rsid w:val="00D32CF9"/>
    <w:rsid w:val="00D33383"/>
    <w:rsid w:val="00D345CE"/>
    <w:rsid w:val="00D3604B"/>
    <w:rsid w:val="00D3746F"/>
    <w:rsid w:val="00D37581"/>
    <w:rsid w:val="00D37D9F"/>
    <w:rsid w:val="00D400C6"/>
    <w:rsid w:val="00D4024E"/>
    <w:rsid w:val="00D41112"/>
    <w:rsid w:val="00D416B3"/>
    <w:rsid w:val="00D42C7E"/>
    <w:rsid w:val="00D42E0F"/>
    <w:rsid w:val="00D4366E"/>
    <w:rsid w:val="00D4383D"/>
    <w:rsid w:val="00D43CF7"/>
    <w:rsid w:val="00D4418E"/>
    <w:rsid w:val="00D44567"/>
    <w:rsid w:val="00D44AE2"/>
    <w:rsid w:val="00D460C4"/>
    <w:rsid w:val="00D46EBB"/>
    <w:rsid w:val="00D508A0"/>
    <w:rsid w:val="00D51F5B"/>
    <w:rsid w:val="00D52638"/>
    <w:rsid w:val="00D53A3A"/>
    <w:rsid w:val="00D53C44"/>
    <w:rsid w:val="00D53CD3"/>
    <w:rsid w:val="00D53EBF"/>
    <w:rsid w:val="00D5546E"/>
    <w:rsid w:val="00D55CB2"/>
    <w:rsid w:val="00D56E96"/>
    <w:rsid w:val="00D6099B"/>
    <w:rsid w:val="00D60C3A"/>
    <w:rsid w:val="00D60DD9"/>
    <w:rsid w:val="00D616DD"/>
    <w:rsid w:val="00D627C8"/>
    <w:rsid w:val="00D627ED"/>
    <w:rsid w:val="00D629AF"/>
    <w:rsid w:val="00D62DE8"/>
    <w:rsid w:val="00D62E1A"/>
    <w:rsid w:val="00D634E9"/>
    <w:rsid w:val="00D6357E"/>
    <w:rsid w:val="00D6454F"/>
    <w:rsid w:val="00D645DB"/>
    <w:rsid w:val="00D6525F"/>
    <w:rsid w:val="00D65D15"/>
    <w:rsid w:val="00D65D66"/>
    <w:rsid w:val="00D66B78"/>
    <w:rsid w:val="00D67BC0"/>
    <w:rsid w:val="00D70438"/>
    <w:rsid w:val="00D70F72"/>
    <w:rsid w:val="00D70FDC"/>
    <w:rsid w:val="00D7113B"/>
    <w:rsid w:val="00D71BB9"/>
    <w:rsid w:val="00D71E44"/>
    <w:rsid w:val="00D71E76"/>
    <w:rsid w:val="00D72FE7"/>
    <w:rsid w:val="00D73452"/>
    <w:rsid w:val="00D7377C"/>
    <w:rsid w:val="00D7440E"/>
    <w:rsid w:val="00D74BCB"/>
    <w:rsid w:val="00D74C07"/>
    <w:rsid w:val="00D7501F"/>
    <w:rsid w:val="00D757E3"/>
    <w:rsid w:val="00D75F0C"/>
    <w:rsid w:val="00D762B1"/>
    <w:rsid w:val="00D77DA0"/>
    <w:rsid w:val="00D8009F"/>
    <w:rsid w:val="00D807C3"/>
    <w:rsid w:val="00D81252"/>
    <w:rsid w:val="00D81361"/>
    <w:rsid w:val="00D813AE"/>
    <w:rsid w:val="00D816C6"/>
    <w:rsid w:val="00D82013"/>
    <w:rsid w:val="00D83057"/>
    <w:rsid w:val="00D8370E"/>
    <w:rsid w:val="00D83EDD"/>
    <w:rsid w:val="00D8464E"/>
    <w:rsid w:val="00D84704"/>
    <w:rsid w:val="00D8476D"/>
    <w:rsid w:val="00D847CE"/>
    <w:rsid w:val="00D85A8F"/>
    <w:rsid w:val="00D86C58"/>
    <w:rsid w:val="00D87033"/>
    <w:rsid w:val="00D876AA"/>
    <w:rsid w:val="00D87879"/>
    <w:rsid w:val="00D87D47"/>
    <w:rsid w:val="00D9008E"/>
    <w:rsid w:val="00D90DF3"/>
    <w:rsid w:val="00D91E58"/>
    <w:rsid w:val="00D91E91"/>
    <w:rsid w:val="00D91EE1"/>
    <w:rsid w:val="00D92E02"/>
    <w:rsid w:val="00D9505A"/>
    <w:rsid w:val="00D958F3"/>
    <w:rsid w:val="00D95EDA"/>
    <w:rsid w:val="00D962C1"/>
    <w:rsid w:val="00D96E66"/>
    <w:rsid w:val="00D96F89"/>
    <w:rsid w:val="00D9769D"/>
    <w:rsid w:val="00D97823"/>
    <w:rsid w:val="00D97D68"/>
    <w:rsid w:val="00DA1F51"/>
    <w:rsid w:val="00DA2576"/>
    <w:rsid w:val="00DA2C3F"/>
    <w:rsid w:val="00DA2F82"/>
    <w:rsid w:val="00DA3337"/>
    <w:rsid w:val="00DA39BA"/>
    <w:rsid w:val="00DA434F"/>
    <w:rsid w:val="00DA5A45"/>
    <w:rsid w:val="00DA6385"/>
    <w:rsid w:val="00DA6AB8"/>
    <w:rsid w:val="00DA6C5F"/>
    <w:rsid w:val="00DA73EF"/>
    <w:rsid w:val="00DA7766"/>
    <w:rsid w:val="00DB0884"/>
    <w:rsid w:val="00DB0ECE"/>
    <w:rsid w:val="00DB1F8D"/>
    <w:rsid w:val="00DB23A3"/>
    <w:rsid w:val="00DB30F9"/>
    <w:rsid w:val="00DB38E4"/>
    <w:rsid w:val="00DB3EE8"/>
    <w:rsid w:val="00DB4609"/>
    <w:rsid w:val="00DB4DA0"/>
    <w:rsid w:val="00DB5CCD"/>
    <w:rsid w:val="00DB5F49"/>
    <w:rsid w:val="00DB63FF"/>
    <w:rsid w:val="00DB6DC5"/>
    <w:rsid w:val="00DB7370"/>
    <w:rsid w:val="00DB7491"/>
    <w:rsid w:val="00DB76DE"/>
    <w:rsid w:val="00DB7832"/>
    <w:rsid w:val="00DC022C"/>
    <w:rsid w:val="00DC0380"/>
    <w:rsid w:val="00DC05D9"/>
    <w:rsid w:val="00DC0A2B"/>
    <w:rsid w:val="00DC0DFE"/>
    <w:rsid w:val="00DC1FEB"/>
    <w:rsid w:val="00DC25B7"/>
    <w:rsid w:val="00DC2764"/>
    <w:rsid w:val="00DC27B1"/>
    <w:rsid w:val="00DC35B0"/>
    <w:rsid w:val="00DC3FC3"/>
    <w:rsid w:val="00DC442B"/>
    <w:rsid w:val="00DC44F7"/>
    <w:rsid w:val="00DC4617"/>
    <w:rsid w:val="00DC52A7"/>
    <w:rsid w:val="00DC59A0"/>
    <w:rsid w:val="00DC6BE4"/>
    <w:rsid w:val="00DC76EE"/>
    <w:rsid w:val="00DD07EB"/>
    <w:rsid w:val="00DD2040"/>
    <w:rsid w:val="00DD272E"/>
    <w:rsid w:val="00DD2B77"/>
    <w:rsid w:val="00DD330F"/>
    <w:rsid w:val="00DD33F7"/>
    <w:rsid w:val="00DD38B0"/>
    <w:rsid w:val="00DD4AD6"/>
    <w:rsid w:val="00DD4E31"/>
    <w:rsid w:val="00DD55AA"/>
    <w:rsid w:val="00DD5912"/>
    <w:rsid w:val="00DD7A59"/>
    <w:rsid w:val="00DE0074"/>
    <w:rsid w:val="00DE092C"/>
    <w:rsid w:val="00DE0B78"/>
    <w:rsid w:val="00DE176E"/>
    <w:rsid w:val="00DE3533"/>
    <w:rsid w:val="00DE373A"/>
    <w:rsid w:val="00DE3AE4"/>
    <w:rsid w:val="00DE3CD1"/>
    <w:rsid w:val="00DE3DFA"/>
    <w:rsid w:val="00DE3E13"/>
    <w:rsid w:val="00DE3EDE"/>
    <w:rsid w:val="00DE4216"/>
    <w:rsid w:val="00DE4389"/>
    <w:rsid w:val="00DE45BC"/>
    <w:rsid w:val="00DE4BE3"/>
    <w:rsid w:val="00DE4E61"/>
    <w:rsid w:val="00DE6FF5"/>
    <w:rsid w:val="00DE719A"/>
    <w:rsid w:val="00DE7786"/>
    <w:rsid w:val="00DE7AA2"/>
    <w:rsid w:val="00DE7BAA"/>
    <w:rsid w:val="00DF1BB4"/>
    <w:rsid w:val="00DF24C0"/>
    <w:rsid w:val="00DF2BBA"/>
    <w:rsid w:val="00DF2F88"/>
    <w:rsid w:val="00DF3041"/>
    <w:rsid w:val="00DF34E7"/>
    <w:rsid w:val="00DF4443"/>
    <w:rsid w:val="00DF5304"/>
    <w:rsid w:val="00DF552B"/>
    <w:rsid w:val="00DF5718"/>
    <w:rsid w:val="00DF6B3B"/>
    <w:rsid w:val="00DF7DAF"/>
    <w:rsid w:val="00E004B7"/>
    <w:rsid w:val="00E00528"/>
    <w:rsid w:val="00E00684"/>
    <w:rsid w:val="00E009AB"/>
    <w:rsid w:val="00E00DC6"/>
    <w:rsid w:val="00E01B5E"/>
    <w:rsid w:val="00E026B3"/>
    <w:rsid w:val="00E03657"/>
    <w:rsid w:val="00E03862"/>
    <w:rsid w:val="00E040D6"/>
    <w:rsid w:val="00E04F99"/>
    <w:rsid w:val="00E05351"/>
    <w:rsid w:val="00E055B2"/>
    <w:rsid w:val="00E05837"/>
    <w:rsid w:val="00E06B57"/>
    <w:rsid w:val="00E07006"/>
    <w:rsid w:val="00E102A6"/>
    <w:rsid w:val="00E1037E"/>
    <w:rsid w:val="00E10AC3"/>
    <w:rsid w:val="00E123FC"/>
    <w:rsid w:val="00E12755"/>
    <w:rsid w:val="00E12AAF"/>
    <w:rsid w:val="00E12CD7"/>
    <w:rsid w:val="00E13D14"/>
    <w:rsid w:val="00E14D7A"/>
    <w:rsid w:val="00E1599A"/>
    <w:rsid w:val="00E15D2C"/>
    <w:rsid w:val="00E16862"/>
    <w:rsid w:val="00E16AFD"/>
    <w:rsid w:val="00E16D18"/>
    <w:rsid w:val="00E173B4"/>
    <w:rsid w:val="00E178E0"/>
    <w:rsid w:val="00E214DA"/>
    <w:rsid w:val="00E218E3"/>
    <w:rsid w:val="00E224C7"/>
    <w:rsid w:val="00E22D00"/>
    <w:rsid w:val="00E22F33"/>
    <w:rsid w:val="00E2351F"/>
    <w:rsid w:val="00E23CD9"/>
    <w:rsid w:val="00E25446"/>
    <w:rsid w:val="00E2595D"/>
    <w:rsid w:val="00E26169"/>
    <w:rsid w:val="00E268C0"/>
    <w:rsid w:val="00E26E07"/>
    <w:rsid w:val="00E27E9C"/>
    <w:rsid w:val="00E3022D"/>
    <w:rsid w:val="00E30D49"/>
    <w:rsid w:val="00E31737"/>
    <w:rsid w:val="00E317E9"/>
    <w:rsid w:val="00E31971"/>
    <w:rsid w:val="00E31B43"/>
    <w:rsid w:val="00E31EF2"/>
    <w:rsid w:val="00E3207B"/>
    <w:rsid w:val="00E32157"/>
    <w:rsid w:val="00E328E6"/>
    <w:rsid w:val="00E329B8"/>
    <w:rsid w:val="00E32E15"/>
    <w:rsid w:val="00E36292"/>
    <w:rsid w:val="00E37CE4"/>
    <w:rsid w:val="00E40345"/>
    <w:rsid w:val="00E403C6"/>
    <w:rsid w:val="00E406AE"/>
    <w:rsid w:val="00E40809"/>
    <w:rsid w:val="00E4146F"/>
    <w:rsid w:val="00E41C9F"/>
    <w:rsid w:val="00E41E17"/>
    <w:rsid w:val="00E4243A"/>
    <w:rsid w:val="00E4296F"/>
    <w:rsid w:val="00E42999"/>
    <w:rsid w:val="00E42AD2"/>
    <w:rsid w:val="00E43A5A"/>
    <w:rsid w:val="00E43FAB"/>
    <w:rsid w:val="00E444CF"/>
    <w:rsid w:val="00E4477E"/>
    <w:rsid w:val="00E44FE8"/>
    <w:rsid w:val="00E45652"/>
    <w:rsid w:val="00E459BC"/>
    <w:rsid w:val="00E4611C"/>
    <w:rsid w:val="00E46891"/>
    <w:rsid w:val="00E46BE2"/>
    <w:rsid w:val="00E47C59"/>
    <w:rsid w:val="00E5040B"/>
    <w:rsid w:val="00E50A75"/>
    <w:rsid w:val="00E5142F"/>
    <w:rsid w:val="00E51D02"/>
    <w:rsid w:val="00E52168"/>
    <w:rsid w:val="00E5299D"/>
    <w:rsid w:val="00E52AA4"/>
    <w:rsid w:val="00E52DCF"/>
    <w:rsid w:val="00E52F5A"/>
    <w:rsid w:val="00E53254"/>
    <w:rsid w:val="00E53B8B"/>
    <w:rsid w:val="00E549CD"/>
    <w:rsid w:val="00E55041"/>
    <w:rsid w:val="00E5539A"/>
    <w:rsid w:val="00E55A1D"/>
    <w:rsid w:val="00E55EFD"/>
    <w:rsid w:val="00E560C0"/>
    <w:rsid w:val="00E56730"/>
    <w:rsid w:val="00E568DF"/>
    <w:rsid w:val="00E569D7"/>
    <w:rsid w:val="00E5774B"/>
    <w:rsid w:val="00E5789B"/>
    <w:rsid w:val="00E57C29"/>
    <w:rsid w:val="00E604A7"/>
    <w:rsid w:val="00E60714"/>
    <w:rsid w:val="00E608DC"/>
    <w:rsid w:val="00E61196"/>
    <w:rsid w:val="00E6169B"/>
    <w:rsid w:val="00E618BD"/>
    <w:rsid w:val="00E61AC9"/>
    <w:rsid w:val="00E622CB"/>
    <w:rsid w:val="00E62CFA"/>
    <w:rsid w:val="00E641CE"/>
    <w:rsid w:val="00E64962"/>
    <w:rsid w:val="00E64BCA"/>
    <w:rsid w:val="00E65825"/>
    <w:rsid w:val="00E65AE0"/>
    <w:rsid w:val="00E66B99"/>
    <w:rsid w:val="00E67089"/>
    <w:rsid w:val="00E675B6"/>
    <w:rsid w:val="00E71BC2"/>
    <w:rsid w:val="00E71D5C"/>
    <w:rsid w:val="00E72029"/>
    <w:rsid w:val="00E73039"/>
    <w:rsid w:val="00E73897"/>
    <w:rsid w:val="00E73BCD"/>
    <w:rsid w:val="00E74564"/>
    <w:rsid w:val="00E747B6"/>
    <w:rsid w:val="00E7583F"/>
    <w:rsid w:val="00E75E26"/>
    <w:rsid w:val="00E75F3C"/>
    <w:rsid w:val="00E76422"/>
    <w:rsid w:val="00E76BD6"/>
    <w:rsid w:val="00E76D80"/>
    <w:rsid w:val="00E801CB"/>
    <w:rsid w:val="00E8024D"/>
    <w:rsid w:val="00E803E7"/>
    <w:rsid w:val="00E8054D"/>
    <w:rsid w:val="00E82443"/>
    <w:rsid w:val="00E83074"/>
    <w:rsid w:val="00E8330D"/>
    <w:rsid w:val="00E83498"/>
    <w:rsid w:val="00E83AD5"/>
    <w:rsid w:val="00E84254"/>
    <w:rsid w:val="00E848DF"/>
    <w:rsid w:val="00E8584C"/>
    <w:rsid w:val="00E85BA1"/>
    <w:rsid w:val="00E86271"/>
    <w:rsid w:val="00E8745C"/>
    <w:rsid w:val="00E875A1"/>
    <w:rsid w:val="00E87F0C"/>
    <w:rsid w:val="00E90727"/>
    <w:rsid w:val="00E90B89"/>
    <w:rsid w:val="00E910FA"/>
    <w:rsid w:val="00E91595"/>
    <w:rsid w:val="00E91975"/>
    <w:rsid w:val="00E91C43"/>
    <w:rsid w:val="00E92369"/>
    <w:rsid w:val="00E92CB6"/>
    <w:rsid w:val="00E92D7E"/>
    <w:rsid w:val="00E92E9A"/>
    <w:rsid w:val="00E9317C"/>
    <w:rsid w:val="00E935C7"/>
    <w:rsid w:val="00E93D03"/>
    <w:rsid w:val="00E93DD3"/>
    <w:rsid w:val="00E941CB"/>
    <w:rsid w:val="00E95CF5"/>
    <w:rsid w:val="00E95DD3"/>
    <w:rsid w:val="00E95E7E"/>
    <w:rsid w:val="00E97045"/>
    <w:rsid w:val="00E97F5B"/>
    <w:rsid w:val="00EA022B"/>
    <w:rsid w:val="00EA060D"/>
    <w:rsid w:val="00EA176B"/>
    <w:rsid w:val="00EA177F"/>
    <w:rsid w:val="00EA18E5"/>
    <w:rsid w:val="00EA1D60"/>
    <w:rsid w:val="00EA3814"/>
    <w:rsid w:val="00EA3B9D"/>
    <w:rsid w:val="00EA4C74"/>
    <w:rsid w:val="00EA4DB5"/>
    <w:rsid w:val="00EA58C5"/>
    <w:rsid w:val="00EA5D41"/>
    <w:rsid w:val="00EA5D6D"/>
    <w:rsid w:val="00EA6E7B"/>
    <w:rsid w:val="00EA7CA7"/>
    <w:rsid w:val="00EA7F0D"/>
    <w:rsid w:val="00EB08CA"/>
    <w:rsid w:val="00EB0ABD"/>
    <w:rsid w:val="00EB0CD5"/>
    <w:rsid w:val="00EB14C8"/>
    <w:rsid w:val="00EB1D4C"/>
    <w:rsid w:val="00EB1EBC"/>
    <w:rsid w:val="00EB2945"/>
    <w:rsid w:val="00EB30FE"/>
    <w:rsid w:val="00EB3267"/>
    <w:rsid w:val="00EB3D16"/>
    <w:rsid w:val="00EB4094"/>
    <w:rsid w:val="00EB4778"/>
    <w:rsid w:val="00EB494C"/>
    <w:rsid w:val="00EB4D9D"/>
    <w:rsid w:val="00EB6077"/>
    <w:rsid w:val="00EB61CC"/>
    <w:rsid w:val="00EB6BD5"/>
    <w:rsid w:val="00EB6E57"/>
    <w:rsid w:val="00EB71C1"/>
    <w:rsid w:val="00EB72BC"/>
    <w:rsid w:val="00EB7A9B"/>
    <w:rsid w:val="00EC06EE"/>
    <w:rsid w:val="00EC1B40"/>
    <w:rsid w:val="00EC1F45"/>
    <w:rsid w:val="00EC26E1"/>
    <w:rsid w:val="00EC290A"/>
    <w:rsid w:val="00EC2F4D"/>
    <w:rsid w:val="00EC34C3"/>
    <w:rsid w:val="00EC38F0"/>
    <w:rsid w:val="00EC3989"/>
    <w:rsid w:val="00EC4154"/>
    <w:rsid w:val="00EC42E0"/>
    <w:rsid w:val="00EC4977"/>
    <w:rsid w:val="00EC5225"/>
    <w:rsid w:val="00EC5C9F"/>
    <w:rsid w:val="00EC6764"/>
    <w:rsid w:val="00EC6893"/>
    <w:rsid w:val="00EC6FDF"/>
    <w:rsid w:val="00EC735A"/>
    <w:rsid w:val="00EC76DA"/>
    <w:rsid w:val="00EC7D90"/>
    <w:rsid w:val="00ED01D1"/>
    <w:rsid w:val="00ED0617"/>
    <w:rsid w:val="00ED08A6"/>
    <w:rsid w:val="00ED0E1F"/>
    <w:rsid w:val="00ED1086"/>
    <w:rsid w:val="00ED14E7"/>
    <w:rsid w:val="00ED177E"/>
    <w:rsid w:val="00ED1BB6"/>
    <w:rsid w:val="00ED22A4"/>
    <w:rsid w:val="00ED22EB"/>
    <w:rsid w:val="00ED36EE"/>
    <w:rsid w:val="00ED3920"/>
    <w:rsid w:val="00ED3EE5"/>
    <w:rsid w:val="00ED4C4A"/>
    <w:rsid w:val="00ED507D"/>
    <w:rsid w:val="00ED60CE"/>
    <w:rsid w:val="00ED63D2"/>
    <w:rsid w:val="00ED692B"/>
    <w:rsid w:val="00ED69CD"/>
    <w:rsid w:val="00ED6B0E"/>
    <w:rsid w:val="00ED7263"/>
    <w:rsid w:val="00ED7FB5"/>
    <w:rsid w:val="00EE06CC"/>
    <w:rsid w:val="00EE22B0"/>
    <w:rsid w:val="00EE30DE"/>
    <w:rsid w:val="00EE3697"/>
    <w:rsid w:val="00EE4E30"/>
    <w:rsid w:val="00EE53F3"/>
    <w:rsid w:val="00EE5C6F"/>
    <w:rsid w:val="00EE6BF1"/>
    <w:rsid w:val="00EE736D"/>
    <w:rsid w:val="00EF0B18"/>
    <w:rsid w:val="00EF124A"/>
    <w:rsid w:val="00EF131B"/>
    <w:rsid w:val="00EF1D11"/>
    <w:rsid w:val="00EF1F8F"/>
    <w:rsid w:val="00EF2341"/>
    <w:rsid w:val="00EF2534"/>
    <w:rsid w:val="00EF29F1"/>
    <w:rsid w:val="00EF2D4C"/>
    <w:rsid w:val="00EF4B3F"/>
    <w:rsid w:val="00EF50C0"/>
    <w:rsid w:val="00EF7DA9"/>
    <w:rsid w:val="00F00454"/>
    <w:rsid w:val="00F0110C"/>
    <w:rsid w:val="00F01284"/>
    <w:rsid w:val="00F0179F"/>
    <w:rsid w:val="00F01A9C"/>
    <w:rsid w:val="00F0220E"/>
    <w:rsid w:val="00F0227D"/>
    <w:rsid w:val="00F0290D"/>
    <w:rsid w:val="00F04140"/>
    <w:rsid w:val="00F065ED"/>
    <w:rsid w:val="00F072B5"/>
    <w:rsid w:val="00F10F0B"/>
    <w:rsid w:val="00F12CF9"/>
    <w:rsid w:val="00F12E48"/>
    <w:rsid w:val="00F13527"/>
    <w:rsid w:val="00F1382D"/>
    <w:rsid w:val="00F1449D"/>
    <w:rsid w:val="00F14E62"/>
    <w:rsid w:val="00F1501D"/>
    <w:rsid w:val="00F15650"/>
    <w:rsid w:val="00F156D9"/>
    <w:rsid w:val="00F1589A"/>
    <w:rsid w:val="00F15E80"/>
    <w:rsid w:val="00F16056"/>
    <w:rsid w:val="00F1621E"/>
    <w:rsid w:val="00F16406"/>
    <w:rsid w:val="00F16454"/>
    <w:rsid w:val="00F1695E"/>
    <w:rsid w:val="00F17175"/>
    <w:rsid w:val="00F17243"/>
    <w:rsid w:val="00F178A2"/>
    <w:rsid w:val="00F20044"/>
    <w:rsid w:val="00F203E4"/>
    <w:rsid w:val="00F20449"/>
    <w:rsid w:val="00F21175"/>
    <w:rsid w:val="00F2141D"/>
    <w:rsid w:val="00F22167"/>
    <w:rsid w:val="00F2336A"/>
    <w:rsid w:val="00F241E6"/>
    <w:rsid w:val="00F24230"/>
    <w:rsid w:val="00F24B45"/>
    <w:rsid w:val="00F24E12"/>
    <w:rsid w:val="00F2560F"/>
    <w:rsid w:val="00F2587C"/>
    <w:rsid w:val="00F268AF"/>
    <w:rsid w:val="00F27485"/>
    <w:rsid w:val="00F27A8A"/>
    <w:rsid w:val="00F30044"/>
    <w:rsid w:val="00F30282"/>
    <w:rsid w:val="00F30BAD"/>
    <w:rsid w:val="00F30F9D"/>
    <w:rsid w:val="00F31144"/>
    <w:rsid w:val="00F318E0"/>
    <w:rsid w:val="00F32319"/>
    <w:rsid w:val="00F33110"/>
    <w:rsid w:val="00F33121"/>
    <w:rsid w:val="00F33244"/>
    <w:rsid w:val="00F33632"/>
    <w:rsid w:val="00F3398C"/>
    <w:rsid w:val="00F33A75"/>
    <w:rsid w:val="00F34727"/>
    <w:rsid w:val="00F349FD"/>
    <w:rsid w:val="00F35464"/>
    <w:rsid w:val="00F35786"/>
    <w:rsid w:val="00F358B9"/>
    <w:rsid w:val="00F35B3A"/>
    <w:rsid w:val="00F3618F"/>
    <w:rsid w:val="00F362EF"/>
    <w:rsid w:val="00F36979"/>
    <w:rsid w:val="00F36E97"/>
    <w:rsid w:val="00F36FD9"/>
    <w:rsid w:val="00F371ED"/>
    <w:rsid w:val="00F3722C"/>
    <w:rsid w:val="00F37993"/>
    <w:rsid w:val="00F41ACE"/>
    <w:rsid w:val="00F42E68"/>
    <w:rsid w:val="00F438B7"/>
    <w:rsid w:val="00F44242"/>
    <w:rsid w:val="00F44B88"/>
    <w:rsid w:val="00F44E21"/>
    <w:rsid w:val="00F44F8B"/>
    <w:rsid w:val="00F4546E"/>
    <w:rsid w:val="00F460EB"/>
    <w:rsid w:val="00F465A2"/>
    <w:rsid w:val="00F46CA8"/>
    <w:rsid w:val="00F47A6D"/>
    <w:rsid w:val="00F50DF7"/>
    <w:rsid w:val="00F51530"/>
    <w:rsid w:val="00F51E60"/>
    <w:rsid w:val="00F52132"/>
    <w:rsid w:val="00F52302"/>
    <w:rsid w:val="00F52322"/>
    <w:rsid w:val="00F52DAB"/>
    <w:rsid w:val="00F538E3"/>
    <w:rsid w:val="00F53C9D"/>
    <w:rsid w:val="00F53E82"/>
    <w:rsid w:val="00F54069"/>
    <w:rsid w:val="00F54B43"/>
    <w:rsid w:val="00F55E95"/>
    <w:rsid w:val="00F561E9"/>
    <w:rsid w:val="00F56371"/>
    <w:rsid w:val="00F56CA0"/>
    <w:rsid w:val="00F579A6"/>
    <w:rsid w:val="00F57D46"/>
    <w:rsid w:val="00F57D5B"/>
    <w:rsid w:val="00F60038"/>
    <w:rsid w:val="00F6085E"/>
    <w:rsid w:val="00F6114F"/>
    <w:rsid w:val="00F61C99"/>
    <w:rsid w:val="00F62639"/>
    <w:rsid w:val="00F62F7B"/>
    <w:rsid w:val="00F63135"/>
    <w:rsid w:val="00F6317C"/>
    <w:rsid w:val="00F634A4"/>
    <w:rsid w:val="00F63565"/>
    <w:rsid w:val="00F63656"/>
    <w:rsid w:val="00F6381E"/>
    <w:rsid w:val="00F64261"/>
    <w:rsid w:val="00F6498A"/>
    <w:rsid w:val="00F64F54"/>
    <w:rsid w:val="00F65375"/>
    <w:rsid w:val="00F658AB"/>
    <w:rsid w:val="00F65B51"/>
    <w:rsid w:val="00F65E93"/>
    <w:rsid w:val="00F65EB0"/>
    <w:rsid w:val="00F66341"/>
    <w:rsid w:val="00F6675D"/>
    <w:rsid w:val="00F677EA"/>
    <w:rsid w:val="00F67B61"/>
    <w:rsid w:val="00F67FD1"/>
    <w:rsid w:val="00F700D0"/>
    <w:rsid w:val="00F706E4"/>
    <w:rsid w:val="00F71175"/>
    <w:rsid w:val="00F71CDE"/>
    <w:rsid w:val="00F72470"/>
    <w:rsid w:val="00F728D7"/>
    <w:rsid w:val="00F72CE4"/>
    <w:rsid w:val="00F73061"/>
    <w:rsid w:val="00F73102"/>
    <w:rsid w:val="00F734B1"/>
    <w:rsid w:val="00F735EE"/>
    <w:rsid w:val="00F73E90"/>
    <w:rsid w:val="00F743F0"/>
    <w:rsid w:val="00F748F7"/>
    <w:rsid w:val="00F75A4B"/>
    <w:rsid w:val="00F75A5D"/>
    <w:rsid w:val="00F75D75"/>
    <w:rsid w:val="00F763BE"/>
    <w:rsid w:val="00F77FD4"/>
    <w:rsid w:val="00F80EAB"/>
    <w:rsid w:val="00F8138C"/>
    <w:rsid w:val="00F819EC"/>
    <w:rsid w:val="00F82343"/>
    <w:rsid w:val="00F82370"/>
    <w:rsid w:val="00F83848"/>
    <w:rsid w:val="00F8447F"/>
    <w:rsid w:val="00F848F8"/>
    <w:rsid w:val="00F85C38"/>
    <w:rsid w:val="00F85F48"/>
    <w:rsid w:val="00F8613B"/>
    <w:rsid w:val="00F8616A"/>
    <w:rsid w:val="00F870AD"/>
    <w:rsid w:val="00F8760C"/>
    <w:rsid w:val="00F87718"/>
    <w:rsid w:val="00F87825"/>
    <w:rsid w:val="00F87BEE"/>
    <w:rsid w:val="00F87D49"/>
    <w:rsid w:val="00F9045A"/>
    <w:rsid w:val="00F90F09"/>
    <w:rsid w:val="00F914E3"/>
    <w:rsid w:val="00F919C4"/>
    <w:rsid w:val="00F91C15"/>
    <w:rsid w:val="00F91EBD"/>
    <w:rsid w:val="00F9267F"/>
    <w:rsid w:val="00F9319A"/>
    <w:rsid w:val="00F936B5"/>
    <w:rsid w:val="00F94718"/>
    <w:rsid w:val="00F956F6"/>
    <w:rsid w:val="00F960D5"/>
    <w:rsid w:val="00F96A59"/>
    <w:rsid w:val="00F96C00"/>
    <w:rsid w:val="00F96C8F"/>
    <w:rsid w:val="00F9700C"/>
    <w:rsid w:val="00FA03FA"/>
    <w:rsid w:val="00FA0B8F"/>
    <w:rsid w:val="00FA1496"/>
    <w:rsid w:val="00FA1EDA"/>
    <w:rsid w:val="00FA23F5"/>
    <w:rsid w:val="00FA2BBD"/>
    <w:rsid w:val="00FA2D64"/>
    <w:rsid w:val="00FA3860"/>
    <w:rsid w:val="00FA4103"/>
    <w:rsid w:val="00FA47B2"/>
    <w:rsid w:val="00FA590C"/>
    <w:rsid w:val="00FA5ED4"/>
    <w:rsid w:val="00FA6961"/>
    <w:rsid w:val="00FA6B1B"/>
    <w:rsid w:val="00FA6B59"/>
    <w:rsid w:val="00FA6F45"/>
    <w:rsid w:val="00FA6FD3"/>
    <w:rsid w:val="00FA6FE3"/>
    <w:rsid w:val="00FA7C8D"/>
    <w:rsid w:val="00FA7F1C"/>
    <w:rsid w:val="00FB0154"/>
    <w:rsid w:val="00FB12DC"/>
    <w:rsid w:val="00FB157B"/>
    <w:rsid w:val="00FB1E79"/>
    <w:rsid w:val="00FB2C86"/>
    <w:rsid w:val="00FB2DFD"/>
    <w:rsid w:val="00FB30FD"/>
    <w:rsid w:val="00FB315A"/>
    <w:rsid w:val="00FB3CDC"/>
    <w:rsid w:val="00FB3EA3"/>
    <w:rsid w:val="00FB4272"/>
    <w:rsid w:val="00FB4501"/>
    <w:rsid w:val="00FB4A8F"/>
    <w:rsid w:val="00FB5202"/>
    <w:rsid w:val="00FB5572"/>
    <w:rsid w:val="00FB6420"/>
    <w:rsid w:val="00FB6AC3"/>
    <w:rsid w:val="00FB6FAD"/>
    <w:rsid w:val="00FB7222"/>
    <w:rsid w:val="00FB73AB"/>
    <w:rsid w:val="00FB7F0C"/>
    <w:rsid w:val="00FC0159"/>
    <w:rsid w:val="00FC05E1"/>
    <w:rsid w:val="00FC1951"/>
    <w:rsid w:val="00FC25CD"/>
    <w:rsid w:val="00FC2DEC"/>
    <w:rsid w:val="00FC2F49"/>
    <w:rsid w:val="00FC3AC9"/>
    <w:rsid w:val="00FC3EF8"/>
    <w:rsid w:val="00FC41DF"/>
    <w:rsid w:val="00FC50A0"/>
    <w:rsid w:val="00FC5572"/>
    <w:rsid w:val="00FC568E"/>
    <w:rsid w:val="00FC5C05"/>
    <w:rsid w:val="00FC6681"/>
    <w:rsid w:val="00FC6871"/>
    <w:rsid w:val="00FC6873"/>
    <w:rsid w:val="00FC6AF0"/>
    <w:rsid w:val="00FC6B03"/>
    <w:rsid w:val="00FC792A"/>
    <w:rsid w:val="00FC7E3A"/>
    <w:rsid w:val="00FC7FDA"/>
    <w:rsid w:val="00FD1B8B"/>
    <w:rsid w:val="00FD1E12"/>
    <w:rsid w:val="00FD27A6"/>
    <w:rsid w:val="00FD2A52"/>
    <w:rsid w:val="00FD32E7"/>
    <w:rsid w:val="00FD376C"/>
    <w:rsid w:val="00FD50FE"/>
    <w:rsid w:val="00FD60E0"/>
    <w:rsid w:val="00FD651C"/>
    <w:rsid w:val="00FE03C3"/>
    <w:rsid w:val="00FE1170"/>
    <w:rsid w:val="00FE203C"/>
    <w:rsid w:val="00FE233E"/>
    <w:rsid w:val="00FE2DD1"/>
    <w:rsid w:val="00FE3415"/>
    <w:rsid w:val="00FE3D58"/>
    <w:rsid w:val="00FE3F98"/>
    <w:rsid w:val="00FE4BFF"/>
    <w:rsid w:val="00FE4E5E"/>
    <w:rsid w:val="00FE4F29"/>
    <w:rsid w:val="00FE566C"/>
    <w:rsid w:val="00FE6FEC"/>
    <w:rsid w:val="00FE78EA"/>
    <w:rsid w:val="00FE7F9E"/>
    <w:rsid w:val="00FF16A3"/>
    <w:rsid w:val="00FF16BE"/>
    <w:rsid w:val="00FF1793"/>
    <w:rsid w:val="00FF28D4"/>
    <w:rsid w:val="00FF2C35"/>
    <w:rsid w:val="00FF329B"/>
    <w:rsid w:val="00FF3980"/>
    <w:rsid w:val="00FF43F8"/>
    <w:rsid w:val="00FF508D"/>
    <w:rsid w:val="00FF5C0C"/>
    <w:rsid w:val="00FF60B4"/>
    <w:rsid w:val="00FF60F1"/>
    <w:rsid w:val="00FF60F3"/>
    <w:rsid w:val="00FF6510"/>
    <w:rsid w:val="00FF6751"/>
    <w:rsid w:val="00FF7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B281CD"/>
  <w15:chartTrackingRefBased/>
  <w15:docId w15:val="{2EC5BC37-03F1-47FD-B89D-0E5FE8C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tabs>
        <w:tab w:val="left" w:pos="2127"/>
      </w:tabs>
      <w:ind w:firstLine="426"/>
      <w:jc w:val="both"/>
      <w:outlineLvl w:val="0"/>
    </w:pPr>
    <w:rPr>
      <w:sz w:val="24"/>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ind w:left="426" w:hanging="1"/>
      <w:jc w:val="center"/>
      <w:outlineLvl w:val="2"/>
    </w:pPr>
    <w:rPr>
      <w:rFonts w:ascii="Arial" w:hAnsi="Arial"/>
      <w:sz w:val="24"/>
    </w:rPr>
  </w:style>
  <w:style w:type="paragraph" w:styleId="Ttulo4">
    <w:name w:val="heading 4"/>
    <w:basedOn w:val="Normal"/>
    <w:next w:val="Normal"/>
    <w:qFormat/>
    <w:pPr>
      <w:keepNext/>
      <w:ind w:hanging="284"/>
      <w:jc w:val="center"/>
      <w:outlineLvl w:val="3"/>
    </w:pPr>
    <w:rPr>
      <w:rFonts w:ascii="Arial" w:hAnsi="Arial" w:cs="Arial"/>
      <w:b/>
      <w:bCs/>
      <w:sz w:val="24"/>
      <w:u w:val="single"/>
    </w:rPr>
  </w:style>
  <w:style w:type="paragraph" w:styleId="Ttulo5">
    <w:name w:val="heading 5"/>
    <w:basedOn w:val="Normal"/>
    <w:next w:val="Normal"/>
    <w:qFormat/>
    <w:pPr>
      <w:keepNext/>
      <w:tabs>
        <w:tab w:val="left" w:pos="4962"/>
      </w:tabs>
      <w:ind w:hanging="284"/>
      <w:jc w:val="center"/>
      <w:outlineLvl w:val="4"/>
    </w:pPr>
    <w:rPr>
      <w:rFonts w:ascii="Arial" w:hAnsi="Arial" w:cs="Arial"/>
      <w:sz w:val="24"/>
    </w:rPr>
  </w:style>
  <w:style w:type="paragraph" w:styleId="Ttulo6">
    <w:name w:val="heading 6"/>
    <w:basedOn w:val="Normal"/>
    <w:next w:val="Normal"/>
    <w:link w:val="Ttulo6Char"/>
    <w:qFormat/>
    <w:rsid w:val="00C51BB9"/>
    <w:pPr>
      <w:keepNext/>
      <w:widowControl w:val="0"/>
      <w:numPr>
        <w:ilvl w:val="2"/>
        <w:numId w:val="2"/>
      </w:numPr>
      <w:tabs>
        <w:tab w:val="clear" w:pos="2880"/>
        <w:tab w:val="num" w:pos="360"/>
      </w:tabs>
      <w:spacing w:before="360" w:after="240"/>
      <w:ind w:hanging="2880"/>
      <w:jc w:val="both"/>
      <w:outlineLvl w:val="5"/>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customStyle="1" w:styleId="BNDES">
    <w:name w:val="BNDES"/>
    <w:link w:val="BNDESChar"/>
    <w:pPr>
      <w:jc w:val="both"/>
    </w:pPr>
    <w:rPr>
      <w:rFonts w:ascii="Arial" w:hAnsi="Arial"/>
      <w:sz w:val="24"/>
    </w:rPr>
  </w:style>
  <w:style w:type="paragraph" w:customStyle="1" w:styleId="Corpodetexto21">
    <w:name w:val="Corpo de texto 21"/>
    <w:basedOn w:val="Normal"/>
    <w:pPr>
      <w:ind w:left="284"/>
      <w:jc w:val="both"/>
    </w:pPr>
    <w:rPr>
      <w:rFonts w:ascii="Arial" w:hAnsi="Arial"/>
      <w:sz w:val="24"/>
    </w:rPr>
  </w:style>
  <w:style w:type="paragraph" w:styleId="MapadoDocumento">
    <w:name w:val="Document Map"/>
    <w:basedOn w:val="Normal"/>
    <w:semiHidden/>
    <w:pPr>
      <w:shd w:val="clear" w:color="auto" w:fill="000080"/>
    </w:pPr>
    <w:rPr>
      <w:rFonts w:ascii="Tahoma" w:hAnsi="Tahoma"/>
    </w:rPr>
  </w:style>
  <w:style w:type="paragraph" w:customStyle="1" w:styleId="Recuodecorpodetexto21">
    <w:name w:val="Recuo de corpo de texto 21"/>
    <w:basedOn w:val="Normal"/>
    <w:pPr>
      <w:ind w:left="851"/>
      <w:jc w:val="both"/>
    </w:pPr>
    <w:rPr>
      <w:sz w:val="22"/>
    </w:rPr>
  </w:style>
  <w:style w:type="paragraph" w:customStyle="1" w:styleId="Recuodecorpodetexto31">
    <w:name w:val="Recuo de corpo de texto 31"/>
    <w:basedOn w:val="Normal"/>
    <w:pPr>
      <w:tabs>
        <w:tab w:val="left" w:pos="360"/>
      </w:tabs>
      <w:ind w:left="1134" w:hanging="283"/>
      <w:jc w:val="both"/>
    </w:pPr>
    <w:rPr>
      <w:sz w:val="22"/>
    </w:rPr>
  </w:style>
  <w:style w:type="paragraph" w:styleId="Corpodetexto">
    <w:name w:val="Body Text"/>
    <w:basedOn w:val="Normal"/>
    <w:link w:val="CorpodetextoChar"/>
    <w:uiPriority w:val="99"/>
    <w:pPr>
      <w:jc w:val="both"/>
    </w:pPr>
    <w:rPr>
      <w:sz w:val="22"/>
    </w:rPr>
  </w:style>
  <w:style w:type="paragraph" w:styleId="Recuodecorpodetexto">
    <w:name w:val="Body Text Indent"/>
    <w:basedOn w:val="Normal"/>
    <w:pPr>
      <w:ind w:left="1985" w:hanging="284"/>
      <w:jc w:val="both"/>
    </w:pPr>
    <w:rPr>
      <w:rFonts w:ascii="Arial" w:hAnsi="Arial"/>
      <w:sz w:val="24"/>
    </w:rPr>
  </w:style>
  <w:style w:type="paragraph" w:styleId="Recuodecorpodetexto2">
    <w:name w:val="Body Text Indent 2"/>
    <w:basedOn w:val="Normal"/>
    <w:link w:val="Recuodecorpodetexto2Char"/>
    <w:pPr>
      <w:numPr>
        <w:ilvl w:val="12"/>
      </w:numPr>
      <w:ind w:left="993" w:hanging="426"/>
      <w:jc w:val="both"/>
    </w:pPr>
    <w:rPr>
      <w:rFonts w:ascii="Arial" w:hAnsi="Arial"/>
      <w:sz w:val="24"/>
    </w:rPr>
  </w:style>
  <w:style w:type="paragraph" w:styleId="Recuodecorpodetexto3">
    <w:name w:val="Body Text Indent 3"/>
    <w:basedOn w:val="Normal"/>
    <w:pPr>
      <w:spacing w:before="120"/>
      <w:ind w:left="425"/>
      <w:jc w:val="both"/>
    </w:pPr>
    <w:rPr>
      <w:rFonts w:ascii="Arial" w:hAnsi="Arial"/>
      <w:sz w:val="24"/>
    </w:rPr>
  </w:style>
  <w:style w:type="paragraph" w:styleId="Corpodetexto2">
    <w:name w:val="Body Text 2"/>
    <w:basedOn w:val="Normal"/>
    <w:pPr>
      <w:jc w:val="both"/>
    </w:pPr>
    <w:rPr>
      <w:rFonts w:ascii="Arial" w:hAnsi="Arial"/>
      <w:color w:val="000000"/>
      <w:sz w:val="24"/>
    </w:rPr>
  </w:style>
  <w:style w:type="character" w:styleId="Hyperlink">
    <w:name w:val="Hyperlink"/>
    <w:rPr>
      <w:color w:val="0000FF"/>
      <w:u w:val="single"/>
    </w:rPr>
  </w:style>
  <w:style w:type="character" w:styleId="HiperlinkVisitado">
    <w:name w:val="FollowedHyperlink"/>
    <w:rPr>
      <w:color w:val="800080"/>
      <w:u w:val="single"/>
    </w:rPr>
  </w:style>
  <w:style w:type="paragraph" w:customStyle="1" w:styleId="Corpodetexto31">
    <w:name w:val="Corpo de texto 31"/>
    <w:basedOn w:val="Normal"/>
    <w:pPr>
      <w:overflowPunct w:val="0"/>
      <w:autoSpaceDE w:val="0"/>
      <w:autoSpaceDN w:val="0"/>
      <w:adjustRightInd w:val="0"/>
      <w:spacing w:before="120" w:after="120"/>
      <w:jc w:val="both"/>
      <w:textAlignment w:val="baseline"/>
    </w:pPr>
    <w:rPr>
      <w:rFonts w:ascii="Arial" w:hAnsi="Arial"/>
      <w:color w:val="FF0000"/>
    </w:rPr>
  </w:style>
  <w:style w:type="character" w:customStyle="1" w:styleId="home21">
    <w:name w:val="home21"/>
    <w:rPr>
      <w:sz w:val="16"/>
      <w:szCs w:val="16"/>
    </w:rPr>
  </w:style>
  <w:style w:type="paragraph" w:styleId="Corpodetexto3">
    <w:name w:val="Body Text 3"/>
    <w:basedOn w:val="Normal"/>
    <w:pPr>
      <w:keepLines/>
      <w:spacing w:before="360" w:after="240"/>
      <w:jc w:val="both"/>
    </w:pPr>
    <w:rPr>
      <w:rFonts w:ascii="Arial" w:hAnsi="Arial"/>
      <w:b/>
      <w:sz w:val="24"/>
    </w:rPr>
  </w:style>
  <w:style w:type="paragraph" w:styleId="Textodebalo">
    <w:name w:val="Balloon Text"/>
    <w:basedOn w:val="Normal"/>
    <w:semiHidden/>
    <w:rsid w:val="00FB157B"/>
    <w:rPr>
      <w:rFonts w:ascii="Tahoma" w:hAnsi="Tahoma" w:cs="Tahoma"/>
      <w:sz w:val="16"/>
      <w:szCs w:val="16"/>
    </w:rPr>
  </w:style>
  <w:style w:type="paragraph" w:customStyle="1" w:styleId="CharCharCharCharChar1CharCharChar">
    <w:name w:val="Char Char Char Char Char1 Char Char Char"/>
    <w:basedOn w:val="Normal"/>
    <w:rsid w:val="003263C4"/>
    <w:pPr>
      <w:spacing w:after="160" w:line="240" w:lineRule="exact"/>
    </w:pPr>
    <w:rPr>
      <w:rFonts w:ascii="Verdana" w:hAnsi="Verdana"/>
      <w:b/>
      <w:lang w:val="en-US" w:eastAsia="en-US"/>
    </w:rPr>
  </w:style>
  <w:style w:type="paragraph" w:customStyle="1" w:styleId="CharCharCharCharChar">
    <w:name w:val="Char Char Char Char Char"/>
    <w:basedOn w:val="Normal"/>
    <w:rsid w:val="004C5D5D"/>
    <w:pPr>
      <w:spacing w:after="160" w:line="240" w:lineRule="exact"/>
    </w:pPr>
    <w:rPr>
      <w:rFonts w:ascii="Verdana" w:eastAsia="MS Mincho" w:hAnsi="Verdana"/>
      <w:lang w:val="en-US" w:eastAsia="en-US"/>
    </w:rPr>
  </w:style>
  <w:style w:type="character" w:styleId="Refdecomentrio">
    <w:name w:val="annotation reference"/>
    <w:uiPriority w:val="99"/>
    <w:semiHidden/>
    <w:rsid w:val="00C57DDF"/>
    <w:rPr>
      <w:sz w:val="16"/>
      <w:szCs w:val="16"/>
    </w:rPr>
  </w:style>
  <w:style w:type="paragraph" w:styleId="Textodecomentrio">
    <w:name w:val="annotation text"/>
    <w:basedOn w:val="Normal"/>
    <w:link w:val="TextodecomentrioChar"/>
    <w:uiPriority w:val="99"/>
    <w:semiHidden/>
    <w:rsid w:val="00C57DDF"/>
  </w:style>
  <w:style w:type="paragraph" w:styleId="Assuntodocomentrio">
    <w:name w:val="annotation subject"/>
    <w:basedOn w:val="Textodecomentrio"/>
    <w:next w:val="Textodecomentrio"/>
    <w:link w:val="AssuntodocomentrioChar"/>
    <w:uiPriority w:val="99"/>
    <w:semiHidden/>
    <w:rsid w:val="00C57DDF"/>
    <w:rPr>
      <w:b/>
      <w:bCs/>
    </w:rPr>
  </w:style>
  <w:style w:type="character" w:customStyle="1" w:styleId="BNDESChar">
    <w:name w:val="BNDES Char"/>
    <w:link w:val="BNDES"/>
    <w:rsid w:val="007D4A4F"/>
    <w:rPr>
      <w:rFonts w:ascii="Arial" w:hAnsi="Arial"/>
      <w:sz w:val="24"/>
      <w:lang w:val="pt-BR" w:eastAsia="pt-BR" w:bidi="ar-SA"/>
    </w:rPr>
  </w:style>
  <w:style w:type="paragraph" w:customStyle="1" w:styleId="CharCharCharCharCharCharCharCharCharChar1">
    <w:name w:val="Char Char Char Char Char Char Char Char Char Char1"/>
    <w:basedOn w:val="Normal"/>
    <w:rsid w:val="00F9267F"/>
    <w:pPr>
      <w:spacing w:after="160" w:line="240" w:lineRule="exact"/>
    </w:pPr>
    <w:rPr>
      <w:rFonts w:ascii="Verdana" w:hAnsi="Verdana" w:cs="Verdana"/>
      <w:b/>
      <w:bCs/>
      <w:lang w:val="en-US" w:eastAsia="en-US"/>
    </w:rPr>
  </w:style>
  <w:style w:type="paragraph" w:customStyle="1" w:styleId="Char">
    <w:name w:val="Char"/>
    <w:basedOn w:val="Normal"/>
    <w:rsid w:val="009A2D33"/>
    <w:pPr>
      <w:spacing w:after="160" w:line="240" w:lineRule="exact"/>
    </w:pPr>
    <w:rPr>
      <w:rFonts w:ascii="Verdana" w:hAnsi="Verdana"/>
      <w:b/>
      <w:lang w:val="en-US" w:eastAsia="en-US"/>
    </w:rPr>
  </w:style>
  <w:style w:type="paragraph" w:customStyle="1" w:styleId="CharChar">
    <w:name w:val="Char Char"/>
    <w:basedOn w:val="Normal"/>
    <w:rsid w:val="0060595C"/>
    <w:pPr>
      <w:spacing w:after="160" w:line="240" w:lineRule="exact"/>
    </w:pPr>
    <w:rPr>
      <w:rFonts w:ascii="Verdana" w:hAnsi="Verdana"/>
      <w:b/>
      <w:lang w:val="en-US" w:eastAsia="en-US"/>
    </w:rPr>
  </w:style>
  <w:style w:type="table" w:styleId="Tabelacomgrade">
    <w:name w:val="Table Grid"/>
    <w:basedOn w:val="Tabelanormal"/>
    <w:uiPriority w:val="59"/>
    <w:rsid w:val="006D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15B6F"/>
  </w:style>
  <w:style w:type="paragraph" w:styleId="PargrafodaLista">
    <w:name w:val="List Paragraph"/>
    <w:basedOn w:val="Normal"/>
    <w:uiPriority w:val="34"/>
    <w:qFormat/>
    <w:rsid w:val="00D00E05"/>
    <w:pPr>
      <w:ind w:left="709"/>
    </w:pPr>
    <w:rPr>
      <w:lang w:val="pt-PT"/>
    </w:rPr>
  </w:style>
  <w:style w:type="character" w:customStyle="1" w:styleId="Recuodecorpodetexto2Char">
    <w:name w:val="Recuo de corpo de texto 2 Char"/>
    <w:link w:val="Recuodecorpodetexto2"/>
    <w:rsid w:val="002D12E3"/>
    <w:rPr>
      <w:rFonts w:ascii="Arial" w:hAnsi="Arial"/>
      <w:sz w:val="24"/>
    </w:rPr>
  </w:style>
  <w:style w:type="paragraph" w:customStyle="1" w:styleId="Char2">
    <w:name w:val="Char2"/>
    <w:basedOn w:val="Normal"/>
    <w:rsid w:val="009957E9"/>
    <w:pPr>
      <w:spacing w:after="160" w:line="240" w:lineRule="exact"/>
    </w:pPr>
    <w:rPr>
      <w:rFonts w:ascii="Verdana" w:hAnsi="Verdana"/>
      <w:b/>
      <w:lang w:val="en-US" w:eastAsia="en-US"/>
    </w:rPr>
  </w:style>
  <w:style w:type="paragraph" w:customStyle="1" w:styleId="Char1">
    <w:name w:val="Char1"/>
    <w:basedOn w:val="Normal"/>
    <w:rsid w:val="00A349AF"/>
    <w:pPr>
      <w:spacing w:after="160" w:line="240" w:lineRule="exact"/>
    </w:pPr>
    <w:rPr>
      <w:rFonts w:ascii="Verdana" w:hAnsi="Verdana"/>
      <w:b/>
      <w:lang w:val="en-US" w:eastAsia="en-US"/>
    </w:rPr>
  </w:style>
  <w:style w:type="paragraph" w:customStyle="1" w:styleId="Char0">
    <w:name w:val="Char"/>
    <w:basedOn w:val="Normal"/>
    <w:rsid w:val="00184E3E"/>
    <w:pPr>
      <w:spacing w:after="160" w:line="240" w:lineRule="exact"/>
    </w:pPr>
    <w:rPr>
      <w:rFonts w:ascii="Verdana" w:hAnsi="Verdana"/>
      <w:b/>
      <w:lang w:val="en-US" w:eastAsia="en-US"/>
    </w:rPr>
  </w:style>
  <w:style w:type="character" w:customStyle="1" w:styleId="Ttulo6Char">
    <w:name w:val="Título 6 Char"/>
    <w:link w:val="Ttulo6"/>
    <w:rsid w:val="00C51BB9"/>
    <w:rPr>
      <w:rFonts w:ascii="Arial" w:hAnsi="Arial" w:cs="Arial"/>
      <w:b/>
      <w:sz w:val="24"/>
      <w:szCs w:val="24"/>
    </w:rPr>
  </w:style>
  <w:style w:type="paragraph" w:customStyle="1" w:styleId="Corpodetexto22">
    <w:name w:val="Corpo de texto 22"/>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BodyText210">
    <w:name w:val="Body Text 210"/>
    <w:basedOn w:val="Normal"/>
    <w:rsid w:val="00C51BB9"/>
    <w:pPr>
      <w:overflowPunct w:val="0"/>
      <w:autoSpaceDE w:val="0"/>
      <w:autoSpaceDN w:val="0"/>
      <w:adjustRightInd w:val="0"/>
      <w:spacing w:before="120" w:after="120"/>
      <w:ind w:left="426"/>
      <w:jc w:val="both"/>
      <w:textAlignment w:val="baseline"/>
    </w:pPr>
    <w:rPr>
      <w:rFonts w:ascii="Arial" w:hAnsi="Arial"/>
      <w:sz w:val="24"/>
    </w:rPr>
  </w:style>
  <w:style w:type="paragraph" w:customStyle="1" w:styleId="ax">
    <w:name w:val="a.x)"/>
    <w:rsid w:val="00C51BB9"/>
    <w:pPr>
      <w:spacing w:before="240" w:after="120"/>
      <w:ind w:left="1276" w:hanging="709"/>
      <w:jc w:val="both"/>
    </w:pPr>
    <w:rPr>
      <w:rFonts w:ascii="Arial" w:hAnsi="Arial"/>
      <w:sz w:val="24"/>
    </w:rPr>
  </w:style>
  <w:style w:type="paragraph" w:customStyle="1" w:styleId="CharCharChar">
    <w:name w:val="Char Char Char"/>
    <w:basedOn w:val="Normal"/>
    <w:rsid w:val="00C51BB9"/>
    <w:pPr>
      <w:spacing w:after="160" w:line="240" w:lineRule="exact"/>
    </w:pPr>
    <w:rPr>
      <w:rFonts w:ascii="Verdana" w:hAnsi="Verdana"/>
      <w:b/>
      <w:lang w:val="en-US" w:eastAsia="en-US"/>
    </w:rPr>
  </w:style>
  <w:style w:type="paragraph" w:customStyle="1" w:styleId="CharCharCharCharChar0">
    <w:name w:val="Char Char Char Char Char"/>
    <w:basedOn w:val="Normal"/>
    <w:rsid w:val="00C51BB9"/>
    <w:pPr>
      <w:spacing w:after="160" w:line="240" w:lineRule="exact"/>
    </w:pPr>
    <w:rPr>
      <w:rFonts w:ascii="Verdana" w:eastAsia="MS Mincho" w:hAnsi="Verdana"/>
      <w:lang w:val="en-US" w:eastAsia="en-US"/>
    </w:rPr>
  </w:style>
  <w:style w:type="paragraph" w:styleId="Textodenotaderodap">
    <w:name w:val="footnote text"/>
    <w:basedOn w:val="Normal"/>
    <w:link w:val="TextodenotaderodapChar"/>
    <w:semiHidden/>
    <w:rsid w:val="00C51BB9"/>
  </w:style>
  <w:style w:type="character" w:customStyle="1" w:styleId="TextodenotaderodapChar">
    <w:name w:val="Texto de nota de rodapé Char"/>
    <w:basedOn w:val="Fontepargpadro"/>
    <w:link w:val="Textodenotaderodap"/>
    <w:semiHidden/>
    <w:rsid w:val="00C51BB9"/>
  </w:style>
  <w:style w:type="character" w:styleId="Refdenotaderodap">
    <w:name w:val="footnote reference"/>
    <w:semiHidden/>
    <w:rsid w:val="00C51BB9"/>
    <w:rPr>
      <w:vertAlign w:val="superscript"/>
    </w:rPr>
  </w:style>
  <w:style w:type="paragraph" w:customStyle="1" w:styleId="CharCharCharCharCharCharCharCharCharCharChar">
    <w:name w:val="Char Char Char Char Char Char Char Char Char Char Char"/>
    <w:basedOn w:val="Normal"/>
    <w:rsid w:val="00C51BB9"/>
    <w:pPr>
      <w:spacing w:after="160" w:line="240" w:lineRule="exact"/>
    </w:pPr>
    <w:rPr>
      <w:rFonts w:ascii="Verdana" w:hAnsi="Verdana" w:cs="Verdana"/>
      <w:lang w:val="en-US" w:eastAsia="en-US"/>
    </w:rPr>
  </w:style>
  <w:style w:type="character" w:customStyle="1" w:styleId="TextodecomentrioChar">
    <w:name w:val="Texto de comentário Char"/>
    <w:basedOn w:val="Fontepargpadro"/>
    <w:link w:val="Textodecomentrio"/>
    <w:uiPriority w:val="99"/>
    <w:semiHidden/>
    <w:rsid w:val="00C51BB9"/>
  </w:style>
  <w:style w:type="character" w:customStyle="1" w:styleId="AssuntodocomentrioChar">
    <w:name w:val="Assunto do comentário Char"/>
    <w:link w:val="Assuntodocomentrio"/>
    <w:uiPriority w:val="99"/>
    <w:semiHidden/>
    <w:rsid w:val="00C51BB9"/>
    <w:rPr>
      <w:b/>
      <w:bCs/>
    </w:rPr>
  </w:style>
  <w:style w:type="character" w:customStyle="1" w:styleId="CorpodetextoChar">
    <w:name w:val="Corpo de texto Char"/>
    <w:link w:val="Corpodetexto"/>
    <w:uiPriority w:val="99"/>
    <w:rsid w:val="00C51BB9"/>
    <w:rPr>
      <w:sz w:val="22"/>
    </w:rPr>
  </w:style>
  <w:style w:type="character" w:customStyle="1" w:styleId="RodapChar">
    <w:name w:val="Rodapé Char"/>
    <w:link w:val="Rodap"/>
    <w:uiPriority w:val="99"/>
    <w:rsid w:val="007E53A3"/>
  </w:style>
  <w:style w:type="character" w:customStyle="1" w:styleId="MenoPendente1">
    <w:name w:val="Menção Pendente1"/>
    <w:basedOn w:val="Fontepargpadro"/>
    <w:uiPriority w:val="99"/>
    <w:semiHidden/>
    <w:unhideWhenUsed/>
    <w:rsid w:val="006A1386"/>
    <w:rPr>
      <w:color w:val="605E5C"/>
      <w:shd w:val="clear" w:color="auto" w:fill="E1DFDD"/>
    </w:rPr>
  </w:style>
  <w:style w:type="character" w:styleId="MenoPendente">
    <w:name w:val="Unresolved Mention"/>
    <w:basedOn w:val="Fontepargpadro"/>
    <w:uiPriority w:val="99"/>
    <w:semiHidden/>
    <w:unhideWhenUsed/>
    <w:rsid w:val="007B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701">
      <w:bodyDiv w:val="1"/>
      <w:marLeft w:val="0"/>
      <w:marRight w:val="0"/>
      <w:marTop w:val="0"/>
      <w:marBottom w:val="0"/>
      <w:divBdr>
        <w:top w:val="none" w:sz="0" w:space="0" w:color="auto"/>
        <w:left w:val="none" w:sz="0" w:space="0" w:color="auto"/>
        <w:bottom w:val="none" w:sz="0" w:space="0" w:color="auto"/>
        <w:right w:val="none" w:sz="0" w:space="0" w:color="auto"/>
      </w:divBdr>
    </w:div>
    <w:div w:id="560823051">
      <w:bodyDiv w:val="1"/>
      <w:marLeft w:val="0"/>
      <w:marRight w:val="0"/>
      <w:marTop w:val="0"/>
      <w:marBottom w:val="0"/>
      <w:divBdr>
        <w:top w:val="none" w:sz="0" w:space="0" w:color="auto"/>
        <w:left w:val="none" w:sz="0" w:space="0" w:color="auto"/>
        <w:bottom w:val="none" w:sz="0" w:space="0" w:color="auto"/>
        <w:right w:val="none" w:sz="0" w:space="0" w:color="auto"/>
      </w:divBdr>
    </w:div>
    <w:div w:id="16366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des.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bndes.gov.br/pr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ceita.fazenda.gov.br" TargetMode="External"/><Relationship Id="rId4" Type="http://schemas.openxmlformats.org/officeDocument/2006/relationships/settings" Target="settings.xml"/><Relationship Id="rId9" Type="http://schemas.openxmlformats.org/officeDocument/2006/relationships/hyperlink" Target="http://www.previdenciasocial.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634C-EFC0-44DB-A4DA-137EE856B182}">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691</TotalTime>
  <Pages>43</Pages>
  <Words>14979</Words>
  <Characters>88981</Characters>
  <Application>Microsoft Office Word</Application>
  <DocSecurity>8</DocSecurity>
  <Lines>1893</Lines>
  <Paragraphs>474</Paragraphs>
  <ScaleCrop>false</ScaleCrop>
  <HeadingPairs>
    <vt:vector size="2" baseType="variant">
      <vt:variant>
        <vt:lpstr>Título</vt:lpstr>
      </vt:variant>
      <vt:variant>
        <vt:i4>1</vt:i4>
      </vt:variant>
    </vt:vector>
  </HeadingPairs>
  <TitlesOfParts>
    <vt:vector size="1" baseType="lpstr">
      <vt:lpstr>Circular SUP/AOI nº 21/2016-BNDES, de 15.04.2016</vt:lpstr>
    </vt:vector>
  </TitlesOfParts>
  <Company>BNDES</Company>
  <LinksUpToDate>false</LinksUpToDate>
  <CharactersWithSpaces>103486</CharactersWithSpaces>
  <SharedDoc>false</SharedDoc>
  <HLinks>
    <vt:vector size="24" baseType="variant">
      <vt:variant>
        <vt:i4>131142</vt:i4>
      </vt:variant>
      <vt:variant>
        <vt:i4>9</vt:i4>
      </vt:variant>
      <vt:variant>
        <vt:i4>0</vt:i4>
      </vt:variant>
      <vt:variant>
        <vt:i4>5</vt:i4>
      </vt:variant>
      <vt:variant>
        <vt:lpwstr>http://www.bndes.gov.br/</vt:lpwstr>
      </vt:variant>
      <vt:variant>
        <vt:lpwstr/>
      </vt:variant>
      <vt:variant>
        <vt:i4>8192119</vt:i4>
      </vt:variant>
      <vt:variant>
        <vt:i4>6</vt:i4>
      </vt:variant>
      <vt:variant>
        <vt:i4>0</vt:i4>
      </vt:variant>
      <vt:variant>
        <vt:i4>5</vt:i4>
      </vt:variant>
      <vt:variant>
        <vt:lpwstr>http://www.receita.fazenda.gov.br/</vt:lpwstr>
      </vt:variant>
      <vt:variant>
        <vt:lpwstr/>
      </vt:variant>
      <vt:variant>
        <vt:i4>393307</vt:i4>
      </vt:variant>
      <vt:variant>
        <vt:i4>3</vt:i4>
      </vt:variant>
      <vt:variant>
        <vt:i4>0</vt:i4>
      </vt:variant>
      <vt:variant>
        <vt:i4>5</vt:i4>
      </vt:variant>
      <vt:variant>
        <vt:lpwstr>http://www.previdenciasocial.gov.br/</vt:lpwstr>
      </vt:variant>
      <vt:variant>
        <vt:lpwstr/>
      </vt:variant>
      <vt:variant>
        <vt:i4>1835092</vt:i4>
      </vt:variant>
      <vt:variant>
        <vt:i4>0</vt:i4>
      </vt:variant>
      <vt:variant>
        <vt:i4>0</vt:i4>
      </vt:variant>
      <vt:variant>
        <vt:i4>5</vt:i4>
      </vt:variant>
      <vt:variant>
        <vt:lpwstr>http://www.caixa.gov.br/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SUP/AOI nº 21/2016-BNDES, de 15.04.2016</dc:title>
  <dc:subject>Programa BNDES de Apoio ao Fortalecimento da Capacidade de Geração de Emprego e Renda – BNDES Progeren</dc:subject>
  <dc:creator>AOI/DERAI</dc:creator>
  <cp:keywords>BNDES Progeren</cp:keywords>
  <cp:lastModifiedBy>Jose Magno de Melo Silva</cp:lastModifiedBy>
  <cp:revision>146</cp:revision>
  <cp:lastPrinted>2019-12-11T14:20:00Z</cp:lastPrinted>
  <dcterms:created xsi:type="dcterms:W3CDTF">2022-11-03T17:04:00Z</dcterms:created>
  <dcterms:modified xsi:type="dcterms:W3CDTF">2026-02-09T19:56:00Z</dcterms:modified>
</cp:coreProperties>
</file>