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5528B" w14:textId="55CF95B5" w:rsidR="0001513C" w:rsidRPr="008C6F87" w:rsidRDefault="00E76D80" w:rsidP="008C6F87">
      <w:pPr>
        <w:pStyle w:val="BNDES"/>
        <w:keepNext/>
        <w:ind w:left="284" w:hanging="284"/>
        <w:jc w:val="left"/>
        <w:outlineLvl w:val="0"/>
        <w:rPr>
          <w:b/>
        </w:rPr>
      </w:pPr>
      <w:r w:rsidRPr="00B56D9B">
        <w:rPr>
          <w:b/>
        </w:rPr>
        <w:t xml:space="preserve">Anexo </w:t>
      </w:r>
      <w:r w:rsidR="00AF65B0" w:rsidRPr="00B56D9B">
        <w:rPr>
          <w:b/>
        </w:rPr>
        <w:t xml:space="preserve">I </w:t>
      </w:r>
      <w:r w:rsidRPr="00B56D9B">
        <w:rPr>
          <w:b/>
        </w:rPr>
        <w:t xml:space="preserve">à </w:t>
      </w:r>
      <w:r w:rsidR="00300109" w:rsidRPr="00B56D9B">
        <w:rPr>
          <w:b/>
        </w:rPr>
        <w:t xml:space="preserve">Circular </w:t>
      </w:r>
      <w:r w:rsidR="00827D96" w:rsidRPr="00B56D9B">
        <w:rPr>
          <w:b/>
        </w:rPr>
        <w:t>SUP/</w:t>
      </w:r>
      <w:r w:rsidR="00462FD1" w:rsidRPr="00B56D9B">
        <w:rPr>
          <w:b/>
        </w:rPr>
        <w:t xml:space="preserve">ADIG </w:t>
      </w:r>
      <w:r w:rsidR="009343BA">
        <w:rPr>
          <w:b/>
        </w:rPr>
        <w:t>n</w:t>
      </w:r>
      <w:r w:rsidR="0001513C" w:rsidRPr="00B56D9B">
        <w:rPr>
          <w:b/>
        </w:rPr>
        <w:t xml:space="preserve">º </w:t>
      </w:r>
      <w:r w:rsidR="006C5757">
        <w:rPr>
          <w:b/>
        </w:rPr>
        <w:t>84</w:t>
      </w:r>
      <w:r w:rsidR="003A1CBF" w:rsidRPr="00B56D9B">
        <w:rPr>
          <w:b/>
        </w:rPr>
        <w:t>/</w:t>
      </w:r>
      <w:r w:rsidR="007166F4" w:rsidRPr="00B56D9B">
        <w:rPr>
          <w:b/>
        </w:rPr>
        <w:t>202</w:t>
      </w:r>
      <w:r w:rsidR="007166F4">
        <w:rPr>
          <w:b/>
        </w:rPr>
        <w:t>4</w:t>
      </w:r>
      <w:r w:rsidR="00A54B72" w:rsidRPr="00B56D9B">
        <w:rPr>
          <w:b/>
        </w:rPr>
        <w:t>-BNDES</w:t>
      </w:r>
      <w:r w:rsidR="0001513C" w:rsidRPr="00B56D9B">
        <w:rPr>
          <w:b/>
        </w:rPr>
        <w:t>,</w:t>
      </w:r>
      <w:r w:rsidRPr="00B56D9B">
        <w:rPr>
          <w:b/>
        </w:rPr>
        <w:t xml:space="preserve"> de</w:t>
      </w:r>
      <w:r w:rsidR="0001513C" w:rsidRPr="00B56D9B">
        <w:rPr>
          <w:b/>
        </w:rPr>
        <w:t xml:space="preserve"> </w:t>
      </w:r>
      <w:r w:rsidR="006C5757">
        <w:rPr>
          <w:b/>
        </w:rPr>
        <w:t>13</w:t>
      </w:r>
      <w:r w:rsidR="009343BA">
        <w:rPr>
          <w:b/>
        </w:rPr>
        <w:t>.</w:t>
      </w:r>
      <w:r w:rsidR="006C5757">
        <w:rPr>
          <w:b/>
        </w:rPr>
        <w:t>09</w:t>
      </w:r>
      <w:r w:rsidR="009343BA">
        <w:rPr>
          <w:b/>
        </w:rPr>
        <w:t>.</w:t>
      </w:r>
      <w:r w:rsidR="007166F4" w:rsidRPr="00B56D9B">
        <w:rPr>
          <w:b/>
        </w:rPr>
        <w:t>202</w:t>
      </w:r>
      <w:r w:rsidR="007166F4">
        <w:rPr>
          <w:b/>
        </w:rPr>
        <w:t>4</w:t>
      </w:r>
      <w:r w:rsidR="00BC2696" w:rsidRPr="00B56D9B">
        <w:rPr>
          <w:b/>
        </w:rPr>
        <w:t>.</w:t>
      </w:r>
    </w:p>
    <w:p w14:paraId="26BC7CD5" w14:textId="77777777" w:rsidR="00E76D80" w:rsidRDefault="00E76D80" w:rsidP="008C6F87">
      <w:pPr>
        <w:pStyle w:val="BNDES"/>
        <w:keepNext/>
        <w:ind w:left="284" w:hanging="284"/>
        <w:jc w:val="center"/>
      </w:pPr>
    </w:p>
    <w:p w14:paraId="280DC528" w14:textId="77777777" w:rsidR="00300109" w:rsidRDefault="00300109" w:rsidP="008C6F87">
      <w:pPr>
        <w:pStyle w:val="BNDES"/>
        <w:keepNext/>
        <w:ind w:left="284" w:hanging="284"/>
        <w:jc w:val="center"/>
      </w:pPr>
    </w:p>
    <w:p w14:paraId="335157D7" w14:textId="77777777" w:rsidR="0001513C" w:rsidRPr="008C6F87" w:rsidRDefault="00E76D80" w:rsidP="008C6F87">
      <w:pPr>
        <w:pStyle w:val="BNDES"/>
        <w:keepNext/>
        <w:ind w:left="284" w:hanging="284"/>
        <w:jc w:val="center"/>
        <w:rPr>
          <w:b/>
        </w:rPr>
      </w:pPr>
      <w:r w:rsidRPr="008C6F87">
        <w:rPr>
          <w:b/>
        </w:rPr>
        <w:t>PROCEDIMENTOS OPERACIONAIS</w:t>
      </w:r>
    </w:p>
    <w:p w14:paraId="52A39172" w14:textId="5AF67DFB" w:rsidR="00BE7139" w:rsidRPr="00764420" w:rsidRDefault="007517B5" w:rsidP="00300109">
      <w:pPr>
        <w:pStyle w:val="BNDES"/>
        <w:keepNext/>
        <w:numPr>
          <w:ilvl w:val="0"/>
          <w:numId w:val="1"/>
        </w:numPr>
        <w:tabs>
          <w:tab w:val="clear" w:pos="408"/>
          <w:tab w:val="num" w:pos="567"/>
        </w:tabs>
        <w:spacing w:before="360" w:after="120"/>
        <w:ind w:left="567" w:hanging="567"/>
        <w:rPr>
          <w:b/>
        </w:rPr>
      </w:pPr>
      <w:r>
        <w:rPr>
          <w:b/>
        </w:rPr>
        <w:t xml:space="preserve">CONDIÇÕES BÁSICAS PARA </w:t>
      </w:r>
      <w:r w:rsidR="0023658D">
        <w:rPr>
          <w:b/>
        </w:rPr>
        <w:t>PROTOCOLO</w:t>
      </w:r>
      <w:r w:rsidR="0023658D" w:rsidRPr="00764420">
        <w:rPr>
          <w:b/>
        </w:rPr>
        <w:t xml:space="preserve"> </w:t>
      </w:r>
      <w:r w:rsidR="00BE7139" w:rsidRPr="00764420">
        <w:rPr>
          <w:b/>
        </w:rPr>
        <w:t xml:space="preserve">DE OPERAÇÕES PELO SISTEMA </w:t>
      </w:r>
      <w:r w:rsidR="007166F4" w:rsidRPr="00764420">
        <w:rPr>
          <w:b/>
        </w:rPr>
        <w:t xml:space="preserve">BNDES </w:t>
      </w:r>
      <w:r w:rsidR="007166F4">
        <w:rPr>
          <w:b/>
        </w:rPr>
        <w:t>DIGITAL (BCD)</w:t>
      </w:r>
    </w:p>
    <w:p w14:paraId="680FA10C" w14:textId="611F9B32" w:rsidR="004408C1" w:rsidRPr="000947D9" w:rsidRDefault="00557025" w:rsidP="005949CA">
      <w:pPr>
        <w:pStyle w:val="BNDES"/>
        <w:numPr>
          <w:ilvl w:val="1"/>
          <w:numId w:val="1"/>
        </w:numPr>
        <w:tabs>
          <w:tab w:val="num" w:pos="1134"/>
        </w:tabs>
        <w:spacing w:before="120" w:after="120"/>
        <w:ind w:left="1134" w:hanging="567"/>
      </w:pPr>
      <w:r w:rsidRPr="000947D9">
        <w:t>Para a utilização do</w:t>
      </w:r>
      <w:r w:rsidRPr="00905101">
        <w:t xml:space="preserve"> </w:t>
      </w:r>
      <w:r w:rsidR="007166F4">
        <w:t>Sistema BCD</w:t>
      </w:r>
      <w:r w:rsidRPr="00905101">
        <w:t xml:space="preserve">, </w:t>
      </w:r>
      <w:r w:rsidR="006D6D98">
        <w:t>o</w:t>
      </w:r>
      <w:r w:rsidRPr="00905101">
        <w:t xml:space="preserve"> </w:t>
      </w:r>
      <w:r w:rsidR="006D6D98">
        <w:t>Agente</w:t>
      </w:r>
      <w:r w:rsidRPr="00905101">
        <w:t xml:space="preserve"> Financeir</w:t>
      </w:r>
      <w:r w:rsidR="006D6D98">
        <w:t>o</w:t>
      </w:r>
      <w:r w:rsidRPr="00905101">
        <w:t xml:space="preserve"> Credenciad</w:t>
      </w:r>
      <w:r w:rsidR="006D6D98">
        <w:t>o</w:t>
      </w:r>
      <w:r w:rsidRPr="00905101">
        <w:t xml:space="preserve"> deverá </w:t>
      </w:r>
      <w:r w:rsidR="006A1386">
        <w:t xml:space="preserve">observar o disposto no </w:t>
      </w:r>
      <w:r w:rsidR="006A1386" w:rsidRPr="00CE3B63">
        <w:t xml:space="preserve">Manual Técnico do </w:t>
      </w:r>
      <w:r w:rsidR="007166F4">
        <w:t>BCD</w:t>
      </w:r>
      <w:r w:rsidR="006A1386">
        <w:t>, disponível no sítio eletrônico</w:t>
      </w:r>
      <w:r w:rsidR="006A1386" w:rsidRPr="00CE3B63">
        <w:t xml:space="preserve"> do </w:t>
      </w:r>
      <w:r w:rsidR="007166F4">
        <w:t>Sistema BCD</w:t>
      </w:r>
      <w:r w:rsidR="006A1386" w:rsidRPr="006D6D98">
        <w:t xml:space="preserve">: </w:t>
      </w:r>
      <w:r w:rsidR="001C0543" w:rsidRPr="006718D1">
        <w:rPr>
          <w:b/>
        </w:rPr>
        <w:t>https://www.bndes.gov.br/sbn/bndes_di</w:t>
      </w:r>
      <w:r w:rsidR="001C0543" w:rsidRPr="001C0543">
        <w:rPr>
          <w:b/>
        </w:rPr>
        <w:t>gital</w:t>
      </w:r>
      <w:r w:rsidR="007E65C3" w:rsidRPr="00913341">
        <w:t>.</w:t>
      </w:r>
      <w:r w:rsidR="006A1386">
        <w:t xml:space="preserve"> </w:t>
      </w:r>
    </w:p>
    <w:p w14:paraId="3AA23302" w14:textId="070019F8" w:rsidR="00C35A94" w:rsidRDefault="00C35A94" w:rsidP="008C6F87">
      <w:pPr>
        <w:pStyle w:val="BNDES"/>
        <w:numPr>
          <w:ilvl w:val="1"/>
          <w:numId w:val="1"/>
        </w:numPr>
        <w:tabs>
          <w:tab w:val="num" w:pos="1134"/>
        </w:tabs>
        <w:spacing w:before="120" w:after="120"/>
        <w:ind w:left="1134" w:hanging="567"/>
      </w:pPr>
      <w:r w:rsidRPr="00AB4E41">
        <w:t xml:space="preserve">As operações </w:t>
      </w:r>
      <w:r w:rsidR="00257482" w:rsidRPr="00AB4E41">
        <w:t xml:space="preserve">de crédito </w:t>
      </w:r>
      <w:r w:rsidRPr="00AB4E41">
        <w:t xml:space="preserve">somente deverão ser </w:t>
      </w:r>
      <w:r w:rsidR="00257482" w:rsidRPr="00AB4E41">
        <w:t>protocoladas</w:t>
      </w:r>
      <w:r w:rsidRPr="00AB4E41">
        <w:t xml:space="preserve"> </w:t>
      </w:r>
      <w:r w:rsidR="009000A8" w:rsidRPr="00AB4E41">
        <w:t xml:space="preserve">após </w:t>
      </w:r>
      <w:r w:rsidR="006D6D98">
        <w:t>o</w:t>
      </w:r>
      <w:r w:rsidR="009000A8" w:rsidRPr="00AB4E41">
        <w:t xml:space="preserve"> </w:t>
      </w:r>
      <w:r w:rsidR="006D6D98">
        <w:t>Agente</w:t>
      </w:r>
      <w:r w:rsidR="006D6D98" w:rsidRPr="00AB4E41">
        <w:t xml:space="preserve"> </w:t>
      </w:r>
      <w:r w:rsidR="009000A8" w:rsidRPr="00AB4E41">
        <w:t>Financeir</w:t>
      </w:r>
      <w:r w:rsidR="006D6D98">
        <w:t>o</w:t>
      </w:r>
      <w:r w:rsidR="009000A8" w:rsidRPr="00AB4E41">
        <w:t xml:space="preserve"> Credenciad</w:t>
      </w:r>
      <w:r w:rsidR="006D6D98">
        <w:t>o</w:t>
      </w:r>
      <w:r w:rsidR="009000A8" w:rsidRPr="00AB4E41">
        <w:t xml:space="preserve"> ter se certificado de </w:t>
      </w:r>
      <w:r w:rsidR="009000A8" w:rsidRPr="00C35D6A">
        <w:t>que foram atendidas as normas legais e regulamentares,</w:t>
      </w:r>
      <w:r w:rsidR="009000A8" w:rsidRPr="00AB4E41">
        <w:t xml:space="preserve"> inclusive</w:t>
      </w:r>
      <w:r w:rsidR="00053A74" w:rsidRPr="005B6FC3">
        <w:t xml:space="preserve"> as</w:t>
      </w:r>
      <w:r w:rsidR="009000A8" w:rsidRPr="0039673F">
        <w:t xml:space="preserve"> </w:t>
      </w:r>
      <w:r w:rsidR="0039673F">
        <w:t>divulgadas pelo</w:t>
      </w:r>
      <w:r w:rsidR="009000A8" w:rsidRPr="0039673F">
        <w:t xml:space="preserve"> Banco Central do Brasil - BACEN, aplicáveis ao Produto</w:t>
      </w:r>
      <w:r w:rsidR="00AF798B">
        <w:t xml:space="preserve"> ou</w:t>
      </w:r>
      <w:r w:rsidR="009000A8" w:rsidRPr="0039673F">
        <w:t xml:space="preserve"> Programa, conforme o caso, bem como </w:t>
      </w:r>
      <w:r w:rsidR="00225C1F" w:rsidRPr="0039673F">
        <w:t>observad</w:t>
      </w:r>
      <w:r w:rsidR="00225C1F">
        <w:t>a</w:t>
      </w:r>
      <w:r w:rsidR="00225C1F" w:rsidRPr="0039673F">
        <w:t xml:space="preserve">s </w:t>
      </w:r>
      <w:r w:rsidR="009000A8" w:rsidRPr="0039673F">
        <w:t>tod</w:t>
      </w:r>
      <w:r w:rsidR="005B6FC3">
        <w:t>a</w:t>
      </w:r>
      <w:r w:rsidR="009000A8" w:rsidRPr="005B6FC3">
        <w:t xml:space="preserve">s </w:t>
      </w:r>
      <w:r w:rsidR="005B6FC3">
        <w:t>a</w:t>
      </w:r>
      <w:r w:rsidR="009000A8" w:rsidRPr="005B6FC3">
        <w:t xml:space="preserve">s </w:t>
      </w:r>
      <w:r w:rsidR="005B6FC3">
        <w:t>instruções</w:t>
      </w:r>
      <w:r w:rsidR="009000A8" w:rsidRPr="005B6FC3">
        <w:t xml:space="preserve"> do</w:t>
      </w:r>
      <w:r w:rsidR="003B36E5">
        <w:t xml:space="preserve"> </w:t>
      </w:r>
      <w:r w:rsidR="009000A8" w:rsidRPr="005B6FC3">
        <w:t>BNDES</w:t>
      </w:r>
      <w:r w:rsidR="003B36E5">
        <w:t>/FINAME</w:t>
      </w:r>
      <w:r w:rsidR="009000A8" w:rsidRPr="005B6FC3">
        <w:t xml:space="preserve">, </w:t>
      </w:r>
      <w:r w:rsidR="002B1B42">
        <w:t>considerando-se</w:t>
      </w:r>
      <w:r w:rsidRPr="005B6FC3">
        <w:t xml:space="preserve"> </w:t>
      </w:r>
      <w:r w:rsidRPr="00B97B98">
        <w:t>os aspectos de viabilidade e segurança</w:t>
      </w:r>
      <w:r w:rsidR="002B1B42">
        <w:t xml:space="preserve"> para a concessão do crédito</w:t>
      </w:r>
      <w:r w:rsidR="009000A8" w:rsidRPr="00B97B98">
        <w:t>.</w:t>
      </w:r>
    </w:p>
    <w:p w14:paraId="7B8BB1E8" w14:textId="5C800FB8" w:rsidR="00C30262" w:rsidRPr="00A32B17" w:rsidRDefault="006D6D98" w:rsidP="008C6F87">
      <w:pPr>
        <w:pStyle w:val="BNDES"/>
        <w:numPr>
          <w:ilvl w:val="1"/>
          <w:numId w:val="1"/>
        </w:numPr>
        <w:tabs>
          <w:tab w:val="num" w:pos="1134"/>
        </w:tabs>
        <w:spacing w:before="120" w:after="120"/>
        <w:ind w:left="1134" w:hanging="567"/>
      </w:pPr>
      <w:r>
        <w:rPr>
          <w:rFonts w:cs="Arial"/>
          <w:szCs w:val="24"/>
        </w:rPr>
        <w:t>O</w:t>
      </w:r>
      <w:r w:rsidRPr="006D28A5">
        <w:rPr>
          <w:rFonts w:cs="Arial"/>
          <w:szCs w:val="24"/>
        </w:rPr>
        <w:t xml:space="preserve"> </w:t>
      </w:r>
      <w:r>
        <w:rPr>
          <w:rFonts w:cs="Arial"/>
          <w:szCs w:val="24"/>
        </w:rPr>
        <w:t>Agente</w:t>
      </w:r>
      <w:r w:rsidRPr="006D28A5">
        <w:rPr>
          <w:rFonts w:cs="Arial"/>
          <w:szCs w:val="24"/>
        </w:rPr>
        <w:t xml:space="preserve"> </w:t>
      </w:r>
      <w:r w:rsidR="00C30262" w:rsidRPr="006D28A5">
        <w:rPr>
          <w:rFonts w:cs="Arial"/>
          <w:szCs w:val="24"/>
        </w:rPr>
        <w:t>Financeir</w:t>
      </w:r>
      <w:r>
        <w:rPr>
          <w:rFonts w:cs="Arial"/>
          <w:szCs w:val="24"/>
        </w:rPr>
        <w:t>o</w:t>
      </w:r>
      <w:r w:rsidR="00C30262" w:rsidRPr="006D28A5">
        <w:rPr>
          <w:rFonts w:cs="Arial"/>
          <w:szCs w:val="24"/>
        </w:rPr>
        <w:t xml:space="preserve"> Credenciad</w:t>
      </w:r>
      <w:r>
        <w:rPr>
          <w:rFonts w:cs="Arial"/>
          <w:szCs w:val="24"/>
        </w:rPr>
        <w:t>o</w:t>
      </w:r>
      <w:r w:rsidR="00C30262" w:rsidRPr="006D28A5">
        <w:rPr>
          <w:rFonts w:cs="Arial"/>
          <w:szCs w:val="24"/>
        </w:rPr>
        <w:t xml:space="preserve"> deverá analisar a operação utilizando os procedimentos bancá</w:t>
      </w:r>
      <w:r w:rsidR="00C30262" w:rsidRPr="00F60038">
        <w:rPr>
          <w:rFonts w:cs="Arial"/>
          <w:szCs w:val="24"/>
        </w:rPr>
        <w:t>rios de análise de crédito, capacidade de pagamento e verificação da regularidade da situação cadastral, jurídica, fiscal e</w:t>
      </w:r>
      <w:r w:rsidR="00C30262">
        <w:rPr>
          <w:rFonts w:cs="Arial"/>
          <w:szCs w:val="24"/>
        </w:rPr>
        <w:t xml:space="preserve"> ambiental do Cliente</w:t>
      </w:r>
      <w:r>
        <w:rPr>
          <w:rFonts w:cs="Arial"/>
          <w:szCs w:val="24"/>
        </w:rPr>
        <w:t xml:space="preserve"> Final</w:t>
      </w:r>
      <w:r w:rsidR="007166F4">
        <w:rPr>
          <w:rFonts w:cs="Arial"/>
          <w:szCs w:val="24"/>
        </w:rPr>
        <w:t xml:space="preserve">, salvo </w:t>
      </w:r>
      <w:r w:rsidR="00F45C62">
        <w:rPr>
          <w:rFonts w:cs="Arial"/>
          <w:szCs w:val="24"/>
        </w:rPr>
        <w:t xml:space="preserve">mediante </w:t>
      </w:r>
      <w:r w:rsidR="007166F4">
        <w:rPr>
          <w:rFonts w:cs="Arial"/>
          <w:szCs w:val="24"/>
        </w:rPr>
        <w:t>análise</w:t>
      </w:r>
      <w:r w:rsidR="00F45C62">
        <w:rPr>
          <w:rFonts w:cs="Arial"/>
          <w:szCs w:val="24"/>
        </w:rPr>
        <w:t>s já</w:t>
      </w:r>
      <w:r w:rsidR="007166F4">
        <w:rPr>
          <w:rFonts w:cs="Arial"/>
          <w:szCs w:val="24"/>
        </w:rPr>
        <w:t xml:space="preserve"> </w:t>
      </w:r>
      <w:r w:rsidR="00F45C62">
        <w:rPr>
          <w:rFonts w:cs="Arial"/>
          <w:szCs w:val="24"/>
        </w:rPr>
        <w:t xml:space="preserve">efetuadas de forma automatizada </w:t>
      </w:r>
      <w:r w:rsidR="007166F4">
        <w:rPr>
          <w:rFonts w:cs="Arial"/>
          <w:szCs w:val="24"/>
        </w:rPr>
        <w:t>pelo BNDES</w:t>
      </w:r>
      <w:r w:rsidR="00C30262">
        <w:rPr>
          <w:rFonts w:cs="Arial"/>
          <w:szCs w:val="24"/>
        </w:rPr>
        <w:t>.</w:t>
      </w:r>
    </w:p>
    <w:p w14:paraId="7157C2BF" w14:textId="6DEDF175" w:rsidR="00A32B17" w:rsidRPr="00A32B17" w:rsidRDefault="00A32B17" w:rsidP="00A32B17">
      <w:pPr>
        <w:pStyle w:val="BNDES"/>
        <w:numPr>
          <w:ilvl w:val="2"/>
          <w:numId w:val="19"/>
        </w:numPr>
        <w:spacing w:before="120" w:after="120"/>
        <w:ind w:left="1985" w:hanging="851"/>
        <w:rPr>
          <w:rFonts w:cs="Arial"/>
          <w:szCs w:val="24"/>
        </w:rPr>
      </w:pPr>
      <w:r w:rsidRPr="00A32B17">
        <w:rPr>
          <w:rFonts w:cs="Arial"/>
          <w:szCs w:val="24"/>
        </w:rPr>
        <w:t>As verificações de regularidade realizadas pelo BNDES ser</w:t>
      </w:r>
      <w:r>
        <w:rPr>
          <w:rFonts w:cs="Arial"/>
          <w:szCs w:val="24"/>
        </w:rPr>
        <w:t>ão</w:t>
      </w:r>
      <w:r w:rsidRPr="00A32B17">
        <w:rPr>
          <w:rFonts w:cs="Arial"/>
          <w:szCs w:val="24"/>
        </w:rPr>
        <w:t xml:space="preserve"> para o</w:t>
      </w:r>
      <w:r>
        <w:rPr>
          <w:rFonts w:cs="Arial"/>
          <w:szCs w:val="24"/>
        </w:rPr>
        <w:t xml:space="preserve"> </w:t>
      </w:r>
      <w:r w:rsidRPr="00A32B17">
        <w:rPr>
          <w:rFonts w:cs="Arial"/>
          <w:szCs w:val="24"/>
        </w:rPr>
        <w:t>escopo da análise da adequação do mutuário ao</w:t>
      </w:r>
      <w:r>
        <w:rPr>
          <w:rFonts w:cs="Arial"/>
          <w:szCs w:val="24"/>
        </w:rPr>
        <w:t>s</w:t>
      </w:r>
      <w:r w:rsidRPr="00A32B17">
        <w:rPr>
          <w:rFonts w:cs="Arial"/>
          <w:szCs w:val="24"/>
        </w:rPr>
        <w:t xml:space="preserve"> </w:t>
      </w:r>
      <w:r>
        <w:rPr>
          <w:rFonts w:cs="Arial"/>
          <w:szCs w:val="24"/>
        </w:rPr>
        <w:t xml:space="preserve">seus </w:t>
      </w:r>
      <w:r w:rsidRPr="00A32B17">
        <w:rPr>
          <w:rFonts w:cs="Arial"/>
          <w:szCs w:val="24"/>
        </w:rPr>
        <w:t>Produto</w:t>
      </w:r>
      <w:r>
        <w:rPr>
          <w:rFonts w:cs="Arial"/>
          <w:szCs w:val="24"/>
        </w:rPr>
        <w:t xml:space="preserve">s e Programas, </w:t>
      </w:r>
      <w:r w:rsidRPr="00A32B17">
        <w:rPr>
          <w:rFonts w:cs="Arial"/>
          <w:szCs w:val="24"/>
        </w:rPr>
        <w:t xml:space="preserve">não </w:t>
      </w:r>
      <w:r>
        <w:rPr>
          <w:rFonts w:cs="Arial"/>
          <w:szCs w:val="24"/>
        </w:rPr>
        <w:t>dispensando os</w:t>
      </w:r>
      <w:r w:rsidRPr="00A32B17">
        <w:rPr>
          <w:rFonts w:cs="Arial"/>
          <w:szCs w:val="24"/>
        </w:rPr>
        <w:t xml:space="preserve"> Agente</w:t>
      </w:r>
      <w:r>
        <w:rPr>
          <w:rFonts w:cs="Arial"/>
          <w:szCs w:val="24"/>
        </w:rPr>
        <w:t xml:space="preserve">s Financeiros </w:t>
      </w:r>
      <w:r w:rsidR="00A64B4D">
        <w:rPr>
          <w:rFonts w:cs="Arial"/>
          <w:szCs w:val="24"/>
        </w:rPr>
        <w:t xml:space="preserve">Credenciados </w:t>
      </w:r>
      <w:r>
        <w:rPr>
          <w:rFonts w:cs="Arial"/>
          <w:szCs w:val="24"/>
        </w:rPr>
        <w:t>de suas obrigações legais e regulamentares exigidas no âmbito do Sistema Financeiro Nacional.</w:t>
      </w:r>
    </w:p>
    <w:p w14:paraId="39351DD9" w14:textId="77777777" w:rsidR="00317E0D" w:rsidRDefault="00290A07" w:rsidP="008C6F87">
      <w:pPr>
        <w:pStyle w:val="BNDES"/>
        <w:numPr>
          <w:ilvl w:val="1"/>
          <w:numId w:val="1"/>
        </w:numPr>
        <w:tabs>
          <w:tab w:val="num" w:pos="1134"/>
        </w:tabs>
        <w:spacing w:before="120" w:after="120"/>
        <w:ind w:left="1134" w:hanging="567"/>
      </w:pPr>
      <w:r w:rsidRPr="004D47E1">
        <w:t xml:space="preserve">Não serão </w:t>
      </w:r>
      <w:r w:rsidR="0091460E">
        <w:t>homologadas</w:t>
      </w:r>
      <w:r w:rsidRPr="004D47E1">
        <w:t xml:space="preserve"> operações nos casos de</w:t>
      </w:r>
      <w:r w:rsidR="00317E0D">
        <w:t>:</w:t>
      </w:r>
    </w:p>
    <w:p w14:paraId="45C6DE61" w14:textId="290E8C65" w:rsidR="00290A07" w:rsidRPr="004D47E1" w:rsidRDefault="00317E0D" w:rsidP="00CB3A20">
      <w:pPr>
        <w:pStyle w:val="BNDES"/>
        <w:numPr>
          <w:ilvl w:val="2"/>
          <w:numId w:val="1"/>
        </w:numPr>
        <w:tabs>
          <w:tab w:val="clear" w:pos="1997"/>
          <w:tab w:val="num" w:pos="1985"/>
        </w:tabs>
        <w:spacing w:before="120" w:after="120"/>
        <w:ind w:hanging="863"/>
      </w:pPr>
      <w:r>
        <w:t>I</w:t>
      </w:r>
      <w:r w:rsidR="00290A07" w:rsidRPr="004D47E1">
        <w:t>nadimplemento com as empresas do Sistema BNDES:</w:t>
      </w:r>
    </w:p>
    <w:p w14:paraId="794E1330" w14:textId="5A024E87" w:rsidR="00290A07" w:rsidRPr="002514CF" w:rsidRDefault="00290A07" w:rsidP="00CB3A20">
      <w:pPr>
        <w:numPr>
          <w:ilvl w:val="3"/>
          <w:numId w:val="1"/>
        </w:numPr>
        <w:tabs>
          <w:tab w:val="clear" w:pos="4320"/>
          <w:tab w:val="num" w:pos="2977"/>
        </w:tabs>
        <w:spacing w:before="120" w:after="120"/>
        <w:ind w:left="2977" w:hanging="992"/>
        <w:jc w:val="both"/>
        <w:rPr>
          <w:rFonts w:ascii="Arial" w:hAnsi="Arial" w:cs="Arial"/>
          <w:sz w:val="24"/>
          <w:szCs w:val="24"/>
        </w:rPr>
      </w:pPr>
      <w:r w:rsidRPr="008450BB">
        <w:rPr>
          <w:rFonts w:ascii="Arial" w:hAnsi="Arial" w:cs="Arial"/>
          <w:sz w:val="24"/>
          <w:szCs w:val="24"/>
        </w:rPr>
        <w:t>D</w:t>
      </w:r>
      <w:r w:rsidR="0091460E" w:rsidRPr="008450BB">
        <w:rPr>
          <w:rFonts w:ascii="Arial" w:hAnsi="Arial" w:cs="Arial"/>
          <w:sz w:val="24"/>
          <w:szCs w:val="24"/>
        </w:rPr>
        <w:t>o</w:t>
      </w:r>
      <w:r w:rsidRPr="008450BB">
        <w:rPr>
          <w:rFonts w:ascii="Arial" w:hAnsi="Arial" w:cs="Arial"/>
          <w:sz w:val="24"/>
          <w:szCs w:val="24"/>
        </w:rPr>
        <w:t xml:space="preserve"> </w:t>
      </w:r>
      <w:r w:rsidR="0091460E" w:rsidRPr="008450BB">
        <w:rPr>
          <w:rFonts w:ascii="Arial" w:hAnsi="Arial" w:cs="Arial"/>
          <w:sz w:val="24"/>
          <w:szCs w:val="24"/>
        </w:rPr>
        <w:t>Cliente</w:t>
      </w:r>
      <w:r w:rsidR="00F45C62" w:rsidRPr="008450BB">
        <w:rPr>
          <w:rFonts w:ascii="Arial" w:hAnsi="Arial" w:cs="Arial"/>
          <w:sz w:val="24"/>
          <w:szCs w:val="24"/>
        </w:rPr>
        <w:t xml:space="preserve"> </w:t>
      </w:r>
      <w:r w:rsidR="006D6D98" w:rsidRPr="008450BB">
        <w:rPr>
          <w:rFonts w:ascii="Arial" w:hAnsi="Arial" w:cs="Arial"/>
          <w:sz w:val="24"/>
          <w:szCs w:val="24"/>
        </w:rPr>
        <w:t xml:space="preserve">Final </w:t>
      </w:r>
      <w:r w:rsidR="00F45C62" w:rsidRPr="008450BB">
        <w:rPr>
          <w:rFonts w:ascii="Arial" w:hAnsi="Arial" w:cs="Arial"/>
          <w:sz w:val="24"/>
          <w:szCs w:val="24"/>
        </w:rPr>
        <w:t xml:space="preserve">ou </w:t>
      </w:r>
      <w:r w:rsidR="006D6D98" w:rsidRPr="008450BB">
        <w:rPr>
          <w:rFonts w:ascii="Arial" w:hAnsi="Arial" w:cs="Arial"/>
          <w:sz w:val="24"/>
          <w:szCs w:val="24"/>
        </w:rPr>
        <w:t xml:space="preserve">do </w:t>
      </w:r>
      <w:r w:rsidR="006D6D98" w:rsidRPr="00AF798B">
        <w:rPr>
          <w:rFonts w:ascii="Arial" w:hAnsi="Arial" w:cs="Arial"/>
          <w:snapToGrid w:val="0"/>
          <w:sz w:val="24"/>
          <w:szCs w:val="24"/>
        </w:rPr>
        <w:t>Agente</w:t>
      </w:r>
      <w:r w:rsidR="006D6D98" w:rsidRPr="008450BB">
        <w:rPr>
          <w:rFonts w:ascii="Arial" w:hAnsi="Arial" w:cs="Arial"/>
          <w:snapToGrid w:val="0"/>
          <w:sz w:val="24"/>
          <w:szCs w:val="24"/>
        </w:rPr>
        <w:t xml:space="preserve"> </w:t>
      </w:r>
      <w:r w:rsidR="00275B44" w:rsidRPr="008450BB">
        <w:rPr>
          <w:rFonts w:ascii="Arial" w:hAnsi="Arial" w:cs="Arial"/>
          <w:snapToGrid w:val="0"/>
          <w:sz w:val="24"/>
          <w:szCs w:val="24"/>
        </w:rPr>
        <w:t>Financeir</w:t>
      </w:r>
      <w:r w:rsidR="006D6D98" w:rsidRPr="00AF798B">
        <w:rPr>
          <w:rFonts w:ascii="Arial" w:hAnsi="Arial" w:cs="Arial"/>
          <w:snapToGrid w:val="0"/>
          <w:sz w:val="24"/>
          <w:szCs w:val="24"/>
        </w:rPr>
        <w:t>o</w:t>
      </w:r>
      <w:r w:rsidR="00275B44" w:rsidRPr="008450BB">
        <w:rPr>
          <w:rFonts w:ascii="Arial" w:hAnsi="Arial" w:cs="Arial"/>
          <w:snapToGrid w:val="0"/>
          <w:sz w:val="24"/>
          <w:szCs w:val="24"/>
        </w:rPr>
        <w:t xml:space="preserve"> Credenciad</w:t>
      </w:r>
      <w:r w:rsidR="006D6D98" w:rsidRPr="00AF798B">
        <w:rPr>
          <w:rFonts w:ascii="Arial" w:hAnsi="Arial" w:cs="Arial"/>
          <w:snapToGrid w:val="0"/>
          <w:sz w:val="24"/>
          <w:szCs w:val="24"/>
        </w:rPr>
        <w:t>o</w:t>
      </w:r>
      <w:r w:rsidR="006E578D" w:rsidRPr="008450BB">
        <w:rPr>
          <w:rFonts w:ascii="Arial" w:hAnsi="Arial" w:cs="Arial"/>
          <w:sz w:val="24"/>
          <w:szCs w:val="24"/>
        </w:rPr>
        <w:t>.</w:t>
      </w:r>
      <w:r w:rsidR="001F00BD" w:rsidRPr="008450BB">
        <w:rPr>
          <w:rFonts w:ascii="Arial" w:hAnsi="Arial" w:cs="Arial"/>
          <w:sz w:val="24"/>
          <w:szCs w:val="24"/>
        </w:rPr>
        <w:t xml:space="preserve"> </w:t>
      </w:r>
    </w:p>
    <w:p w14:paraId="4343247B" w14:textId="304EF86C" w:rsidR="00290A07" w:rsidRPr="00C51BB9" w:rsidRDefault="00290A07" w:rsidP="00CB3A20">
      <w:pPr>
        <w:numPr>
          <w:ilvl w:val="3"/>
          <w:numId w:val="1"/>
        </w:numPr>
        <w:tabs>
          <w:tab w:val="clear" w:pos="4320"/>
          <w:tab w:val="num" w:pos="2977"/>
        </w:tabs>
        <w:spacing w:before="120" w:after="120"/>
        <w:ind w:left="2977" w:hanging="992"/>
        <w:jc w:val="both"/>
        <w:rPr>
          <w:rFonts w:ascii="Arial" w:hAnsi="Arial" w:cs="Arial"/>
          <w:sz w:val="24"/>
          <w:szCs w:val="24"/>
        </w:rPr>
      </w:pPr>
      <w:r w:rsidRPr="008450BB">
        <w:rPr>
          <w:rFonts w:ascii="Arial" w:hAnsi="Arial" w:cs="Arial"/>
          <w:sz w:val="24"/>
          <w:szCs w:val="24"/>
        </w:rPr>
        <w:t xml:space="preserve">De </w:t>
      </w:r>
      <w:r w:rsidR="00D0477A" w:rsidRPr="008450BB">
        <w:rPr>
          <w:rFonts w:ascii="Arial" w:hAnsi="Arial" w:cs="Arial"/>
          <w:sz w:val="24"/>
          <w:szCs w:val="24"/>
        </w:rPr>
        <w:t xml:space="preserve">sociedade </w:t>
      </w:r>
      <w:r w:rsidRPr="008450BB">
        <w:rPr>
          <w:rFonts w:ascii="Arial" w:hAnsi="Arial" w:cs="Arial"/>
          <w:sz w:val="24"/>
          <w:szCs w:val="24"/>
        </w:rPr>
        <w:t>do mesmo grupo econômico d</w:t>
      </w:r>
      <w:r w:rsidR="006223C9" w:rsidRPr="008450BB">
        <w:rPr>
          <w:rFonts w:ascii="Arial" w:hAnsi="Arial" w:cs="Arial"/>
          <w:sz w:val="24"/>
          <w:szCs w:val="24"/>
        </w:rPr>
        <w:t>o Cliente</w:t>
      </w:r>
      <w:r w:rsidR="00316E36" w:rsidRPr="008450BB">
        <w:rPr>
          <w:rFonts w:ascii="Arial" w:hAnsi="Arial" w:cs="Arial"/>
          <w:sz w:val="24"/>
          <w:szCs w:val="24"/>
        </w:rPr>
        <w:t xml:space="preserve"> Final</w:t>
      </w:r>
      <w:r w:rsidR="00F45C62">
        <w:rPr>
          <w:rFonts w:ascii="Arial" w:hAnsi="Arial" w:cs="Arial"/>
          <w:sz w:val="24"/>
          <w:szCs w:val="24"/>
        </w:rPr>
        <w:t>.</w:t>
      </w:r>
    </w:p>
    <w:p w14:paraId="5488343C" w14:textId="088CF4B8" w:rsidR="00290A07" w:rsidRPr="00C51BB9" w:rsidRDefault="00290A07" w:rsidP="00CB3A20">
      <w:pPr>
        <w:numPr>
          <w:ilvl w:val="3"/>
          <w:numId w:val="1"/>
        </w:numPr>
        <w:tabs>
          <w:tab w:val="clear" w:pos="4320"/>
          <w:tab w:val="num" w:pos="2977"/>
        </w:tabs>
        <w:spacing w:before="120" w:after="120"/>
        <w:ind w:left="2977" w:hanging="992"/>
        <w:jc w:val="both"/>
        <w:rPr>
          <w:rFonts w:ascii="Arial" w:hAnsi="Arial" w:cs="Arial"/>
          <w:sz w:val="24"/>
          <w:szCs w:val="24"/>
        </w:rPr>
      </w:pPr>
      <w:r w:rsidRPr="00C51BB9">
        <w:rPr>
          <w:rFonts w:ascii="Arial" w:hAnsi="Arial" w:cs="Arial"/>
          <w:sz w:val="24"/>
          <w:szCs w:val="24"/>
        </w:rPr>
        <w:t xml:space="preserve">De </w:t>
      </w:r>
      <w:r w:rsidR="00910C0C">
        <w:rPr>
          <w:rFonts w:ascii="Arial" w:hAnsi="Arial" w:cs="Arial"/>
          <w:sz w:val="24"/>
          <w:szCs w:val="24"/>
        </w:rPr>
        <w:t>sociedade</w:t>
      </w:r>
      <w:r w:rsidR="00910C0C" w:rsidRPr="00C51BB9">
        <w:rPr>
          <w:rFonts w:ascii="Arial" w:hAnsi="Arial" w:cs="Arial"/>
          <w:sz w:val="24"/>
          <w:szCs w:val="24"/>
        </w:rPr>
        <w:t xml:space="preserve"> </w:t>
      </w:r>
      <w:r w:rsidRPr="00C51BB9">
        <w:rPr>
          <w:rFonts w:ascii="Arial" w:hAnsi="Arial" w:cs="Arial"/>
          <w:sz w:val="24"/>
          <w:szCs w:val="24"/>
        </w:rPr>
        <w:t>pertencente ao grupo econômico d</w:t>
      </w:r>
      <w:r w:rsidR="006D6D98">
        <w:rPr>
          <w:rFonts w:ascii="Arial" w:hAnsi="Arial" w:cs="Arial"/>
          <w:sz w:val="24"/>
          <w:szCs w:val="24"/>
        </w:rPr>
        <w:t>o</w:t>
      </w:r>
      <w:r w:rsidRPr="00C51BB9">
        <w:rPr>
          <w:rFonts w:ascii="Arial" w:hAnsi="Arial" w:cs="Arial"/>
          <w:sz w:val="24"/>
          <w:szCs w:val="24"/>
        </w:rPr>
        <w:t xml:space="preserve"> </w:t>
      </w:r>
      <w:r w:rsidR="006D6D98">
        <w:rPr>
          <w:rFonts w:ascii="Arial" w:hAnsi="Arial" w:cs="Arial"/>
          <w:sz w:val="24"/>
          <w:szCs w:val="24"/>
        </w:rPr>
        <w:t>Agente</w:t>
      </w:r>
      <w:r w:rsidR="006D6D98" w:rsidRPr="00E41E17">
        <w:rPr>
          <w:rFonts w:ascii="Arial" w:hAnsi="Arial" w:cs="Arial"/>
          <w:sz w:val="24"/>
          <w:szCs w:val="24"/>
        </w:rPr>
        <w:t xml:space="preserve"> </w:t>
      </w:r>
      <w:r w:rsidRPr="00E41E17">
        <w:rPr>
          <w:rFonts w:ascii="Arial" w:hAnsi="Arial" w:cs="Arial"/>
          <w:sz w:val="24"/>
          <w:szCs w:val="24"/>
        </w:rPr>
        <w:t>Financeir</w:t>
      </w:r>
      <w:r w:rsidR="006D6D98">
        <w:rPr>
          <w:rFonts w:ascii="Arial" w:hAnsi="Arial" w:cs="Arial"/>
          <w:sz w:val="24"/>
          <w:szCs w:val="24"/>
        </w:rPr>
        <w:t>o</w:t>
      </w:r>
      <w:r w:rsidRPr="00E41E17">
        <w:rPr>
          <w:rFonts w:ascii="Arial" w:hAnsi="Arial" w:cs="Arial"/>
          <w:sz w:val="24"/>
          <w:szCs w:val="24"/>
        </w:rPr>
        <w:t xml:space="preserve"> Credenciad</w:t>
      </w:r>
      <w:r w:rsidR="006D6D98">
        <w:rPr>
          <w:rFonts w:ascii="Arial" w:hAnsi="Arial" w:cs="Arial"/>
          <w:sz w:val="24"/>
          <w:szCs w:val="24"/>
        </w:rPr>
        <w:t>o</w:t>
      </w:r>
      <w:r w:rsidRPr="00C51BB9">
        <w:rPr>
          <w:rFonts w:ascii="Arial" w:hAnsi="Arial" w:cs="Arial"/>
          <w:sz w:val="24"/>
          <w:szCs w:val="24"/>
        </w:rPr>
        <w:t>, quando esta for</w:t>
      </w:r>
      <w:r>
        <w:rPr>
          <w:rFonts w:ascii="Arial" w:hAnsi="Arial" w:cs="Arial"/>
          <w:sz w:val="24"/>
          <w:szCs w:val="24"/>
        </w:rPr>
        <w:t xml:space="preserve"> instituição financeira privada</w:t>
      </w:r>
      <w:r w:rsidR="006E578D">
        <w:rPr>
          <w:rFonts w:ascii="Arial" w:hAnsi="Arial" w:cs="Arial"/>
          <w:sz w:val="24"/>
          <w:szCs w:val="24"/>
        </w:rPr>
        <w:t>.</w:t>
      </w:r>
    </w:p>
    <w:p w14:paraId="0848C0BD" w14:textId="6645509A" w:rsidR="00290A07" w:rsidRPr="00C51BB9" w:rsidRDefault="00290A07" w:rsidP="007608A6">
      <w:pPr>
        <w:numPr>
          <w:ilvl w:val="2"/>
          <w:numId w:val="1"/>
        </w:numPr>
        <w:tabs>
          <w:tab w:val="clear" w:pos="1997"/>
          <w:tab w:val="left" w:pos="-2520"/>
          <w:tab w:val="num" w:pos="1985"/>
        </w:tabs>
        <w:spacing w:before="120" w:after="120"/>
        <w:ind w:left="1985" w:hanging="851"/>
        <w:jc w:val="both"/>
        <w:rPr>
          <w:rFonts w:ascii="Arial" w:hAnsi="Arial" w:cs="Arial"/>
          <w:sz w:val="24"/>
          <w:szCs w:val="24"/>
        </w:rPr>
      </w:pPr>
      <w:r w:rsidRPr="00C51BB9">
        <w:rPr>
          <w:rFonts w:ascii="Arial" w:hAnsi="Arial" w:cs="Arial"/>
          <w:sz w:val="24"/>
          <w:szCs w:val="24"/>
        </w:rPr>
        <w:t>Existência de apontamento registrado no</w:t>
      </w:r>
      <w:r w:rsidR="001621ED">
        <w:rPr>
          <w:rFonts w:ascii="Arial" w:hAnsi="Arial" w:cs="Arial"/>
          <w:sz w:val="24"/>
          <w:szCs w:val="24"/>
        </w:rPr>
        <w:t xml:space="preserve"> C</w:t>
      </w:r>
      <w:r w:rsidR="001621ED" w:rsidRPr="00E41E17">
        <w:rPr>
          <w:rFonts w:ascii="Arial" w:hAnsi="Arial" w:cs="Arial"/>
          <w:sz w:val="24"/>
          <w:szCs w:val="24"/>
        </w:rPr>
        <w:t>adastro Informativo de créditos não quitados do setor público federal</w:t>
      </w:r>
      <w:r w:rsidR="001621ED">
        <w:rPr>
          <w:rFonts w:ascii="Arial" w:hAnsi="Arial" w:cs="Arial"/>
          <w:sz w:val="24"/>
          <w:szCs w:val="24"/>
        </w:rPr>
        <w:t xml:space="preserve"> (</w:t>
      </w:r>
      <w:r>
        <w:rPr>
          <w:rFonts w:ascii="Arial" w:hAnsi="Arial" w:cs="Arial"/>
          <w:sz w:val="24"/>
          <w:szCs w:val="24"/>
        </w:rPr>
        <w:t>CADIN</w:t>
      </w:r>
      <w:r w:rsidR="001621ED">
        <w:rPr>
          <w:rFonts w:ascii="Arial" w:hAnsi="Arial" w:cs="Arial"/>
          <w:sz w:val="24"/>
          <w:szCs w:val="24"/>
        </w:rPr>
        <w:t>)</w:t>
      </w:r>
      <w:r w:rsidRPr="00C51BB9">
        <w:rPr>
          <w:rFonts w:ascii="Arial" w:hAnsi="Arial" w:cs="Arial"/>
          <w:sz w:val="24"/>
          <w:szCs w:val="24"/>
        </w:rPr>
        <w:t xml:space="preserve"> ou no Sistema de Registro de Operações de Crédito com o Setor Público (</w:t>
      </w:r>
      <w:r>
        <w:rPr>
          <w:rFonts w:ascii="Arial" w:hAnsi="Arial" w:cs="Arial"/>
          <w:sz w:val="24"/>
          <w:szCs w:val="24"/>
        </w:rPr>
        <w:t>CADIP</w:t>
      </w:r>
      <w:r w:rsidRPr="00C51BB9">
        <w:rPr>
          <w:rFonts w:ascii="Arial" w:hAnsi="Arial" w:cs="Arial"/>
          <w:sz w:val="24"/>
          <w:szCs w:val="24"/>
        </w:rPr>
        <w:t>) em nome d</w:t>
      </w:r>
      <w:r w:rsidR="005335DC">
        <w:rPr>
          <w:rFonts w:ascii="Arial" w:hAnsi="Arial" w:cs="Arial"/>
          <w:sz w:val="24"/>
          <w:szCs w:val="24"/>
        </w:rPr>
        <w:t>o</w:t>
      </w:r>
      <w:r w:rsidRPr="00C51BB9">
        <w:rPr>
          <w:rFonts w:ascii="Arial" w:hAnsi="Arial" w:cs="Arial"/>
          <w:sz w:val="24"/>
          <w:szCs w:val="24"/>
        </w:rPr>
        <w:t xml:space="preserve"> </w:t>
      </w:r>
      <w:r w:rsidR="005335DC">
        <w:rPr>
          <w:rFonts w:ascii="Arial" w:hAnsi="Arial" w:cs="Arial"/>
          <w:snapToGrid w:val="0"/>
          <w:sz w:val="24"/>
          <w:szCs w:val="24"/>
        </w:rPr>
        <w:t>Agente</w:t>
      </w:r>
      <w:r w:rsidRPr="00C51BB9">
        <w:rPr>
          <w:rFonts w:ascii="Arial" w:hAnsi="Arial" w:cs="Arial"/>
          <w:snapToGrid w:val="0"/>
          <w:sz w:val="24"/>
          <w:szCs w:val="24"/>
        </w:rPr>
        <w:t xml:space="preserve"> Financeir</w:t>
      </w:r>
      <w:r w:rsidR="005335DC">
        <w:rPr>
          <w:rFonts w:ascii="Arial" w:hAnsi="Arial" w:cs="Arial"/>
          <w:snapToGrid w:val="0"/>
          <w:sz w:val="24"/>
          <w:szCs w:val="24"/>
        </w:rPr>
        <w:t>o</w:t>
      </w:r>
      <w:r w:rsidRPr="00C51BB9">
        <w:rPr>
          <w:rFonts w:ascii="Arial" w:hAnsi="Arial" w:cs="Arial"/>
          <w:snapToGrid w:val="0"/>
          <w:sz w:val="24"/>
          <w:szCs w:val="24"/>
        </w:rPr>
        <w:t xml:space="preserve"> Credenciad</w:t>
      </w:r>
      <w:r w:rsidR="005335DC">
        <w:rPr>
          <w:rFonts w:ascii="Arial" w:hAnsi="Arial" w:cs="Arial"/>
          <w:snapToGrid w:val="0"/>
          <w:sz w:val="24"/>
          <w:szCs w:val="24"/>
        </w:rPr>
        <w:t>o</w:t>
      </w:r>
      <w:r w:rsidRPr="00C51BB9" w:rsidDel="00486D9F">
        <w:rPr>
          <w:rFonts w:ascii="Arial" w:hAnsi="Arial" w:cs="Arial"/>
          <w:sz w:val="24"/>
          <w:szCs w:val="24"/>
        </w:rPr>
        <w:t xml:space="preserve"> </w:t>
      </w:r>
      <w:r w:rsidRPr="00C51BB9">
        <w:rPr>
          <w:rFonts w:ascii="Arial" w:hAnsi="Arial" w:cs="Arial"/>
          <w:sz w:val="24"/>
          <w:szCs w:val="24"/>
        </w:rPr>
        <w:t>que, a juízo do BNDES/FINAME, seja considerado relevante e impeditivo</w:t>
      </w:r>
      <w:r w:rsidR="006E578D">
        <w:rPr>
          <w:rFonts w:ascii="Arial" w:hAnsi="Arial" w:cs="Arial"/>
          <w:sz w:val="24"/>
          <w:szCs w:val="24"/>
        </w:rPr>
        <w:t>.</w:t>
      </w:r>
    </w:p>
    <w:p w14:paraId="6A16BC18" w14:textId="530E11BE" w:rsidR="00290A07" w:rsidRPr="00C51BB9" w:rsidRDefault="00290A07" w:rsidP="008C6F87">
      <w:pPr>
        <w:numPr>
          <w:ilvl w:val="2"/>
          <w:numId w:val="1"/>
        </w:numPr>
        <w:tabs>
          <w:tab w:val="clear" w:pos="1997"/>
          <w:tab w:val="left" w:pos="-2520"/>
          <w:tab w:val="num" w:pos="1985"/>
        </w:tabs>
        <w:spacing w:before="120" w:after="120"/>
        <w:ind w:left="1985" w:hanging="851"/>
        <w:jc w:val="both"/>
        <w:rPr>
          <w:rFonts w:ascii="Arial" w:hAnsi="Arial" w:cs="Arial"/>
          <w:sz w:val="24"/>
          <w:szCs w:val="24"/>
        </w:rPr>
      </w:pPr>
      <w:r w:rsidRPr="00C51BB9">
        <w:rPr>
          <w:rFonts w:ascii="Arial" w:hAnsi="Arial" w:cs="Arial"/>
          <w:sz w:val="24"/>
          <w:szCs w:val="24"/>
        </w:rPr>
        <w:t>Não observância, pel</w:t>
      </w:r>
      <w:r w:rsidR="00FB1553">
        <w:rPr>
          <w:rFonts w:ascii="Arial" w:hAnsi="Arial" w:cs="Arial"/>
          <w:sz w:val="24"/>
          <w:szCs w:val="24"/>
        </w:rPr>
        <w:t>o</w:t>
      </w:r>
      <w:r w:rsidRPr="00C51BB9">
        <w:rPr>
          <w:rFonts w:ascii="Arial" w:hAnsi="Arial" w:cs="Arial"/>
          <w:sz w:val="24"/>
          <w:szCs w:val="24"/>
        </w:rPr>
        <w:t xml:space="preserve"> </w:t>
      </w:r>
      <w:r w:rsidR="00FB1553">
        <w:rPr>
          <w:rFonts w:ascii="Arial" w:hAnsi="Arial" w:cs="Arial"/>
          <w:sz w:val="24"/>
          <w:szCs w:val="24"/>
        </w:rPr>
        <w:t>Agente</w:t>
      </w:r>
      <w:r w:rsidRPr="00E41E17">
        <w:rPr>
          <w:rFonts w:ascii="Arial" w:hAnsi="Arial" w:cs="Arial"/>
          <w:sz w:val="24"/>
          <w:szCs w:val="24"/>
        </w:rPr>
        <w:t xml:space="preserve"> Financeir</w:t>
      </w:r>
      <w:r w:rsidR="00FB1553">
        <w:rPr>
          <w:rFonts w:ascii="Arial" w:hAnsi="Arial" w:cs="Arial"/>
          <w:sz w:val="24"/>
          <w:szCs w:val="24"/>
        </w:rPr>
        <w:t>o</w:t>
      </w:r>
      <w:r w:rsidRPr="00E41E17">
        <w:rPr>
          <w:rFonts w:ascii="Arial" w:hAnsi="Arial" w:cs="Arial"/>
          <w:sz w:val="24"/>
          <w:szCs w:val="24"/>
        </w:rPr>
        <w:t xml:space="preserve"> Credenciad</w:t>
      </w:r>
      <w:r w:rsidR="00FB1553">
        <w:rPr>
          <w:rFonts w:ascii="Arial" w:hAnsi="Arial" w:cs="Arial"/>
          <w:sz w:val="24"/>
          <w:szCs w:val="24"/>
        </w:rPr>
        <w:t>o</w:t>
      </w:r>
      <w:r w:rsidRPr="00C51BB9">
        <w:rPr>
          <w:rFonts w:ascii="Arial" w:hAnsi="Arial" w:cs="Arial"/>
          <w:sz w:val="24"/>
          <w:szCs w:val="24"/>
        </w:rPr>
        <w:t>, dos parâmetros mínimos de desempenho econômico-financeiro fixados pelo BNDES/FINAME</w:t>
      </w:r>
      <w:r w:rsidR="006E578D">
        <w:rPr>
          <w:rFonts w:ascii="Arial" w:hAnsi="Arial" w:cs="Arial"/>
          <w:sz w:val="24"/>
          <w:szCs w:val="24"/>
        </w:rPr>
        <w:t>.</w:t>
      </w:r>
    </w:p>
    <w:p w14:paraId="053ACFB8" w14:textId="677F78B1" w:rsidR="00290A07" w:rsidRDefault="00290A07" w:rsidP="008C6F87">
      <w:pPr>
        <w:numPr>
          <w:ilvl w:val="2"/>
          <w:numId w:val="1"/>
        </w:numPr>
        <w:tabs>
          <w:tab w:val="clear" w:pos="1997"/>
          <w:tab w:val="left" w:pos="-2520"/>
          <w:tab w:val="num" w:pos="1985"/>
        </w:tabs>
        <w:spacing w:before="120" w:after="120"/>
        <w:ind w:left="1985" w:hanging="851"/>
        <w:jc w:val="both"/>
        <w:rPr>
          <w:rFonts w:ascii="Arial" w:hAnsi="Arial" w:cs="Arial"/>
          <w:sz w:val="24"/>
          <w:szCs w:val="24"/>
        </w:rPr>
      </w:pPr>
      <w:r w:rsidRPr="00C51BB9">
        <w:rPr>
          <w:rFonts w:ascii="Arial" w:hAnsi="Arial" w:cs="Arial"/>
          <w:sz w:val="24"/>
          <w:szCs w:val="24"/>
        </w:rPr>
        <w:t>Superação do limite de crédito periodicamente fixado pelo</w:t>
      </w:r>
      <w:r w:rsidR="003B36E5">
        <w:rPr>
          <w:rFonts w:ascii="Arial" w:hAnsi="Arial" w:cs="Arial"/>
          <w:sz w:val="24"/>
          <w:szCs w:val="24"/>
        </w:rPr>
        <w:t xml:space="preserve"> </w:t>
      </w:r>
      <w:r w:rsidRPr="00160113">
        <w:rPr>
          <w:rFonts w:ascii="Arial" w:hAnsi="Arial" w:cs="Arial"/>
          <w:sz w:val="24"/>
          <w:szCs w:val="24"/>
        </w:rPr>
        <w:t>BNDES/FINAME para cada um d</w:t>
      </w:r>
      <w:r w:rsidR="00FB1553">
        <w:rPr>
          <w:rFonts w:ascii="Arial" w:hAnsi="Arial" w:cs="Arial"/>
          <w:sz w:val="24"/>
          <w:szCs w:val="24"/>
        </w:rPr>
        <w:t>o</w:t>
      </w:r>
      <w:r w:rsidRPr="00160113">
        <w:rPr>
          <w:rFonts w:ascii="Arial" w:hAnsi="Arial" w:cs="Arial"/>
          <w:sz w:val="24"/>
          <w:szCs w:val="24"/>
        </w:rPr>
        <w:t xml:space="preserve">s </w:t>
      </w:r>
      <w:r w:rsidR="00FB1553">
        <w:rPr>
          <w:rFonts w:ascii="Arial" w:hAnsi="Arial" w:cs="Arial"/>
          <w:sz w:val="24"/>
          <w:szCs w:val="24"/>
        </w:rPr>
        <w:t>Agentes</w:t>
      </w:r>
      <w:r w:rsidRPr="00E41E17">
        <w:rPr>
          <w:rFonts w:ascii="Arial" w:hAnsi="Arial" w:cs="Arial"/>
          <w:sz w:val="24"/>
          <w:szCs w:val="24"/>
        </w:rPr>
        <w:t xml:space="preserve"> Financeir</w:t>
      </w:r>
      <w:r w:rsidR="00FB1553">
        <w:rPr>
          <w:rFonts w:ascii="Arial" w:hAnsi="Arial" w:cs="Arial"/>
          <w:sz w:val="24"/>
          <w:szCs w:val="24"/>
        </w:rPr>
        <w:t>o</w:t>
      </w:r>
      <w:r w:rsidRPr="00E41E17">
        <w:rPr>
          <w:rFonts w:ascii="Arial" w:hAnsi="Arial" w:cs="Arial"/>
          <w:sz w:val="24"/>
          <w:szCs w:val="24"/>
        </w:rPr>
        <w:t>s Credenciad</w:t>
      </w:r>
      <w:r w:rsidR="00FB1553">
        <w:rPr>
          <w:rFonts w:ascii="Arial" w:hAnsi="Arial" w:cs="Arial"/>
          <w:sz w:val="24"/>
          <w:szCs w:val="24"/>
        </w:rPr>
        <w:t>o</w:t>
      </w:r>
      <w:r w:rsidRPr="00E41E17">
        <w:rPr>
          <w:rFonts w:ascii="Arial" w:hAnsi="Arial" w:cs="Arial"/>
          <w:sz w:val="24"/>
          <w:szCs w:val="24"/>
        </w:rPr>
        <w:t>s</w:t>
      </w:r>
      <w:r w:rsidR="006E578D">
        <w:rPr>
          <w:rFonts w:ascii="Arial" w:hAnsi="Arial" w:cs="Arial"/>
          <w:sz w:val="24"/>
          <w:szCs w:val="24"/>
        </w:rPr>
        <w:t>.</w:t>
      </w:r>
    </w:p>
    <w:p w14:paraId="23C40F04" w14:textId="0BE49FE4" w:rsidR="00E27B9C" w:rsidRPr="009E0F6B" w:rsidRDefault="00E27B9C" w:rsidP="008C6F87">
      <w:pPr>
        <w:numPr>
          <w:ilvl w:val="2"/>
          <w:numId w:val="1"/>
        </w:numPr>
        <w:tabs>
          <w:tab w:val="clear" w:pos="1997"/>
          <w:tab w:val="left" w:pos="-2520"/>
          <w:tab w:val="num" w:pos="1985"/>
        </w:tabs>
        <w:spacing w:before="120" w:after="120"/>
        <w:ind w:left="1985" w:hanging="851"/>
        <w:jc w:val="both"/>
        <w:rPr>
          <w:rStyle w:val="Hyperlink"/>
          <w:b/>
          <w:bCs/>
        </w:rPr>
      </w:pPr>
      <w:r w:rsidRPr="00E27B9C">
        <w:rPr>
          <w:rFonts w:ascii="Arial" w:hAnsi="Arial" w:cs="Arial"/>
          <w:sz w:val="24"/>
          <w:szCs w:val="24"/>
        </w:rPr>
        <w:lastRenderedPageBreak/>
        <w:t>Cliente(s) Final(is) que esteja(m) impedido(s) de realizar transações com o Sistema BNDES, nos termos da Política para Transações com Partes Relacionadas das Empresas do Sistema BNDES, disponível para consulta na página oficial do BNDES na</w:t>
      </w:r>
      <w:r w:rsidR="00F749A0">
        <w:rPr>
          <w:rFonts w:ascii="Arial" w:hAnsi="Arial" w:cs="Arial"/>
          <w:sz w:val="24"/>
          <w:szCs w:val="24"/>
        </w:rPr>
        <w:t xml:space="preserve"> </w:t>
      </w:r>
      <w:r w:rsidRPr="00E27B9C">
        <w:rPr>
          <w:rFonts w:ascii="Arial" w:hAnsi="Arial" w:cs="Arial"/>
          <w:sz w:val="24"/>
          <w:szCs w:val="24"/>
        </w:rPr>
        <w:t>internet</w:t>
      </w:r>
      <w:r w:rsidR="00F749A0">
        <w:rPr>
          <w:rFonts w:ascii="Arial" w:hAnsi="Arial" w:cs="Arial"/>
          <w:sz w:val="24"/>
          <w:szCs w:val="24"/>
        </w:rPr>
        <w:t xml:space="preserve">: </w:t>
      </w:r>
      <w:r w:rsidR="00F749A0" w:rsidRPr="00F749A0">
        <w:rPr>
          <w:rFonts w:ascii="Arial" w:hAnsi="Arial" w:cs="Arial"/>
          <w:b/>
          <w:bCs/>
          <w:sz w:val="24"/>
          <w:szCs w:val="24"/>
        </w:rPr>
        <w:t>http://www.bndes.gov.br</w:t>
      </w:r>
      <w:r w:rsidR="00F749A0">
        <w:rPr>
          <w:rFonts w:ascii="Arial" w:hAnsi="Arial" w:cs="Arial"/>
          <w:sz w:val="24"/>
          <w:szCs w:val="24"/>
        </w:rPr>
        <w:t>.</w:t>
      </w:r>
      <w:r w:rsidR="009E0F6B">
        <w:rPr>
          <w:rFonts w:ascii="Arial" w:hAnsi="Arial" w:cs="Arial"/>
          <w:b/>
          <w:bCs/>
          <w:color w:val="000000"/>
          <w:sz w:val="24"/>
          <w:szCs w:val="24"/>
        </w:rPr>
        <w:t xml:space="preserve"> </w:t>
      </w:r>
      <w:r w:rsidR="009E0F6B" w:rsidRPr="003A48C4">
        <w:rPr>
          <w:rFonts w:ascii="Arial" w:hAnsi="Arial" w:cs="Arial"/>
          <w:b/>
          <w:bCs/>
          <w:i/>
          <w:iCs/>
          <w:color w:val="000099"/>
        </w:rPr>
        <w:t>(</w:t>
      </w:r>
      <w:r w:rsidR="003A48C4">
        <w:rPr>
          <w:rFonts w:ascii="Arial" w:hAnsi="Arial" w:cs="Arial"/>
          <w:b/>
          <w:bCs/>
          <w:i/>
          <w:iCs/>
          <w:color w:val="000099"/>
        </w:rPr>
        <w:t>I</w:t>
      </w:r>
      <w:r w:rsidR="009E0F6B" w:rsidRPr="003A48C4">
        <w:rPr>
          <w:rFonts w:ascii="Arial" w:hAnsi="Arial" w:cs="Arial"/>
          <w:b/>
          <w:bCs/>
          <w:i/>
          <w:iCs/>
          <w:color w:val="000099"/>
        </w:rPr>
        <w:t>ncluído pela Circular SUP/ADIG nº 106/2024, de 14.11.2024)</w:t>
      </w:r>
    </w:p>
    <w:p w14:paraId="0C536AD5" w14:textId="57AD9507" w:rsidR="009957E9" w:rsidRPr="004D47E1" w:rsidRDefault="009957E9" w:rsidP="008C6F87">
      <w:pPr>
        <w:pStyle w:val="BNDES"/>
        <w:numPr>
          <w:ilvl w:val="1"/>
          <w:numId w:val="1"/>
        </w:numPr>
        <w:tabs>
          <w:tab w:val="num" w:pos="1134"/>
        </w:tabs>
        <w:spacing w:before="120" w:after="120"/>
        <w:ind w:left="1134" w:hanging="567"/>
        <w:rPr>
          <w:rFonts w:cs="Arial"/>
          <w:bCs/>
          <w:szCs w:val="24"/>
        </w:rPr>
      </w:pPr>
      <w:r w:rsidRPr="004D47E1">
        <w:rPr>
          <w:rFonts w:cs="Arial"/>
          <w:bCs/>
          <w:szCs w:val="24"/>
        </w:rPr>
        <w:t>P</w:t>
      </w:r>
      <w:r w:rsidR="001878D3" w:rsidRPr="004D47E1">
        <w:rPr>
          <w:rFonts w:cs="Arial"/>
          <w:bCs/>
          <w:szCs w:val="24"/>
        </w:rPr>
        <w:t>or meio do</w:t>
      </w:r>
      <w:r w:rsidRPr="004D47E1">
        <w:rPr>
          <w:rFonts w:cs="Arial"/>
          <w:bCs/>
          <w:szCs w:val="24"/>
        </w:rPr>
        <w:t xml:space="preserve"> </w:t>
      </w:r>
      <w:r w:rsidR="006175B2" w:rsidRPr="00CB3A20">
        <w:rPr>
          <w:rFonts w:cs="Arial"/>
          <w:bCs/>
          <w:szCs w:val="24"/>
        </w:rPr>
        <w:t xml:space="preserve">sítio </w:t>
      </w:r>
      <w:r w:rsidR="001878D3" w:rsidRPr="00CB3A20">
        <w:rPr>
          <w:rFonts w:cs="Arial"/>
          <w:bCs/>
          <w:szCs w:val="24"/>
        </w:rPr>
        <w:t xml:space="preserve">eletrônico </w:t>
      </w:r>
      <w:r w:rsidR="001C0543" w:rsidRPr="006718D1">
        <w:rPr>
          <w:b/>
        </w:rPr>
        <w:t>https://www.bndes.gov.br/sbn/bndes_digital</w:t>
      </w:r>
      <w:r w:rsidR="001878D3" w:rsidRPr="00CB3A20">
        <w:rPr>
          <w:rFonts w:cs="Arial"/>
          <w:bCs/>
          <w:szCs w:val="24"/>
        </w:rPr>
        <w:t>,</w:t>
      </w:r>
      <w:r w:rsidR="00AA62DB" w:rsidRPr="004D47E1">
        <w:rPr>
          <w:rFonts w:cs="Arial"/>
          <w:bCs/>
          <w:szCs w:val="24"/>
        </w:rPr>
        <w:t xml:space="preserve"> </w:t>
      </w:r>
      <w:r w:rsidRPr="004D47E1">
        <w:rPr>
          <w:rFonts w:cs="Arial"/>
          <w:bCs/>
          <w:szCs w:val="24"/>
        </w:rPr>
        <w:t xml:space="preserve">poderão ser obtidas todas as informações necessárias à operacionalização, inclusive os leiautes para protocolo de </w:t>
      </w:r>
      <w:r w:rsidR="00445F00" w:rsidRPr="004D47E1">
        <w:rPr>
          <w:rFonts w:cs="Arial"/>
          <w:bCs/>
          <w:szCs w:val="24"/>
        </w:rPr>
        <w:t>operações de crédito</w:t>
      </w:r>
      <w:r w:rsidRPr="004D47E1">
        <w:rPr>
          <w:rFonts w:cs="Arial"/>
          <w:bCs/>
          <w:szCs w:val="24"/>
        </w:rPr>
        <w:t xml:space="preserve">, </w:t>
      </w:r>
      <w:r w:rsidR="001878D3" w:rsidRPr="004D47E1">
        <w:rPr>
          <w:rFonts w:cs="Arial"/>
          <w:bCs/>
          <w:szCs w:val="24"/>
        </w:rPr>
        <w:t>de informações relativas às</w:t>
      </w:r>
      <w:r w:rsidRPr="004D47E1">
        <w:rPr>
          <w:rFonts w:cs="Arial"/>
          <w:bCs/>
          <w:szCs w:val="24"/>
        </w:rPr>
        <w:t xml:space="preserve"> contratações</w:t>
      </w:r>
      <w:r w:rsidR="00FD4C14">
        <w:rPr>
          <w:rFonts w:cs="Arial"/>
          <w:bCs/>
          <w:szCs w:val="24"/>
        </w:rPr>
        <w:t xml:space="preserve"> e ao</w:t>
      </w:r>
      <w:r w:rsidRPr="004D47E1">
        <w:rPr>
          <w:rFonts w:cs="Arial"/>
          <w:bCs/>
          <w:szCs w:val="24"/>
        </w:rPr>
        <w:t xml:space="preserve"> </w:t>
      </w:r>
      <w:r w:rsidR="00FA6B59" w:rsidRPr="004D47E1">
        <w:rPr>
          <w:rFonts w:cs="Arial"/>
          <w:bCs/>
          <w:szCs w:val="24"/>
        </w:rPr>
        <w:t xml:space="preserve">como o </w:t>
      </w:r>
      <w:r w:rsidR="00FA6B1B" w:rsidRPr="004D47E1">
        <w:rPr>
          <w:rFonts w:cs="Arial"/>
          <w:bCs/>
          <w:szCs w:val="24"/>
        </w:rPr>
        <w:t>Manual Técnico</w:t>
      </w:r>
      <w:r w:rsidR="00FA6B59" w:rsidRPr="004D47E1">
        <w:rPr>
          <w:rFonts w:cs="Arial"/>
          <w:bCs/>
          <w:szCs w:val="24"/>
        </w:rPr>
        <w:t xml:space="preserve"> do </w:t>
      </w:r>
      <w:r w:rsidR="007166F4">
        <w:rPr>
          <w:rFonts w:cs="Arial"/>
          <w:bCs/>
          <w:szCs w:val="24"/>
        </w:rPr>
        <w:t>Sistema BCD</w:t>
      </w:r>
      <w:r w:rsidR="006E578D" w:rsidRPr="004D47E1">
        <w:rPr>
          <w:rFonts w:cs="Arial"/>
          <w:bCs/>
          <w:szCs w:val="24"/>
        </w:rPr>
        <w:t>.</w:t>
      </w:r>
    </w:p>
    <w:p w14:paraId="77361204" w14:textId="67D5AD24" w:rsidR="00190B7E" w:rsidRDefault="001878D3" w:rsidP="007608A6">
      <w:pPr>
        <w:pStyle w:val="BNDES"/>
        <w:numPr>
          <w:ilvl w:val="2"/>
          <w:numId w:val="1"/>
        </w:numPr>
        <w:tabs>
          <w:tab w:val="clear" w:pos="1997"/>
          <w:tab w:val="left" w:pos="1985"/>
        </w:tabs>
        <w:spacing w:before="120" w:after="120"/>
        <w:ind w:left="1985" w:hanging="851"/>
        <w:rPr>
          <w:rFonts w:cs="Arial"/>
        </w:rPr>
      </w:pPr>
      <w:r w:rsidRPr="00830EB5">
        <w:rPr>
          <w:rFonts w:cs="Arial"/>
        </w:rPr>
        <w:t>Para esclarecimento de dúvidas</w:t>
      </w:r>
      <w:r w:rsidR="00AA6E0C">
        <w:rPr>
          <w:rFonts w:cs="Arial"/>
        </w:rPr>
        <w:t xml:space="preserve"> relacionadas</w:t>
      </w:r>
      <w:r w:rsidR="009957E9" w:rsidRPr="00764420">
        <w:rPr>
          <w:rFonts w:cs="Arial"/>
        </w:rPr>
        <w:t xml:space="preserve"> à transmissão</w:t>
      </w:r>
      <w:r w:rsidR="00AA6E0C">
        <w:rPr>
          <w:rFonts w:cs="Arial"/>
        </w:rPr>
        <w:t xml:space="preserve"> e processamento</w:t>
      </w:r>
      <w:r w:rsidR="009957E9" w:rsidRPr="00764420">
        <w:rPr>
          <w:rFonts w:cs="Arial"/>
        </w:rPr>
        <w:t xml:space="preserve"> das operações</w:t>
      </w:r>
      <w:r w:rsidR="0070510E">
        <w:rPr>
          <w:rFonts w:cs="Arial"/>
        </w:rPr>
        <w:t>,</w:t>
      </w:r>
      <w:r>
        <w:rPr>
          <w:rFonts w:cs="Arial"/>
        </w:rPr>
        <w:t xml:space="preserve"> </w:t>
      </w:r>
      <w:r w:rsidR="00AF798B">
        <w:t>o</w:t>
      </w:r>
      <w:r w:rsidR="0032029B">
        <w:t xml:space="preserve"> </w:t>
      </w:r>
      <w:r w:rsidR="00AF798B">
        <w:t>Agente</w:t>
      </w:r>
      <w:r w:rsidR="0032029B">
        <w:t xml:space="preserve"> Financeir</w:t>
      </w:r>
      <w:r w:rsidR="00AF798B">
        <w:t>o</w:t>
      </w:r>
      <w:r w:rsidR="0032029B">
        <w:t xml:space="preserve"> Credenciad</w:t>
      </w:r>
      <w:r w:rsidR="00AF798B">
        <w:t>o</w:t>
      </w:r>
      <w:r w:rsidR="00AA6E0C" w:rsidRPr="00764420">
        <w:t xml:space="preserve"> deverá encaminhar mensagem eletrônica para</w:t>
      </w:r>
      <w:r w:rsidR="00AA6E0C">
        <w:t xml:space="preserve"> </w:t>
      </w:r>
      <w:r w:rsidR="006D3154" w:rsidRPr="00913341">
        <w:rPr>
          <w:b/>
        </w:rPr>
        <w:t>online</w:t>
      </w:r>
      <w:r w:rsidR="00187DC2" w:rsidRPr="00913341">
        <w:rPr>
          <w:b/>
        </w:rPr>
        <w:t>@bndes.gov.br</w:t>
      </w:r>
      <w:r w:rsidR="006E578D" w:rsidRPr="00BB76E4">
        <w:rPr>
          <w:rFonts w:cs="Arial"/>
        </w:rPr>
        <w:t>.</w:t>
      </w:r>
    </w:p>
    <w:p w14:paraId="705E1CD6" w14:textId="77777777" w:rsidR="00751397" w:rsidRDefault="00751397" w:rsidP="00336B78">
      <w:pPr>
        <w:pStyle w:val="BNDES"/>
        <w:keepNext/>
        <w:numPr>
          <w:ilvl w:val="0"/>
          <w:numId w:val="1"/>
        </w:numPr>
        <w:tabs>
          <w:tab w:val="clear" w:pos="408"/>
          <w:tab w:val="num" w:pos="567"/>
        </w:tabs>
        <w:spacing w:before="360" w:after="120"/>
        <w:ind w:left="567" w:hanging="567"/>
        <w:rPr>
          <w:rFonts w:cs="Arial"/>
          <w:b/>
        </w:rPr>
      </w:pPr>
      <w:r>
        <w:rPr>
          <w:rFonts w:cs="Arial"/>
          <w:b/>
        </w:rPr>
        <w:t>SISTEMÁTICA OPERACIONAL</w:t>
      </w:r>
    </w:p>
    <w:p w14:paraId="65852178" w14:textId="4F2BFA9B" w:rsidR="00751397" w:rsidRDefault="00751397" w:rsidP="00336B78">
      <w:pPr>
        <w:pStyle w:val="BNDES"/>
        <w:numPr>
          <w:ilvl w:val="1"/>
          <w:numId w:val="1"/>
        </w:numPr>
        <w:tabs>
          <w:tab w:val="num" w:pos="1134"/>
        </w:tabs>
        <w:spacing w:before="120" w:after="120"/>
        <w:ind w:left="1134" w:hanging="567"/>
      </w:pPr>
      <w:r>
        <w:t xml:space="preserve">Todos os eventos relativos às operações de crédito protocoladas por meio do </w:t>
      </w:r>
      <w:r w:rsidR="007166F4">
        <w:t>Sistema BCD</w:t>
      </w:r>
      <w:r>
        <w:t xml:space="preserve"> deverão ser processados no âmbito desse mesmo Sistema</w:t>
      </w:r>
      <w:r w:rsidR="00096BDB">
        <w:t>,</w:t>
      </w:r>
      <w:r w:rsidRPr="00764420">
        <w:t xml:space="preserve"> observados os procedimentos operacionais </w:t>
      </w:r>
      <w:r w:rsidRPr="004A5D6C">
        <w:t>estabelecidos para o Produto</w:t>
      </w:r>
      <w:r w:rsidR="00AF798B">
        <w:t xml:space="preserve"> ou</w:t>
      </w:r>
      <w:r w:rsidRPr="004A5D6C">
        <w:t xml:space="preserve"> Programa</w:t>
      </w:r>
      <w:r w:rsidRPr="0047345E">
        <w:t>, conforme o</w:t>
      </w:r>
      <w:r w:rsidRPr="00952BD9">
        <w:t xml:space="preserve"> caso, e demais </w:t>
      </w:r>
      <w:r w:rsidR="007864B6">
        <w:t>instruções</w:t>
      </w:r>
      <w:r w:rsidRPr="00952BD9">
        <w:t xml:space="preserve"> pertinentes</w:t>
      </w:r>
      <w:r>
        <w:t>.</w:t>
      </w:r>
    </w:p>
    <w:p w14:paraId="3F61EFCE" w14:textId="3CE6307D" w:rsidR="00751397" w:rsidRDefault="00751397" w:rsidP="008C6F87">
      <w:pPr>
        <w:pStyle w:val="BNDES"/>
        <w:numPr>
          <w:ilvl w:val="1"/>
          <w:numId w:val="1"/>
        </w:numPr>
        <w:tabs>
          <w:tab w:val="num" w:pos="1134"/>
        </w:tabs>
        <w:spacing w:before="120" w:after="120"/>
        <w:ind w:left="1134" w:hanging="567"/>
      </w:pPr>
      <w:r w:rsidRPr="00E848DF">
        <w:t xml:space="preserve">Todos os eventos que utilizem o </w:t>
      </w:r>
      <w:r w:rsidR="007166F4">
        <w:t>Sistema BCD</w:t>
      </w:r>
      <w:r w:rsidRPr="00E848DF">
        <w:t xml:space="preserve"> deverão ser </w:t>
      </w:r>
      <w:r>
        <w:t xml:space="preserve">protocolados de forma automatizada </w:t>
      </w:r>
      <w:r w:rsidRPr="00E848DF">
        <w:t>somente em dias úteis</w:t>
      </w:r>
      <w:r>
        <w:t>,</w:t>
      </w:r>
      <w:r w:rsidRPr="00E848DF">
        <w:t xml:space="preserve"> a partir das </w:t>
      </w:r>
      <w:r w:rsidRPr="00E56AC0">
        <w:t>8 (oito) horas e até às 20 (vinte) horas</w:t>
      </w:r>
      <w:r w:rsidR="00096BDB">
        <w:t>, exceto no último dia útil do mês, quando o sistema ficará indisponível</w:t>
      </w:r>
      <w:r>
        <w:t>.</w:t>
      </w:r>
    </w:p>
    <w:p w14:paraId="4B3E3067" w14:textId="77777777" w:rsidR="008D1B82" w:rsidRDefault="00096BDB" w:rsidP="008C6F87">
      <w:pPr>
        <w:pStyle w:val="BNDES"/>
        <w:numPr>
          <w:ilvl w:val="1"/>
          <w:numId w:val="1"/>
        </w:numPr>
        <w:tabs>
          <w:tab w:val="num" w:pos="1134"/>
        </w:tabs>
        <w:spacing w:before="120" w:after="120"/>
        <w:ind w:left="1134" w:hanging="567"/>
      </w:pPr>
      <w:r w:rsidRPr="00096BDB">
        <w:t>Após a homologação pelo BNDES/FINAME, as operações</w:t>
      </w:r>
      <w:r w:rsidR="008D1B82">
        <w:t>:</w:t>
      </w:r>
    </w:p>
    <w:p w14:paraId="5AE2452B" w14:textId="6AC2F12B" w:rsidR="00096BDB" w:rsidRDefault="008D1B82" w:rsidP="008D1B82">
      <w:pPr>
        <w:pStyle w:val="BNDES"/>
        <w:numPr>
          <w:ilvl w:val="2"/>
          <w:numId w:val="1"/>
        </w:numPr>
        <w:tabs>
          <w:tab w:val="clear" w:pos="1997"/>
          <w:tab w:val="num" w:pos="1985"/>
        </w:tabs>
        <w:spacing w:before="120" w:after="120"/>
        <w:ind w:left="1985" w:hanging="851"/>
      </w:pPr>
      <w:r>
        <w:t>R</w:t>
      </w:r>
      <w:r w:rsidR="00096BDB" w:rsidRPr="00096BDB">
        <w:t xml:space="preserve">eceberão o “Número do Contrato BNDES”, o qual deverá ser informado em todas as correspondências e documentos relativos </w:t>
      </w:r>
      <w:r w:rsidR="003A2EA3">
        <w:t>às operações</w:t>
      </w:r>
      <w:r w:rsidR="00096BDB" w:rsidRPr="00096BDB">
        <w:t xml:space="preserve"> realizad</w:t>
      </w:r>
      <w:r w:rsidR="003A2EA3">
        <w:t>a</w:t>
      </w:r>
      <w:r w:rsidR="00096BDB" w:rsidRPr="00096BDB">
        <w:t>s, devendo constar, também, do instrumento contratual d</w:t>
      </w:r>
      <w:r w:rsidR="003A2EA3">
        <w:t>a</w:t>
      </w:r>
      <w:r w:rsidR="00096BDB" w:rsidRPr="00096BDB">
        <w:t xml:space="preserve"> </w:t>
      </w:r>
      <w:r w:rsidR="003A2EA3">
        <w:t>operação</w:t>
      </w:r>
      <w:r w:rsidR="003A2EA3" w:rsidRPr="00096BDB">
        <w:t xml:space="preserve"> </w:t>
      </w:r>
      <w:r w:rsidR="00096BDB" w:rsidRPr="00096BDB">
        <w:t>celebrad</w:t>
      </w:r>
      <w:r w:rsidR="003A2EA3">
        <w:t>a</w:t>
      </w:r>
      <w:r w:rsidR="00096BDB" w:rsidRPr="00096BDB">
        <w:t xml:space="preserve"> com o Cliente</w:t>
      </w:r>
      <w:r w:rsidR="00B8025B">
        <w:t xml:space="preserve"> Final.</w:t>
      </w:r>
    </w:p>
    <w:p w14:paraId="666F1566" w14:textId="12532668" w:rsidR="008D1B82" w:rsidRDefault="008D1B82" w:rsidP="00AF798B">
      <w:pPr>
        <w:pStyle w:val="BNDES"/>
        <w:numPr>
          <w:ilvl w:val="2"/>
          <w:numId w:val="1"/>
        </w:numPr>
        <w:spacing w:before="120" w:after="120"/>
        <w:ind w:left="1985" w:hanging="851"/>
      </w:pPr>
      <w:r>
        <w:t xml:space="preserve">Deverão ser contratadas entre Agente Financeiro Credenciado e Cliente Final na mesma data da homologação. Caso </w:t>
      </w:r>
      <w:r w:rsidR="001C0543">
        <w:t>a contratação da operação não ocorra nessa data</w:t>
      </w:r>
      <w:r>
        <w:t>, haverá o seu cancelamento de forma automática.</w:t>
      </w:r>
    </w:p>
    <w:p w14:paraId="31A0A6E9" w14:textId="3FBEAA19" w:rsidR="00B8025B" w:rsidRDefault="00B8025B" w:rsidP="00B8025B">
      <w:pPr>
        <w:pStyle w:val="BNDES"/>
        <w:numPr>
          <w:ilvl w:val="1"/>
          <w:numId w:val="1"/>
        </w:numPr>
        <w:tabs>
          <w:tab w:val="num" w:pos="1134"/>
        </w:tabs>
        <w:spacing w:before="120" w:after="120"/>
        <w:ind w:left="1134" w:hanging="567"/>
      </w:pPr>
      <w:r w:rsidRPr="00343A03">
        <w:t>No caso de não homologação</w:t>
      </w:r>
      <w:r>
        <w:t xml:space="preserve"> da operação</w:t>
      </w:r>
      <w:r w:rsidRPr="00343A03">
        <w:t>,</w:t>
      </w:r>
      <w:r>
        <w:t xml:space="preserve"> não haverá</w:t>
      </w:r>
      <w:r w:rsidRPr="00343A03">
        <w:t xml:space="preserve"> </w:t>
      </w:r>
      <w:r>
        <w:t>a possibilidade de sua reapresentação</w:t>
      </w:r>
      <w:r w:rsidR="00315B16">
        <w:t>, devendo ser protocolada uma nova operação</w:t>
      </w:r>
      <w:r>
        <w:t>.</w:t>
      </w:r>
    </w:p>
    <w:p w14:paraId="24403B91" w14:textId="69EFB203" w:rsidR="00AF59BE" w:rsidRDefault="00796AB5" w:rsidP="008C6F87">
      <w:pPr>
        <w:pStyle w:val="BNDES"/>
        <w:numPr>
          <w:ilvl w:val="1"/>
          <w:numId w:val="1"/>
        </w:numPr>
        <w:tabs>
          <w:tab w:val="num" w:pos="1134"/>
        </w:tabs>
        <w:spacing w:before="120" w:after="120"/>
        <w:ind w:left="1134" w:hanging="567"/>
        <w:rPr>
          <w:rFonts w:cs="Arial"/>
        </w:rPr>
      </w:pPr>
      <w:r w:rsidRPr="0095356A">
        <w:rPr>
          <w:rFonts w:cs="Arial"/>
        </w:rPr>
        <w:t xml:space="preserve">As operações </w:t>
      </w:r>
      <w:r>
        <w:rPr>
          <w:rFonts w:cs="Arial"/>
        </w:rPr>
        <w:t xml:space="preserve">de crédito </w:t>
      </w:r>
      <w:r w:rsidR="00606000">
        <w:rPr>
          <w:rFonts w:cs="Arial"/>
        </w:rPr>
        <w:t xml:space="preserve">não </w:t>
      </w:r>
      <w:r w:rsidRPr="0095356A">
        <w:rPr>
          <w:rFonts w:cs="Arial"/>
        </w:rPr>
        <w:t xml:space="preserve">poderão </w:t>
      </w:r>
      <w:r w:rsidRPr="00830EB5">
        <w:rPr>
          <w:rFonts w:cs="Arial"/>
        </w:rPr>
        <w:t>ser canceladas pel</w:t>
      </w:r>
      <w:r w:rsidR="00C20ACF">
        <w:rPr>
          <w:rFonts w:cs="Arial"/>
        </w:rPr>
        <w:t>o</w:t>
      </w:r>
      <w:r w:rsidRPr="00830EB5">
        <w:rPr>
          <w:rFonts w:cs="Arial"/>
        </w:rPr>
        <w:t xml:space="preserve"> </w:t>
      </w:r>
      <w:r w:rsidR="00C20ACF">
        <w:rPr>
          <w:rFonts w:cs="Arial"/>
        </w:rPr>
        <w:t>Agente</w:t>
      </w:r>
      <w:r w:rsidR="00C20ACF" w:rsidRPr="00830EB5">
        <w:rPr>
          <w:rFonts w:cs="Arial"/>
        </w:rPr>
        <w:t xml:space="preserve"> </w:t>
      </w:r>
      <w:r w:rsidRPr="00830EB5">
        <w:rPr>
          <w:rFonts w:cs="Arial"/>
        </w:rPr>
        <w:t>Financeir</w:t>
      </w:r>
      <w:r w:rsidR="00C20ACF">
        <w:rPr>
          <w:rFonts w:cs="Arial"/>
        </w:rPr>
        <w:t>o</w:t>
      </w:r>
      <w:r w:rsidRPr="00830EB5">
        <w:rPr>
          <w:rFonts w:cs="Arial"/>
        </w:rPr>
        <w:t xml:space="preserve"> Credenciad</w:t>
      </w:r>
      <w:r w:rsidR="00C20ACF">
        <w:rPr>
          <w:rFonts w:cs="Arial"/>
        </w:rPr>
        <w:t>o</w:t>
      </w:r>
      <w:r w:rsidR="00AF59BE">
        <w:rPr>
          <w:rFonts w:cs="Arial"/>
        </w:rPr>
        <w:t>.</w:t>
      </w:r>
    </w:p>
    <w:p w14:paraId="212A1F9A" w14:textId="6A3872EB" w:rsidR="00796AB5" w:rsidRDefault="00AF59BE">
      <w:pPr>
        <w:pStyle w:val="BNDES"/>
        <w:numPr>
          <w:ilvl w:val="2"/>
          <w:numId w:val="1"/>
        </w:numPr>
        <w:spacing w:before="120" w:after="120"/>
        <w:ind w:hanging="863"/>
        <w:rPr>
          <w:rFonts w:cs="Arial"/>
        </w:rPr>
      </w:pPr>
      <w:r>
        <w:rPr>
          <w:rFonts w:cs="Arial"/>
        </w:rPr>
        <w:t xml:space="preserve">No caso de </w:t>
      </w:r>
      <w:r w:rsidR="00606000">
        <w:rPr>
          <w:rFonts w:cs="Arial"/>
        </w:rPr>
        <w:t>desistência ou defeito dos sistemas d</w:t>
      </w:r>
      <w:r>
        <w:rPr>
          <w:rFonts w:cs="Arial"/>
        </w:rPr>
        <w:t>o</w:t>
      </w:r>
      <w:r w:rsidR="00606000">
        <w:rPr>
          <w:rFonts w:cs="Arial"/>
        </w:rPr>
        <w:t xml:space="preserve"> </w:t>
      </w:r>
      <w:r>
        <w:rPr>
          <w:rFonts w:cs="Arial"/>
        </w:rPr>
        <w:t>Agente Financeiro</w:t>
      </w:r>
      <w:r w:rsidR="00606000">
        <w:rPr>
          <w:rFonts w:cs="Arial"/>
        </w:rPr>
        <w:t xml:space="preserve"> </w:t>
      </w:r>
      <w:r w:rsidR="00587998">
        <w:rPr>
          <w:rFonts w:cs="Arial"/>
        </w:rPr>
        <w:t xml:space="preserve">Credenciado </w:t>
      </w:r>
      <w:r w:rsidR="00606000">
        <w:rPr>
          <w:rFonts w:cs="Arial"/>
        </w:rPr>
        <w:t>ao chamar o Sistema BCD, deverá ser realizada a liquidação antecipada da operação</w:t>
      </w:r>
      <w:r w:rsidR="00606000" w:rsidRPr="001F605B">
        <w:rPr>
          <w:rFonts w:cs="Arial"/>
        </w:rPr>
        <w:t>.</w:t>
      </w:r>
    </w:p>
    <w:p w14:paraId="2F1AFCFD" w14:textId="1D5AF2B4" w:rsidR="006268D6" w:rsidRDefault="006268D6" w:rsidP="006268D6">
      <w:pPr>
        <w:pStyle w:val="BNDES"/>
        <w:numPr>
          <w:ilvl w:val="1"/>
          <w:numId w:val="1"/>
        </w:numPr>
        <w:tabs>
          <w:tab w:val="num" w:pos="1134"/>
        </w:tabs>
        <w:spacing w:before="120" w:after="120"/>
        <w:ind w:left="1134" w:hanging="567"/>
        <w:rPr>
          <w:rFonts w:cs="Arial"/>
        </w:rPr>
      </w:pPr>
      <w:r>
        <w:rPr>
          <w:rFonts w:cs="Arial"/>
          <w:szCs w:val="24"/>
        </w:rPr>
        <w:t xml:space="preserve">Caso sejam necessárias </w:t>
      </w:r>
      <w:r w:rsidRPr="00E41E17">
        <w:rPr>
          <w:rFonts w:cs="Arial"/>
          <w:szCs w:val="24"/>
        </w:rPr>
        <w:t>alterações na</w:t>
      </w:r>
      <w:r>
        <w:rPr>
          <w:rFonts w:cs="Arial"/>
          <w:szCs w:val="24"/>
        </w:rPr>
        <w:t>s informações já prestadas relativas à</w:t>
      </w:r>
      <w:r w:rsidRPr="00E41E17">
        <w:rPr>
          <w:rFonts w:cs="Arial"/>
          <w:szCs w:val="24"/>
        </w:rPr>
        <w:t xml:space="preserve"> operação de crédito</w:t>
      </w:r>
      <w:r>
        <w:rPr>
          <w:rFonts w:cs="Arial"/>
          <w:szCs w:val="24"/>
        </w:rPr>
        <w:t xml:space="preserve">, </w:t>
      </w:r>
      <w:r w:rsidR="00587998">
        <w:rPr>
          <w:rFonts w:cs="Arial"/>
          <w:szCs w:val="24"/>
        </w:rPr>
        <w:t xml:space="preserve">não será permitido envio de aditivo, </w:t>
      </w:r>
      <w:r>
        <w:rPr>
          <w:rFonts w:cs="Arial"/>
        </w:rPr>
        <w:t>deve</w:t>
      </w:r>
      <w:r w:rsidR="00587998">
        <w:rPr>
          <w:rFonts w:cs="Arial"/>
        </w:rPr>
        <w:t>ndo</w:t>
      </w:r>
      <w:r>
        <w:rPr>
          <w:rFonts w:cs="Arial"/>
        </w:rPr>
        <w:t xml:space="preserve"> ser realizada a liquidação antecipada da operação.</w:t>
      </w:r>
    </w:p>
    <w:p w14:paraId="55F12177" w14:textId="77777777" w:rsidR="00184E3E" w:rsidRPr="001F605B" w:rsidRDefault="00184E3E" w:rsidP="004D47E1">
      <w:pPr>
        <w:pStyle w:val="BNDES"/>
        <w:keepNext/>
        <w:numPr>
          <w:ilvl w:val="0"/>
          <w:numId w:val="1"/>
        </w:numPr>
        <w:tabs>
          <w:tab w:val="clear" w:pos="408"/>
          <w:tab w:val="num" w:pos="567"/>
        </w:tabs>
        <w:spacing w:before="360" w:after="120"/>
        <w:ind w:left="567" w:hanging="567"/>
        <w:rPr>
          <w:rFonts w:cs="Arial"/>
          <w:b/>
        </w:rPr>
      </w:pPr>
      <w:r w:rsidRPr="001F605B">
        <w:rPr>
          <w:rFonts w:cs="Arial"/>
          <w:b/>
        </w:rPr>
        <w:lastRenderedPageBreak/>
        <w:t xml:space="preserve">REGULARIDADE FISCAL E </w:t>
      </w:r>
      <w:r w:rsidR="00FF3980" w:rsidRPr="001F605B">
        <w:rPr>
          <w:rFonts w:cs="Arial"/>
          <w:b/>
        </w:rPr>
        <w:t>TRABALHISTA</w:t>
      </w:r>
    </w:p>
    <w:p w14:paraId="1E9DBDFB" w14:textId="6434A0AD" w:rsidR="008906ED" w:rsidRDefault="001F605B" w:rsidP="001F605B">
      <w:pPr>
        <w:pStyle w:val="BNDES"/>
        <w:tabs>
          <w:tab w:val="num" w:pos="1430"/>
        </w:tabs>
        <w:spacing w:before="120" w:after="120"/>
        <w:ind w:left="567"/>
        <w:rPr>
          <w:rFonts w:cs="Arial"/>
        </w:rPr>
      </w:pPr>
      <w:r w:rsidRPr="00AF798B">
        <w:rPr>
          <w:rFonts w:cs="Arial"/>
        </w:rPr>
        <w:t>S</w:t>
      </w:r>
      <w:r w:rsidR="00B91927" w:rsidRPr="001F605B">
        <w:rPr>
          <w:rFonts w:cs="Arial"/>
        </w:rPr>
        <w:t>erão verificadas</w:t>
      </w:r>
      <w:r w:rsidR="001173D6">
        <w:rPr>
          <w:rFonts w:cs="Arial"/>
        </w:rPr>
        <w:t>, pelo BNDES,</w:t>
      </w:r>
      <w:r w:rsidR="00184E3E" w:rsidRPr="001F605B">
        <w:rPr>
          <w:rFonts w:cs="Arial"/>
        </w:rPr>
        <w:t xml:space="preserve"> as obrigações fiscais e trabalhistas cuja regularidade</w:t>
      </w:r>
      <w:r w:rsidR="00062F47" w:rsidRPr="001F605B">
        <w:rPr>
          <w:rFonts w:cs="Arial"/>
        </w:rPr>
        <w:t xml:space="preserve"> d</w:t>
      </w:r>
      <w:r w:rsidR="002C15C8" w:rsidRPr="001F605B">
        <w:rPr>
          <w:rFonts w:cs="Arial"/>
        </w:rPr>
        <w:t>o</w:t>
      </w:r>
      <w:r w:rsidR="00062F47" w:rsidRPr="001F605B">
        <w:rPr>
          <w:rFonts w:cs="Arial"/>
        </w:rPr>
        <w:t xml:space="preserve"> </w:t>
      </w:r>
      <w:r w:rsidR="002C15C8" w:rsidRPr="001F605B">
        <w:rPr>
          <w:rFonts w:cs="Arial"/>
        </w:rPr>
        <w:t>Cliente</w:t>
      </w:r>
      <w:r w:rsidR="00184E3E" w:rsidRPr="001F605B">
        <w:rPr>
          <w:rFonts w:cs="Arial"/>
        </w:rPr>
        <w:t xml:space="preserve"> </w:t>
      </w:r>
      <w:r w:rsidRPr="00AF798B">
        <w:rPr>
          <w:rFonts w:cs="Arial"/>
        </w:rPr>
        <w:t xml:space="preserve">Final </w:t>
      </w:r>
      <w:r w:rsidR="00184E3E" w:rsidRPr="001F605B">
        <w:rPr>
          <w:rFonts w:cs="Arial"/>
        </w:rPr>
        <w:t>se atest</w:t>
      </w:r>
      <w:r w:rsidR="00B91927" w:rsidRPr="001F605B">
        <w:rPr>
          <w:rFonts w:cs="Arial"/>
        </w:rPr>
        <w:t>e</w:t>
      </w:r>
      <w:r w:rsidR="00184E3E" w:rsidRPr="001F605B">
        <w:rPr>
          <w:rFonts w:cs="Arial"/>
        </w:rPr>
        <w:t xml:space="preserve"> por meio das certidões e documentos listados nos itens subsequentes, quando cabível, considerando-se tal verificação</w:t>
      </w:r>
      <w:r w:rsidR="00B91927" w:rsidRPr="001F605B">
        <w:rPr>
          <w:rFonts w:cs="Arial"/>
        </w:rPr>
        <w:t>, quando comprovada a regularidade,</w:t>
      </w:r>
      <w:r w:rsidR="00184E3E" w:rsidRPr="001F605B">
        <w:rPr>
          <w:rFonts w:cs="Arial"/>
        </w:rPr>
        <w:t xml:space="preserve"> como substitutiva</w:t>
      </w:r>
      <w:r w:rsidR="00B91927" w:rsidRPr="001F605B">
        <w:rPr>
          <w:rFonts w:cs="Arial"/>
        </w:rPr>
        <w:t>, para fins exclusivos de seu acompanhamento pelo</w:t>
      </w:r>
      <w:r>
        <w:rPr>
          <w:rFonts w:cs="Arial"/>
        </w:rPr>
        <w:t xml:space="preserve"> </w:t>
      </w:r>
      <w:r w:rsidR="00B91927" w:rsidRPr="001F605B">
        <w:rPr>
          <w:rFonts w:cs="Arial"/>
        </w:rPr>
        <w:t>BNDES</w:t>
      </w:r>
      <w:r w:rsidR="00EB6BD5" w:rsidRPr="001F605B">
        <w:rPr>
          <w:rFonts w:cs="Arial"/>
        </w:rPr>
        <w:t>/FINAME</w:t>
      </w:r>
      <w:r w:rsidR="00B91927" w:rsidRPr="001F605B">
        <w:rPr>
          <w:rFonts w:cs="Arial"/>
        </w:rPr>
        <w:t>,</w:t>
      </w:r>
      <w:r w:rsidR="00184E3E" w:rsidRPr="001F605B">
        <w:rPr>
          <w:rFonts w:cs="Arial"/>
        </w:rPr>
        <w:t xml:space="preserve"> da confirmação d</w:t>
      </w:r>
      <w:r w:rsidR="00B91927" w:rsidRPr="001F605B">
        <w:rPr>
          <w:rFonts w:cs="Arial"/>
        </w:rPr>
        <w:t>ess</w:t>
      </w:r>
      <w:r w:rsidR="00184E3E" w:rsidRPr="001F605B">
        <w:rPr>
          <w:rFonts w:cs="Arial"/>
        </w:rPr>
        <w:t>a regularidade nos portais específicos</w:t>
      </w:r>
      <w:r w:rsidR="005A1FB2" w:rsidRPr="001F605B">
        <w:rPr>
          <w:rFonts w:cs="Arial"/>
        </w:rPr>
        <w:t>:</w:t>
      </w:r>
    </w:p>
    <w:p w14:paraId="248E014E" w14:textId="0E5A3C64" w:rsidR="00346CE0" w:rsidRPr="00913341" w:rsidRDefault="00346CE0" w:rsidP="00AF798B">
      <w:pPr>
        <w:pStyle w:val="BNDES"/>
        <w:numPr>
          <w:ilvl w:val="1"/>
          <w:numId w:val="1"/>
        </w:numPr>
        <w:tabs>
          <w:tab w:val="clear" w:pos="1430"/>
          <w:tab w:val="num" w:pos="1134"/>
        </w:tabs>
        <w:spacing w:before="120" w:after="120"/>
        <w:ind w:left="1134" w:hanging="567"/>
        <w:rPr>
          <w:rFonts w:cs="Arial"/>
          <w:szCs w:val="24"/>
        </w:rPr>
      </w:pPr>
      <w:r w:rsidRPr="00913341">
        <w:rPr>
          <w:rFonts w:cs="Arial"/>
          <w:szCs w:val="24"/>
        </w:rPr>
        <w:t xml:space="preserve">CND ou CPEND, </w:t>
      </w:r>
      <w:r w:rsidR="00E040D6" w:rsidRPr="00913341">
        <w:rPr>
          <w:rFonts w:cs="Arial"/>
          <w:szCs w:val="24"/>
        </w:rPr>
        <w:t>de que trata o</w:t>
      </w:r>
      <w:r w:rsidRPr="00913341">
        <w:rPr>
          <w:rFonts w:cs="Arial"/>
          <w:szCs w:val="24"/>
        </w:rPr>
        <w:t xml:space="preserve"> item </w:t>
      </w:r>
      <w:r w:rsidR="00E329B8" w:rsidRPr="00913341">
        <w:rPr>
          <w:rFonts w:cs="Arial"/>
          <w:szCs w:val="24"/>
        </w:rPr>
        <w:t>4</w:t>
      </w:r>
      <w:r w:rsidRPr="00913341">
        <w:rPr>
          <w:rFonts w:cs="Arial"/>
          <w:szCs w:val="24"/>
        </w:rPr>
        <w:t>.</w:t>
      </w:r>
      <w:r w:rsidR="009F1DF9" w:rsidRPr="00913341">
        <w:rPr>
          <w:rFonts w:cs="Arial"/>
          <w:szCs w:val="24"/>
        </w:rPr>
        <w:t>2</w:t>
      </w:r>
      <w:r w:rsidRPr="00913341">
        <w:rPr>
          <w:rFonts w:cs="Arial"/>
          <w:szCs w:val="24"/>
        </w:rPr>
        <w:t>.1.</w:t>
      </w:r>
    </w:p>
    <w:p w14:paraId="76D4CCDF" w14:textId="36CB75A9" w:rsidR="00346CE0" w:rsidRPr="00913341" w:rsidRDefault="00346CE0">
      <w:pPr>
        <w:pStyle w:val="BNDES"/>
        <w:numPr>
          <w:ilvl w:val="1"/>
          <w:numId w:val="1"/>
        </w:numPr>
        <w:tabs>
          <w:tab w:val="clear" w:pos="1430"/>
          <w:tab w:val="num" w:pos="1134"/>
        </w:tabs>
        <w:spacing w:before="120" w:after="120"/>
        <w:ind w:left="1134" w:hanging="567"/>
        <w:rPr>
          <w:rFonts w:cs="Arial"/>
          <w:szCs w:val="24"/>
        </w:rPr>
      </w:pPr>
      <w:r w:rsidRPr="00913341">
        <w:rPr>
          <w:rFonts w:cs="Arial"/>
          <w:szCs w:val="24"/>
        </w:rPr>
        <w:t xml:space="preserve">CRF, </w:t>
      </w:r>
      <w:r w:rsidR="00E040D6" w:rsidRPr="00913341">
        <w:rPr>
          <w:rFonts w:cs="Arial"/>
          <w:szCs w:val="24"/>
        </w:rPr>
        <w:t>de que trata o</w:t>
      </w:r>
      <w:r w:rsidRPr="00913341">
        <w:rPr>
          <w:rFonts w:cs="Arial"/>
          <w:szCs w:val="24"/>
        </w:rPr>
        <w:t xml:space="preserve"> item </w:t>
      </w:r>
      <w:r w:rsidR="00E329B8" w:rsidRPr="00913341">
        <w:rPr>
          <w:rFonts w:cs="Arial"/>
          <w:szCs w:val="24"/>
        </w:rPr>
        <w:t>4</w:t>
      </w:r>
      <w:r w:rsidRPr="00913341">
        <w:rPr>
          <w:rFonts w:cs="Arial"/>
          <w:szCs w:val="24"/>
        </w:rPr>
        <w:t>.</w:t>
      </w:r>
      <w:r w:rsidR="009F1DF9" w:rsidRPr="00913341">
        <w:rPr>
          <w:rFonts w:cs="Arial"/>
          <w:szCs w:val="24"/>
        </w:rPr>
        <w:t>2</w:t>
      </w:r>
      <w:r w:rsidR="00072D6A" w:rsidRPr="00913341">
        <w:rPr>
          <w:rFonts w:cs="Arial"/>
          <w:szCs w:val="24"/>
        </w:rPr>
        <w:t>.</w:t>
      </w:r>
      <w:r w:rsidRPr="00913341">
        <w:rPr>
          <w:rFonts w:cs="Arial"/>
          <w:szCs w:val="24"/>
        </w:rPr>
        <w:t>2.</w:t>
      </w:r>
    </w:p>
    <w:p w14:paraId="5CC48869" w14:textId="4EEE995A" w:rsidR="00346CE0" w:rsidRPr="00913341" w:rsidRDefault="00346CE0" w:rsidP="00AF798B">
      <w:pPr>
        <w:pStyle w:val="BNDES"/>
        <w:numPr>
          <w:ilvl w:val="1"/>
          <w:numId w:val="1"/>
        </w:numPr>
        <w:tabs>
          <w:tab w:val="clear" w:pos="1430"/>
          <w:tab w:val="num" w:pos="1134"/>
        </w:tabs>
        <w:spacing w:before="120" w:after="120"/>
        <w:ind w:left="1134" w:hanging="567"/>
        <w:rPr>
          <w:rFonts w:cs="Arial"/>
          <w:szCs w:val="24"/>
        </w:rPr>
      </w:pPr>
      <w:r w:rsidRPr="00913341">
        <w:rPr>
          <w:rFonts w:cs="Arial"/>
          <w:szCs w:val="24"/>
        </w:rPr>
        <w:t>CADIN</w:t>
      </w:r>
      <w:r w:rsidR="009F1DF9" w:rsidRPr="00913341">
        <w:rPr>
          <w:rFonts w:cs="Arial"/>
          <w:szCs w:val="24"/>
        </w:rPr>
        <w:t>, nos termos do item 4.2</w:t>
      </w:r>
      <w:r w:rsidR="002F7A67" w:rsidRPr="00913341">
        <w:rPr>
          <w:rFonts w:cs="Arial"/>
          <w:szCs w:val="24"/>
        </w:rPr>
        <w:t>.</w:t>
      </w:r>
      <w:r w:rsidR="00072D6A" w:rsidRPr="00913341">
        <w:rPr>
          <w:rFonts w:cs="Arial"/>
          <w:szCs w:val="24"/>
        </w:rPr>
        <w:t>4</w:t>
      </w:r>
      <w:r w:rsidR="002F7A67" w:rsidRPr="00913341">
        <w:rPr>
          <w:rFonts w:cs="Arial"/>
          <w:szCs w:val="24"/>
        </w:rPr>
        <w:t>.</w:t>
      </w:r>
    </w:p>
    <w:p w14:paraId="7AB218A8" w14:textId="25E10000" w:rsidR="00346CE0" w:rsidRPr="00913341" w:rsidRDefault="00346CE0" w:rsidP="00AF798B">
      <w:pPr>
        <w:pStyle w:val="BNDES"/>
        <w:numPr>
          <w:ilvl w:val="1"/>
          <w:numId w:val="1"/>
        </w:numPr>
        <w:tabs>
          <w:tab w:val="clear" w:pos="1430"/>
          <w:tab w:val="num" w:pos="1134"/>
        </w:tabs>
        <w:spacing w:before="120" w:after="120"/>
        <w:ind w:left="1134" w:hanging="567"/>
        <w:rPr>
          <w:rFonts w:cs="Arial"/>
          <w:szCs w:val="24"/>
        </w:rPr>
      </w:pPr>
      <w:r w:rsidRPr="00913341">
        <w:rPr>
          <w:rFonts w:cs="Arial"/>
          <w:szCs w:val="24"/>
        </w:rPr>
        <w:t xml:space="preserve">Comprovação </w:t>
      </w:r>
      <w:r w:rsidR="00EA5D41" w:rsidRPr="00913341">
        <w:rPr>
          <w:rFonts w:cs="Arial"/>
          <w:szCs w:val="24"/>
        </w:rPr>
        <w:t>relativa</w:t>
      </w:r>
      <w:r w:rsidR="00A60483" w:rsidRPr="00913341">
        <w:rPr>
          <w:rFonts w:cs="Arial"/>
          <w:szCs w:val="24"/>
        </w:rPr>
        <w:t xml:space="preserve"> à inexistência de</w:t>
      </w:r>
      <w:r w:rsidRPr="00913341">
        <w:rPr>
          <w:rFonts w:cs="Arial"/>
          <w:szCs w:val="24"/>
        </w:rPr>
        <w:t xml:space="preserve"> trabalho</w:t>
      </w:r>
      <w:r w:rsidR="00A60483" w:rsidRPr="00913341">
        <w:rPr>
          <w:rFonts w:cs="Arial"/>
          <w:szCs w:val="24"/>
        </w:rPr>
        <w:t xml:space="preserve"> em condições análogas à de</w:t>
      </w:r>
      <w:r w:rsidRPr="00913341">
        <w:rPr>
          <w:rFonts w:cs="Arial"/>
          <w:szCs w:val="24"/>
        </w:rPr>
        <w:t xml:space="preserve"> escravo de que trata o item </w:t>
      </w:r>
      <w:r w:rsidR="00E329B8" w:rsidRPr="00913341">
        <w:rPr>
          <w:rFonts w:cs="Arial"/>
          <w:szCs w:val="24"/>
        </w:rPr>
        <w:t>4</w:t>
      </w:r>
      <w:r w:rsidRPr="00913341">
        <w:rPr>
          <w:rFonts w:cs="Arial"/>
          <w:szCs w:val="24"/>
        </w:rPr>
        <w:t>.</w:t>
      </w:r>
      <w:r w:rsidR="00072D6A" w:rsidRPr="00913341">
        <w:rPr>
          <w:rFonts w:cs="Arial"/>
          <w:szCs w:val="24"/>
        </w:rPr>
        <w:t>2.5</w:t>
      </w:r>
      <w:r w:rsidRPr="00913341">
        <w:rPr>
          <w:rFonts w:cs="Arial"/>
          <w:szCs w:val="24"/>
        </w:rPr>
        <w:t>.</w:t>
      </w:r>
    </w:p>
    <w:p w14:paraId="1D68D02E" w14:textId="27923B1E" w:rsidR="002F7A67" w:rsidRPr="001F605B" w:rsidRDefault="002F7A67" w:rsidP="00AF798B">
      <w:pPr>
        <w:pStyle w:val="BNDES"/>
        <w:numPr>
          <w:ilvl w:val="1"/>
          <w:numId w:val="1"/>
        </w:numPr>
        <w:tabs>
          <w:tab w:val="clear" w:pos="1430"/>
          <w:tab w:val="num" w:pos="1134"/>
        </w:tabs>
        <w:spacing w:before="120" w:after="120"/>
        <w:ind w:left="1134" w:hanging="567"/>
        <w:rPr>
          <w:rFonts w:cs="Arial"/>
          <w:szCs w:val="24"/>
        </w:rPr>
      </w:pPr>
      <w:r w:rsidRPr="00913341">
        <w:rPr>
          <w:rFonts w:cs="Arial"/>
          <w:szCs w:val="24"/>
        </w:rPr>
        <w:t>CNIA, CNEP e CEIS, nos termos do item 4.</w:t>
      </w:r>
      <w:r w:rsidR="009F1DF9" w:rsidRPr="00913341">
        <w:rPr>
          <w:rFonts w:cs="Arial"/>
          <w:szCs w:val="24"/>
        </w:rPr>
        <w:t>1</w:t>
      </w:r>
      <w:r w:rsidRPr="00913341">
        <w:rPr>
          <w:rFonts w:cs="Arial"/>
          <w:szCs w:val="24"/>
        </w:rPr>
        <w:t>.</w:t>
      </w:r>
      <w:r w:rsidR="00913341" w:rsidRPr="00913341">
        <w:rPr>
          <w:rFonts w:cs="Arial"/>
          <w:szCs w:val="24"/>
        </w:rPr>
        <w:t>8</w:t>
      </w:r>
      <w:r w:rsidRPr="001F605B">
        <w:rPr>
          <w:rFonts w:cs="Arial"/>
          <w:szCs w:val="24"/>
        </w:rPr>
        <w:t>.</w:t>
      </w:r>
    </w:p>
    <w:p w14:paraId="7CBED266" w14:textId="77777777" w:rsidR="00E12755" w:rsidRPr="0029496E" w:rsidRDefault="00E12755" w:rsidP="004D47E1">
      <w:pPr>
        <w:pStyle w:val="BNDES"/>
        <w:keepNext/>
        <w:numPr>
          <w:ilvl w:val="0"/>
          <w:numId w:val="1"/>
        </w:numPr>
        <w:tabs>
          <w:tab w:val="clear" w:pos="408"/>
          <w:tab w:val="left" w:pos="567"/>
        </w:tabs>
        <w:spacing w:before="360" w:after="120"/>
        <w:ind w:left="567" w:hanging="567"/>
        <w:rPr>
          <w:rFonts w:cs="Arial"/>
          <w:b/>
        </w:rPr>
      </w:pPr>
      <w:r w:rsidRPr="0029496E">
        <w:rPr>
          <w:rFonts w:cs="Arial"/>
          <w:b/>
          <w:szCs w:val="24"/>
        </w:rPr>
        <w:t>CONTRATAÇÃO</w:t>
      </w:r>
    </w:p>
    <w:p w14:paraId="3F9A7B94" w14:textId="6B381FDC" w:rsidR="00CB3A20" w:rsidRPr="009638B7" w:rsidRDefault="00CB3A20" w:rsidP="00CB3A20">
      <w:pPr>
        <w:keepNext/>
        <w:numPr>
          <w:ilvl w:val="1"/>
          <w:numId w:val="1"/>
        </w:numPr>
        <w:tabs>
          <w:tab w:val="clear" w:pos="1430"/>
          <w:tab w:val="num" w:pos="1134"/>
        </w:tabs>
        <w:overflowPunct w:val="0"/>
        <w:autoSpaceDE w:val="0"/>
        <w:autoSpaceDN w:val="0"/>
        <w:adjustRightInd w:val="0"/>
        <w:spacing w:before="120" w:after="120"/>
        <w:ind w:left="1134" w:hanging="567"/>
        <w:jc w:val="both"/>
        <w:textAlignment w:val="baseline"/>
        <w:rPr>
          <w:rFonts w:ascii="Arial" w:hAnsi="Arial" w:cs="Arial"/>
          <w:b/>
          <w:bCs/>
          <w:snapToGrid w:val="0"/>
          <w:sz w:val="24"/>
          <w:szCs w:val="24"/>
        </w:rPr>
      </w:pPr>
      <w:r w:rsidRPr="009638B7">
        <w:rPr>
          <w:rFonts w:ascii="Arial" w:hAnsi="Arial" w:cs="Arial"/>
          <w:b/>
          <w:bCs/>
          <w:snapToGrid w:val="0"/>
          <w:sz w:val="24"/>
          <w:szCs w:val="24"/>
        </w:rPr>
        <w:t xml:space="preserve">Relação entre o BNDES/FINAME e </w:t>
      </w:r>
      <w:r w:rsidR="00AF59BE">
        <w:rPr>
          <w:rFonts w:ascii="Arial" w:hAnsi="Arial" w:cs="Arial"/>
          <w:b/>
          <w:bCs/>
          <w:snapToGrid w:val="0"/>
          <w:sz w:val="24"/>
          <w:szCs w:val="24"/>
        </w:rPr>
        <w:t>o</w:t>
      </w:r>
      <w:r w:rsidR="00AF59BE" w:rsidRPr="009638B7">
        <w:rPr>
          <w:rFonts w:ascii="Arial" w:hAnsi="Arial" w:cs="Arial"/>
          <w:b/>
          <w:bCs/>
          <w:snapToGrid w:val="0"/>
          <w:sz w:val="24"/>
          <w:szCs w:val="24"/>
        </w:rPr>
        <w:t xml:space="preserve"> </w:t>
      </w:r>
      <w:r w:rsidR="00AF59BE">
        <w:rPr>
          <w:rFonts w:ascii="Arial" w:hAnsi="Arial" w:cs="Arial"/>
          <w:b/>
          <w:bCs/>
          <w:snapToGrid w:val="0"/>
          <w:sz w:val="24"/>
          <w:szCs w:val="24"/>
        </w:rPr>
        <w:t>Agente</w:t>
      </w:r>
      <w:r w:rsidR="00AF59BE" w:rsidRPr="009638B7">
        <w:rPr>
          <w:rFonts w:ascii="Arial" w:hAnsi="Arial" w:cs="Arial"/>
          <w:b/>
          <w:bCs/>
          <w:snapToGrid w:val="0"/>
          <w:sz w:val="24"/>
          <w:szCs w:val="24"/>
        </w:rPr>
        <w:t xml:space="preserve"> </w:t>
      </w:r>
      <w:r w:rsidRPr="009638B7">
        <w:rPr>
          <w:rFonts w:ascii="Arial" w:hAnsi="Arial" w:cs="Arial"/>
          <w:b/>
          <w:bCs/>
          <w:snapToGrid w:val="0"/>
          <w:sz w:val="24"/>
          <w:szCs w:val="24"/>
        </w:rPr>
        <w:t>Financeir</w:t>
      </w:r>
      <w:r w:rsidR="00AF59BE">
        <w:rPr>
          <w:rFonts w:ascii="Arial" w:hAnsi="Arial" w:cs="Arial"/>
          <w:b/>
          <w:bCs/>
          <w:snapToGrid w:val="0"/>
          <w:sz w:val="24"/>
          <w:szCs w:val="24"/>
        </w:rPr>
        <w:t>o</w:t>
      </w:r>
      <w:r w:rsidRPr="009638B7">
        <w:rPr>
          <w:rFonts w:ascii="Arial" w:hAnsi="Arial" w:cs="Arial"/>
          <w:b/>
          <w:bCs/>
          <w:snapToGrid w:val="0"/>
          <w:sz w:val="24"/>
          <w:szCs w:val="24"/>
        </w:rPr>
        <w:t xml:space="preserve"> Credenciad</w:t>
      </w:r>
      <w:r w:rsidR="00AF59BE">
        <w:rPr>
          <w:rFonts w:ascii="Arial" w:hAnsi="Arial" w:cs="Arial"/>
          <w:b/>
          <w:bCs/>
          <w:snapToGrid w:val="0"/>
          <w:sz w:val="24"/>
          <w:szCs w:val="24"/>
        </w:rPr>
        <w:t>o</w:t>
      </w:r>
    </w:p>
    <w:p w14:paraId="2483C598" w14:textId="052184C7" w:rsidR="00E12755" w:rsidRPr="00C51BB9" w:rsidRDefault="00AF59BE" w:rsidP="007608A6">
      <w:pPr>
        <w:numPr>
          <w:ilvl w:val="2"/>
          <w:numId w:val="1"/>
        </w:numPr>
        <w:tabs>
          <w:tab w:val="clear" w:pos="1997"/>
          <w:tab w:val="num" w:pos="1985"/>
        </w:tabs>
        <w:overflowPunct w:val="0"/>
        <w:autoSpaceDE w:val="0"/>
        <w:autoSpaceDN w:val="0"/>
        <w:adjustRightInd w:val="0"/>
        <w:spacing w:before="120" w:after="120"/>
        <w:ind w:left="1985" w:hanging="851"/>
        <w:jc w:val="both"/>
        <w:textAlignment w:val="baseline"/>
        <w:rPr>
          <w:rFonts w:ascii="Arial" w:hAnsi="Arial" w:cs="Arial"/>
          <w:bCs/>
          <w:snapToGrid w:val="0"/>
          <w:sz w:val="24"/>
          <w:szCs w:val="24"/>
        </w:rPr>
      </w:pPr>
      <w:r>
        <w:rPr>
          <w:rFonts w:ascii="Arial" w:hAnsi="Arial" w:cs="Arial"/>
          <w:bCs/>
          <w:sz w:val="24"/>
          <w:szCs w:val="24"/>
        </w:rPr>
        <w:t>O</w:t>
      </w:r>
      <w:r w:rsidRPr="00C51BB9">
        <w:rPr>
          <w:rFonts w:ascii="Arial" w:hAnsi="Arial" w:cs="Arial"/>
          <w:bCs/>
          <w:sz w:val="24"/>
          <w:szCs w:val="24"/>
        </w:rPr>
        <w:t xml:space="preserve"> </w:t>
      </w:r>
      <w:r>
        <w:rPr>
          <w:rFonts w:ascii="Arial" w:hAnsi="Arial" w:cs="Arial"/>
          <w:bCs/>
          <w:sz w:val="24"/>
          <w:szCs w:val="24"/>
        </w:rPr>
        <w:t xml:space="preserve">Agente </w:t>
      </w:r>
      <w:r w:rsidR="00E12755" w:rsidRPr="00C51BB9">
        <w:rPr>
          <w:rFonts w:ascii="Arial" w:hAnsi="Arial" w:cs="Arial"/>
          <w:bCs/>
          <w:sz w:val="24"/>
          <w:szCs w:val="24"/>
        </w:rPr>
        <w:t>Financeir</w:t>
      </w:r>
      <w:r>
        <w:rPr>
          <w:rFonts w:ascii="Arial" w:hAnsi="Arial" w:cs="Arial"/>
          <w:bCs/>
          <w:sz w:val="24"/>
          <w:szCs w:val="24"/>
        </w:rPr>
        <w:t>o</w:t>
      </w:r>
      <w:r w:rsidR="00E12755" w:rsidRPr="00C51BB9">
        <w:rPr>
          <w:rFonts w:ascii="Arial" w:hAnsi="Arial" w:cs="Arial"/>
          <w:bCs/>
          <w:sz w:val="24"/>
          <w:szCs w:val="24"/>
        </w:rPr>
        <w:t xml:space="preserve"> Credenciad</w:t>
      </w:r>
      <w:r>
        <w:rPr>
          <w:rFonts w:ascii="Arial" w:hAnsi="Arial" w:cs="Arial"/>
          <w:bCs/>
          <w:sz w:val="24"/>
          <w:szCs w:val="24"/>
        </w:rPr>
        <w:t>o</w:t>
      </w:r>
      <w:r w:rsidR="00E12755" w:rsidRPr="00C51BB9">
        <w:rPr>
          <w:rFonts w:ascii="Arial" w:hAnsi="Arial" w:cs="Arial"/>
          <w:bCs/>
          <w:sz w:val="24"/>
          <w:szCs w:val="24"/>
        </w:rPr>
        <w:t>, independentemente de culpa, ressarcirá o BNDES</w:t>
      </w:r>
      <w:r w:rsidR="00E12755" w:rsidRPr="00C51BB9">
        <w:rPr>
          <w:rFonts w:ascii="Arial" w:hAnsi="Arial" w:cs="Arial"/>
          <w:sz w:val="24"/>
          <w:szCs w:val="24"/>
        </w:rPr>
        <w:t>/FINAME</w:t>
      </w:r>
      <w:r w:rsidR="00E12755" w:rsidRPr="00C51BB9">
        <w:rPr>
          <w:rFonts w:ascii="Arial" w:hAnsi="Arial" w:cs="Arial"/>
          <w:bCs/>
          <w:sz w:val="24"/>
          <w:szCs w:val="24"/>
        </w:rPr>
        <w:t xml:space="preserve"> de qualquer quantia que este seja compelido a pagar em razão de dano ambiental decorrente d</w:t>
      </w:r>
      <w:r w:rsidR="00C35D6A">
        <w:rPr>
          <w:rFonts w:ascii="Arial" w:hAnsi="Arial" w:cs="Arial"/>
          <w:bCs/>
          <w:sz w:val="24"/>
          <w:szCs w:val="24"/>
        </w:rPr>
        <w:t>a</w:t>
      </w:r>
      <w:r w:rsidR="00E12755" w:rsidRPr="00C51BB9">
        <w:rPr>
          <w:rFonts w:ascii="Arial" w:hAnsi="Arial" w:cs="Arial"/>
          <w:bCs/>
          <w:sz w:val="24"/>
          <w:szCs w:val="24"/>
        </w:rPr>
        <w:t xml:space="preserve"> </w:t>
      </w:r>
      <w:r w:rsidR="00FD4C14">
        <w:rPr>
          <w:rFonts w:ascii="Arial" w:hAnsi="Arial" w:cs="Arial"/>
          <w:bCs/>
          <w:sz w:val="24"/>
          <w:szCs w:val="24"/>
        </w:rPr>
        <w:t>utilização indevida dos recursos</w:t>
      </w:r>
      <w:r w:rsidR="00E12755" w:rsidRPr="00C51BB9">
        <w:rPr>
          <w:rFonts w:ascii="Arial" w:hAnsi="Arial" w:cs="Arial"/>
          <w:bCs/>
          <w:sz w:val="24"/>
          <w:szCs w:val="24"/>
        </w:rPr>
        <w:t>, bem como indenizará o BNDES</w:t>
      </w:r>
      <w:r w:rsidR="00E12755" w:rsidRPr="00C51BB9">
        <w:rPr>
          <w:rFonts w:ascii="Arial" w:hAnsi="Arial" w:cs="Arial"/>
          <w:sz w:val="24"/>
          <w:szCs w:val="24"/>
        </w:rPr>
        <w:t>/FINAME</w:t>
      </w:r>
      <w:r w:rsidR="00E12755" w:rsidRPr="00C51BB9">
        <w:rPr>
          <w:rFonts w:ascii="Arial" w:hAnsi="Arial" w:cs="Arial"/>
          <w:bCs/>
          <w:sz w:val="24"/>
          <w:szCs w:val="24"/>
        </w:rPr>
        <w:t xml:space="preserve"> por qualquer perda ou dano que este venha a sofrer em decorrê</w:t>
      </w:r>
      <w:r w:rsidR="00E12755">
        <w:rPr>
          <w:rFonts w:ascii="Arial" w:hAnsi="Arial" w:cs="Arial"/>
          <w:bCs/>
          <w:sz w:val="24"/>
          <w:szCs w:val="24"/>
        </w:rPr>
        <w:t>ncia do referido dano ambiental.</w:t>
      </w:r>
    </w:p>
    <w:p w14:paraId="6E40101D" w14:textId="7BDE7104" w:rsidR="00E12755" w:rsidRPr="00C51BB9" w:rsidRDefault="00A852C8" w:rsidP="007608A6">
      <w:pPr>
        <w:numPr>
          <w:ilvl w:val="2"/>
          <w:numId w:val="1"/>
        </w:numPr>
        <w:tabs>
          <w:tab w:val="clear" w:pos="1997"/>
          <w:tab w:val="num" w:pos="1985"/>
        </w:tabs>
        <w:overflowPunct w:val="0"/>
        <w:autoSpaceDE w:val="0"/>
        <w:autoSpaceDN w:val="0"/>
        <w:adjustRightInd w:val="0"/>
        <w:spacing w:before="120" w:after="120"/>
        <w:ind w:left="1985" w:hanging="851"/>
        <w:jc w:val="both"/>
        <w:textAlignment w:val="baseline"/>
        <w:rPr>
          <w:rFonts w:ascii="Arial" w:hAnsi="Arial" w:cs="Arial"/>
          <w:bCs/>
          <w:snapToGrid w:val="0"/>
          <w:sz w:val="24"/>
          <w:szCs w:val="24"/>
        </w:rPr>
      </w:pPr>
      <w:r>
        <w:rPr>
          <w:rFonts w:ascii="Arial" w:hAnsi="Arial" w:cs="Arial"/>
          <w:bCs/>
          <w:snapToGrid w:val="0"/>
          <w:sz w:val="24"/>
          <w:szCs w:val="24"/>
        </w:rPr>
        <w:t>O</w:t>
      </w:r>
      <w:r w:rsidRPr="00C51BB9">
        <w:rPr>
          <w:rFonts w:ascii="Arial" w:hAnsi="Arial" w:cs="Arial"/>
          <w:bCs/>
          <w:snapToGrid w:val="0"/>
          <w:sz w:val="24"/>
          <w:szCs w:val="24"/>
        </w:rPr>
        <w:t xml:space="preserve"> </w:t>
      </w:r>
      <w:r>
        <w:rPr>
          <w:rFonts w:ascii="Arial" w:hAnsi="Arial" w:cs="Arial"/>
          <w:bCs/>
          <w:snapToGrid w:val="0"/>
          <w:sz w:val="24"/>
          <w:szCs w:val="24"/>
        </w:rPr>
        <w:t>Agente</w:t>
      </w:r>
      <w:r w:rsidRPr="00C51BB9">
        <w:rPr>
          <w:rFonts w:ascii="Arial" w:hAnsi="Arial" w:cs="Arial"/>
          <w:bCs/>
          <w:snapToGrid w:val="0"/>
          <w:sz w:val="24"/>
          <w:szCs w:val="24"/>
        </w:rPr>
        <w:t xml:space="preserve"> </w:t>
      </w:r>
      <w:r w:rsidR="00E12755" w:rsidRPr="00C51BB9">
        <w:rPr>
          <w:rFonts w:ascii="Arial" w:hAnsi="Arial" w:cs="Arial"/>
          <w:bCs/>
          <w:snapToGrid w:val="0"/>
          <w:sz w:val="24"/>
          <w:szCs w:val="24"/>
        </w:rPr>
        <w:t>Financeir</w:t>
      </w:r>
      <w:r>
        <w:rPr>
          <w:rFonts w:ascii="Arial" w:hAnsi="Arial" w:cs="Arial"/>
          <w:bCs/>
          <w:snapToGrid w:val="0"/>
          <w:sz w:val="24"/>
          <w:szCs w:val="24"/>
        </w:rPr>
        <w:t>o</w:t>
      </w:r>
      <w:r w:rsidR="00E12755" w:rsidRPr="00C51BB9">
        <w:rPr>
          <w:rFonts w:ascii="Arial" w:hAnsi="Arial" w:cs="Arial"/>
          <w:bCs/>
          <w:snapToGrid w:val="0"/>
          <w:sz w:val="24"/>
          <w:szCs w:val="24"/>
        </w:rPr>
        <w:t xml:space="preserve"> Credenciad</w:t>
      </w:r>
      <w:r>
        <w:rPr>
          <w:rFonts w:ascii="Arial" w:hAnsi="Arial" w:cs="Arial"/>
          <w:bCs/>
          <w:snapToGrid w:val="0"/>
          <w:sz w:val="24"/>
          <w:szCs w:val="24"/>
        </w:rPr>
        <w:t>o</w:t>
      </w:r>
      <w:r w:rsidR="00E12755" w:rsidRPr="00C51BB9">
        <w:rPr>
          <w:rFonts w:ascii="Arial" w:hAnsi="Arial" w:cs="Arial"/>
          <w:bCs/>
          <w:snapToGrid w:val="0"/>
          <w:sz w:val="24"/>
          <w:szCs w:val="24"/>
        </w:rPr>
        <w:t xml:space="preserve"> não transferirá, sem a prévia anuência do BNDES</w:t>
      </w:r>
      <w:r w:rsidR="00E12755" w:rsidRPr="00C51BB9">
        <w:rPr>
          <w:rFonts w:ascii="Arial" w:hAnsi="Arial" w:cs="Arial"/>
          <w:sz w:val="24"/>
          <w:szCs w:val="24"/>
        </w:rPr>
        <w:t>/FINAME</w:t>
      </w:r>
      <w:r w:rsidR="00E12755" w:rsidRPr="00C51BB9">
        <w:rPr>
          <w:rFonts w:ascii="Arial" w:hAnsi="Arial" w:cs="Arial"/>
          <w:bCs/>
          <w:snapToGrid w:val="0"/>
          <w:sz w:val="24"/>
          <w:szCs w:val="24"/>
        </w:rPr>
        <w:t xml:space="preserve">, o instrumento de crédito que celebrar com </w:t>
      </w:r>
      <w:r w:rsidR="00DF4443">
        <w:rPr>
          <w:rFonts w:ascii="Arial" w:hAnsi="Arial" w:cs="Arial"/>
          <w:bCs/>
          <w:snapToGrid w:val="0"/>
          <w:sz w:val="24"/>
          <w:szCs w:val="24"/>
        </w:rPr>
        <w:t>o Cliente</w:t>
      </w:r>
      <w:r>
        <w:rPr>
          <w:rFonts w:ascii="Arial" w:hAnsi="Arial" w:cs="Arial"/>
          <w:bCs/>
          <w:snapToGrid w:val="0"/>
          <w:sz w:val="24"/>
          <w:szCs w:val="24"/>
        </w:rPr>
        <w:t xml:space="preserve"> Final</w:t>
      </w:r>
      <w:r w:rsidR="00E12755" w:rsidRPr="00C51BB9">
        <w:rPr>
          <w:rFonts w:ascii="Arial" w:hAnsi="Arial" w:cs="Arial"/>
          <w:bCs/>
          <w:snapToGrid w:val="0"/>
          <w:sz w:val="24"/>
          <w:szCs w:val="24"/>
        </w:rPr>
        <w:t>, bem como os direitos e obrigações dele decorrentes, mediante cessão, endosso ou emi</w:t>
      </w:r>
      <w:r w:rsidR="00E12755">
        <w:rPr>
          <w:rFonts w:ascii="Arial" w:hAnsi="Arial" w:cs="Arial"/>
          <w:bCs/>
          <w:snapToGrid w:val="0"/>
          <w:sz w:val="24"/>
          <w:szCs w:val="24"/>
        </w:rPr>
        <w:t>ssão de título que o represente.</w:t>
      </w:r>
    </w:p>
    <w:p w14:paraId="4F173C7A" w14:textId="53AAEBDE" w:rsidR="00E12755" w:rsidRPr="00C51BB9" w:rsidRDefault="00E12755" w:rsidP="008C6F87">
      <w:pPr>
        <w:numPr>
          <w:ilvl w:val="2"/>
          <w:numId w:val="1"/>
        </w:numPr>
        <w:tabs>
          <w:tab w:val="clear" w:pos="1997"/>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C51BB9">
        <w:rPr>
          <w:rFonts w:ascii="Arial" w:hAnsi="Arial" w:cs="Arial"/>
          <w:sz w:val="24"/>
          <w:szCs w:val="24"/>
        </w:rPr>
        <w:t>Será exigida a adoção</w:t>
      </w:r>
      <w:r w:rsidR="00EE58D1">
        <w:rPr>
          <w:rFonts w:ascii="Arial" w:hAnsi="Arial" w:cs="Arial"/>
          <w:sz w:val="24"/>
          <w:szCs w:val="24"/>
        </w:rPr>
        <w:t xml:space="preserve">, no contrato de </w:t>
      </w:r>
      <w:r w:rsidR="003A2EA3">
        <w:rPr>
          <w:rFonts w:ascii="Arial" w:hAnsi="Arial" w:cs="Arial"/>
          <w:sz w:val="24"/>
          <w:szCs w:val="24"/>
        </w:rPr>
        <w:t xml:space="preserve">crédito </w:t>
      </w:r>
      <w:r w:rsidR="00EE58D1">
        <w:rPr>
          <w:rFonts w:ascii="Arial" w:hAnsi="Arial" w:cs="Arial"/>
          <w:sz w:val="24"/>
          <w:szCs w:val="24"/>
        </w:rPr>
        <w:t>firmado com o Cliente Final,</w:t>
      </w:r>
      <w:r w:rsidRPr="00C51BB9">
        <w:rPr>
          <w:rFonts w:ascii="Arial" w:hAnsi="Arial" w:cs="Arial"/>
          <w:sz w:val="24"/>
          <w:szCs w:val="24"/>
        </w:rPr>
        <w:t xml:space="preserve"> das cláusulas obrigatórias constantes do </w:t>
      </w:r>
      <w:r w:rsidRPr="00913341">
        <w:rPr>
          <w:rFonts w:ascii="Arial" w:hAnsi="Arial" w:cs="Arial"/>
          <w:sz w:val="24"/>
          <w:szCs w:val="24"/>
        </w:rPr>
        <w:t xml:space="preserve">Anexo </w:t>
      </w:r>
      <w:r w:rsidR="00BE49E5" w:rsidRPr="00913341">
        <w:rPr>
          <w:rFonts w:ascii="Arial" w:hAnsi="Arial" w:cs="Arial"/>
          <w:sz w:val="24"/>
          <w:szCs w:val="24"/>
        </w:rPr>
        <w:t>I</w:t>
      </w:r>
      <w:r w:rsidR="00072D6A" w:rsidRPr="00913341">
        <w:rPr>
          <w:rFonts w:ascii="Arial" w:hAnsi="Arial" w:cs="Arial"/>
          <w:sz w:val="24"/>
          <w:szCs w:val="24"/>
        </w:rPr>
        <w:t>I</w:t>
      </w:r>
      <w:r w:rsidRPr="002A5F73">
        <w:rPr>
          <w:rFonts w:ascii="Arial" w:hAnsi="Arial" w:cs="Arial"/>
          <w:sz w:val="24"/>
          <w:szCs w:val="24"/>
        </w:rPr>
        <w:t>,</w:t>
      </w:r>
      <w:r w:rsidRPr="00C51BB9">
        <w:rPr>
          <w:rFonts w:ascii="Arial" w:hAnsi="Arial" w:cs="Arial"/>
          <w:sz w:val="24"/>
          <w:szCs w:val="24"/>
        </w:rPr>
        <w:t xml:space="preserve"> sendo livre a inclusão de outras, desde que não conflitem com </w:t>
      </w:r>
      <w:r>
        <w:rPr>
          <w:rFonts w:ascii="Arial" w:hAnsi="Arial" w:cs="Arial"/>
          <w:sz w:val="24"/>
          <w:szCs w:val="24"/>
        </w:rPr>
        <w:t>as normas operacionais vigentes.</w:t>
      </w:r>
    </w:p>
    <w:p w14:paraId="01338791" w14:textId="59F6EFBA" w:rsidR="00E12755" w:rsidRDefault="00EA4C74" w:rsidP="008C6F87">
      <w:pPr>
        <w:numPr>
          <w:ilvl w:val="2"/>
          <w:numId w:val="1"/>
        </w:numPr>
        <w:tabs>
          <w:tab w:val="clear" w:pos="1997"/>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Pr>
          <w:rFonts w:ascii="Arial" w:hAnsi="Arial" w:cs="Arial"/>
          <w:sz w:val="24"/>
          <w:szCs w:val="24"/>
        </w:rPr>
        <w:t>S</w:t>
      </w:r>
      <w:r w:rsidR="00E12755" w:rsidRPr="00C51BB9">
        <w:rPr>
          <w:rFonts w:ascii="Arial" w:hAnsi="Arial" w:cs="Arial"/>
          <w:sz w:val="24"/>
          <w:szCs w:val="24"/>
        </w:rPr>
        <w:t>omente será obrigatório o registro do instrumento formalizador da operação no Cartório competente quando este for necessário à validade e eficácia do negócio jurídico</w:t>
      </w:r>
      <w:r w:rsidR="00E12755">
        <w:rPr>
          <w:rFonts w:ascii="Arial" w:hAnsi="Arial" w:cs="Arial"/>
          <w:sz w:val="24"/>
          <w:szCs w:val="24"/>
        </w:rPr>
        <w:t>.</w:t>
      </w:r>
    </w:p>
    <w:p w14:paraId="30E47601" w14:textId="71EF6E74" w:rsidR="00F16056" w:rsidRPr="00AF1CFB" w:rsidRDefault="00A82A4C" w:rsidP="00F16056">
      <w:pPr>
        <w:numPr>
          <w:ilvl w:val="2"/>
          <w:numId w:val="1"/>
        </w:numPr>
        <w:overflowPunct w:val="0"/>
        <w:autoSpaceDE w:val="0"/>
        <w:autoSpaceDN w:val="0"/>
        <w:adjustRightInd w:val="0"/>
        <w:spacing w:before="120" w:after="120"/>
        <w:ind w:left="1985" w:hanging="851"/>
        <w:jc w:val="both"/>
        <w:textAlignment w:val="baseline"/>
        <w:rPr>
          <w:rFonts w:ascii="Arial" w:hAnsi="Arial" w:cs="Arial"/>
          <w:sz w:val="24"/>
          <w:szCs w:val="24"/>
        </w:rPr>
      </w:pPr>
      <w:r>
        <w:rPr>
          <w:rFonts w:ascii="Arial" w:hAnsi="Arial" w:cs="Arial"/>
          <w:sz w:val="24"/>
          <w:szCs w:val="24"/>
        </w:rPr>
        <w:t>S</w:t>
      </w:r>
      <w:r w:rsidR="00F16056" w:rsidRPr="00F16056">
        <w:rPr>
          <w:rFonts w:ascii="Arial" w:hAnsi="Arial" w:cs="Arial"/>
          <w:sz w:val="24"/>
          <w:szCs w:val="24"/>
        </w:rPr>
        <w:t xml:space="preserve">erão admitidos instrumentos </w:t>
      </w:r>
      <w:r>
        <w:rPr>
          <w:rFonts w:ascii="Arial" w:hAnsi="Arial" w:cs="Arial"/>
          <w:sz w:val="24"/>
          <w:szCs w:val="24"/>
        </w:rPr>
        <w:t>de crédito</w:t>
      </w:r>
      <w:r w:rsidR="00F16056" w:rsidRPr="00F16056">
        <w:rPr>
          <w:rFonts w:ascii="Arial" w:hAnsi="Arial" w:cs="Arial"/>
          <w:sz w:val="24"/>
          <w:szCs w:val="24"/>
        </w:rPr>
        <w:t xml:space="preserve"> com assinatura digital certificada pela Infraestrutura de Chaves Públicas Brasileira - ICP-Brasil</w:t>
      </w:r>
      <w:r w:rsidR="00AF1CFB">
        <w:rPr>
          <w:rFonts w:ascii="Arial" w:hAnsi="Arial" w:cs="Arial"/>
          <w:sz w:val="24"/>
          <w:szCs w:val="24"/>
        </w:rPr>
        <w:t xml:space="preserve"> </w:t>
      </w:r>
      <w:r w:rsidR="00AF1CFB" w:rsidRPr="00AF1CFB">
        <w:rPr>
          <w:rFonts w:ascii="Arial" w:hAnsi="Arial" w:cs="Arial"/>
          <w:sz w:val="24"/>
          <w:szCs w:val="24"/>
        </w:rPr>
        <w:t xml:space="preserve">ou por conta digital na plataforma </w:t>
      </w:r>
      <w:r w:rsidR="00AF1CFB" w:rsidRPr="00AF1CFB">
        <w:rPr>
          <w:rFonts w:ascii="Arial" w:hAnsi="Arial" w:cs="Arial"/>
          <w:b/>
          <w:bCs/>
          <w:sz w:val="24"/>
          <w:szCs w:val="24"/>
        </w:rPr>
        <w:t>gov.br</w:t>
      </w:r>
      <w:r w:rsidR="00AF1CFB" w:rsidRPr="00AF1CFB">
        <w:rPr>
          <w:rFonts w:ascii="Arial" w:hAnsi="Arial" w:cs="Arial"/>
          <w:sz w:val="24"/>
          <w:szCs w:val="24"/>
        </w:rPr>
        <w:t xml:space="preserve"> de </w:t>
      </w:r>
      <w:r w:rsidR="00AF1CFB" w:rsidRPr="002A5F73">
        <w:rPr>
          <w:rFonts w:ascii="Arial" w:hAnsi="Arial" w:cs="Arial"/>
          <w:sz w:val="24"/>
          <w:szCs w:val="24"/>
        </w:rPr>
        <w:t xml:space="preserve">nível prata ou </w:t>
      </w:r>
      <w:r w:rsidR="00485EB4" w:rsidRPr="00913341">
        <w:rPr>
          <w:rFonts w:ascii="Arial" w:hAnsi="Arial" w:cs="Arial"/>
          <w:sz w:val="24"/>
          <w:szCs w:val="24"/>
        </w:rPr>
        <w:t>ouro</w:t>
      </w:r>
      <w:r w:rsidR="00AF1CFB" w:rsidRPr="002A5F73">
        <w:rPr>
          <w:rFonts w:ascii="Arial" w:hAnsi="Arial" w:cs="Arial"/>
          <w:sz w:val="24"/>
          <w:szCs w:val="24"/>
        </w:rPr>
        <w:t>, ou ainda por assinatura eletrônica que atenda</w:t>
      </w:r>
      <w:r w:rsidR="00AF1CFB" w:rsidRPr="00AF1CFB">
        <w:rPr>
          <w:rFonts w:ascii="Arial" w:hAnsi="Arial" w:cs="Arial"/>
          <w:sz w:val="24"/>
          <w:szCs w:val="24"/>
        </w:rPr>
        <w:t xml:space="preserve"> aos requisitos a seguir estabelecidos:</w:t>
      </w:r>
    </w:p>
    <w:p w14:paraId="4A8A6A7D" w14:textId="0BAEF384" w:rsidR="00AF1CFB" w:rsidRDefault="00AF1CFB" w:rsidP="00AF1CFB">
      <w:pPr>
        <w:pStyle w:val="BNDES"/>
        <w:keepLines/>
        <w:widowControl w:val="0"/>
        <w:tabs>
          <w:tab w:val="left" w:pos="1418"/>
        </w:tabs>
        <w:spacing w:before="120" w:after="120"/>
        <w:ind w:left="2410" w:hanging="425"/>
      </w:pPr>
      <w:r>
        <w:rPr>
          <w:b/>
        </w:rPr>
        <w:t>a)</w:t>
      </w:r>
      <w:r>
        <w:rPr>
          <w:b/>
        </w:rPr>
        <w:tab/>
      </w:r>
      <w:r>
        <w:t>método escolhido de comprovação da autoria e integridade de documentos seja admitido pelas partes como válido ou aceito pela pessoa a quem for oposto o documento;</w:t>
      </w:r>
    </w:p>
    <w:p w14:paraId="3B242423" w14:textId="0113C012" w:rsidR="00AF1CFB" w:rsidRPr="0069735E" w:rsidRDefault="00AF1CFB" w:rsidP="00AF1CFB">
      <w:pPr>
        <w:pStyle w:val="BNDES"/>
        <w:keepLines/>
        <w:widowControl w:val="0"/>
        <w:tabs>
          <w:tab w:val="left" w:pos="1418"/>
        </w:tabs>
        <w:spacing w:before="120" w:after="120"/>
        <w:ind w:left="2410" w:hanging="425"/>
      </w:pPr>
      <w:r>
        <w:rPr>
          <w:b/>
        </w:rPr>
        <w:lastRenderedPageBreak/>
        <w:t>b)</w:t>
      </w:r>
      <w:r>
        <w:rPr>
          <w:b/>
        </w:rPr>
        <w:tab/>
      </w:r>
      <w:r w:rsidRPr="00623F7A">
        <w:t>cadastro com garantia de identidade a partir de validador de acesso digital, incluída a</w:t>
      </w:r>
      <w:r w:rsidRPr="00B82130">
        <w:rPr>
          <w:b/>
        </w:rPr>
        <w:t xml:space="preserve"> </w:t>
      </w:r>
      <w:r w:rsidRPr="00623F7A">
        <w:t>validação biométrica, biográfica ou documental, presencial ou remota, conferida por validador de acesso digital que demonstre elevado grau de segurança em seus processos de identificação;</w:t>
      </w:r>
    </w:p>
    <w:p w14:paraId="748B2DAD" w14:textId="26B568D3" w:rsidR="00AF1CFB" w:rsidRDefault="00AF1CFB" w:rsidP="00AF1CFB">
      <w:pPr>
        <w:pStyle w:val="BNDES"/>
        <w:keepLines/>
        <w:widowControl w:val="0"/>
        <w:tabs>
          <w:tab w:val="left" w:pos="1418"/>
        </w:tabs>
        <w:spacing w:before="120" w:after="120"/>
        <w:ind w:left="2410" w:hanging="425"/>
      </w:pPr>
      <w:r>
        <w:rPr>
          <w:b/>
        </w:rPr>
        <w:t>c)</w:t>
      </w:r>
      <w:r>
        <w:rPr>
          <w:b/>
        </w:rPr>
        <w:tab/>
      </w:r>
      <w:r w:rsidRPr="00623F7A">
        <w:t>garantia de identificação inequívoca de seu signatário, utilizando</w:t>
      </w:r>
      <w:r w:rsidRPr="0069735E">
        <w:t xml:space="preserve"> </w:t>
      </w:r>
      <w:r>
        <w:t>dados para a criação de assinatura eletrônica cujo signatário pode, com elevado nível de confiança, operar sob o seu controle exclusivo;</w:t>
      </w:r>
      <w:r w:rsidR="00072D6A">
        <w:t xml:space="preserve"> e</w:t>
      </w:r>
    </w:p>
    <w:p w14:paraId="1A643352" w14:textId="6236E381" w:rsidR="00AF1CFB" w:rsidRDefault="00AF1CFB" w:rsidP="00AF1CFB">
      <w:pPr>
        <w:pStyle w:val="BNDES"/>
        <w:keepLines/>
        <w:widowControl w:val="0"/>
        <w:tabs>
          <w:tab w:val="left" w:pos="1418"/>
        </w:tabs>
        <w:spacing w:before="120" w:after="120"/>
        <w:ind w:left="2410" w:hanging="425"/>
      </w:pPr>
      <w:r>
        <w:rPr>
          <w:b/>
        </w:rPr>
        <w:t>d)</w:t>
      </w:r>
      <w:r>
        <w:rPr>
          <w:b/>
        </w:rPr>
        <w:tab/>
      </w:r>
      <w:r>
        <w:t>use dados a ela associados de tal modo que qualquer modificação posterior seja detectável</w:t>
      </w:r>
      <w:r w:rsidR="00072D6A">
        <w:t>.</w:t>
      </w:r>
    </w:p>
    <w:p w14:paraId="7E3ECA8F" w14:textId="45C6BF08" w:rsidR="00485EB4" w:rsidRDefault="00485EB4" w:rsidP="00485EB4">
      <w:pPr>
        <w:pStyle w:val="BNDES"/>
        <w:keepLines/>
        <w:widowControl w:val="0"/>
        <w:tabs>
          <w:tab w:val="left" w:pos="1418"/>
        </w:tabs>
        <w:spacing w:before="120" w:after="120"/>
        <w:ind w:left="2410" w:hanging="425"/>
      </w:pPr>
      <w:r>
        <w:rPr>
          <w:b/>
        </w:rPr>
        <w:t xml:space="preserve">e) </w:t>
      </w:r>
      <w:r>
        <w:rPr>
          <w:b/>
        </w:rPr>
        <w:tab/>
      </w:r>
      <w:r w:rsidRPr="002252DD">
        <w:t xml:space="preserve">haja a preservação das evidências </w:t>
      </w:r>
      <w:r>
        <w:t xml:space="preserve">da assinatura </w:t>
      </w:r>
      <w:r w:rsidRPr="002252DD">
        <w:t>ao longo do tempo, co</w:t>
      </w:r>
      <w:r>
        <w:t xml:space="preserve">m a </w:t>
      </w:r>
      <w:r w:rsidRPr="002252DD">
        <w:t>preservação do documento e dos respectivos metadados que sejam indispensáveis à comprovação de autoria e integridade durante todo o período de guarda do documento.</w:t>
      </w:r>
    </w:p>
    <w:p w14:paraId="6A399D49" w14:textId="2EC9A79C" w:rsidR="00AF1CFB" w:rsidRPr="00AF1CFB" w:rsidRDefault="00AF1CFB" w:rsidP="00AF1CFB">
      <w:pPr>
        <w:numPr>
          <w:ilvl w:val="3"/>
          <w:numId w:val="1"/>
        </w:numPr>
        <w:tabs>
          <w:tab w:val="clear" w:pos="4320"/>
        </w:tabs>
        <w:overflowPunct w:val="0"/>
        <w:autoSpaceDE w:val="0"/>
        <w:autoSpaceDN w:val="0"/>
        <w:adjustRightInd w:val="0"/>
        <w:spacing w:before="120" w:after="120"/>
        <w:ind w:left="3544" w:hanging="1134"/>
        <w:jc w:val="both"/>
        <w:textAlignment w:val="baseline"/>
        <w:rPr>
          <w:rFonts w:ascii="Arial" w:hAnsi="Arial" w:cs="Arial"/>
          <w:sz w:val="24"/>
          <w:szCs w:val="24"/>
        </w:rPr>
      </w:pPr>
      <w:r w:rsidRPr="00AF1CFB">
        <w:rPr>
          <w:rFonts w:ascii="Arial" w:hAnsi="Arial" w:cs="Arial"/>
          <w:sz w:val="24"/>
          <w:szCs w:val="24"/>
        </w:rPr>
        <w:t>É de exclusiva responsabilidade d</w:t>
      </w:r>
      <w:r w:rsidR="00AF798B">
        <w:rPr>
          <w:rFonts w:ascii="Arial" w:hAnsi="Arial" w:cs="Arial"/>
          <w:sz w:val="24"/>
          <w:szCs w:val="24"/>
        </w:rPr>
        <w:t>o</w:t>
      </w:r>
      <w:r w:rsidRPr="00AF1CFB">
        <w:rPr>
          <w:rFonts w:ascii="Arial" w:hAnsi="Arial" w:cs="Arial"/>
          <w:sz w:val="24"/>
          <w:szCs w:val="24"/>
        </w:rPr>
        <w:t xml:space="preserve"> </w:t>
      </w:r>
      <w:r w:rsidR="00AF798B">
        <w:rPr>
          <w:rFonts w:ascii="Arial" w:hAnsi="Arial" w:cs="Arial"/>
          <w:sz w:val="24"/>
          <w:szCs w:val="24"/>
        </w:rPr>
        <w:t>Agente</w:t>
      </w:r>
      <w:r w:rsidR="00AF798B" w:rsidRPr="00AF1CFB">
        <w:rPr>
          <w:rFonts w:ascii="Arial" w:hAnsi="Arial" w:cs="Arial"/>
          <w:sz w:val="24"/>
          <w:szCs w:val="24"/>
        </w:rPr>
        <w:t xml:space="preserve"> </w:t>
      </w:r>
      <w:r w:rsidRPr="00AF1CFB">
        <w:rPr>
          <w:rFonts w:ascii="Arial" w:hAnsi="Arial" w:cs="Arial"/>
          <w:sz w:val="24"/>
          <w:szCs w:val="24"/>
        </w:rPr>
        <w:t>Financeir</w:t>
      </w:r>
      <w:r w:rsidR="00AF798B">
        <w:rPr>
          <w:rFonts w:ascii="Arial" w:hAnsi="Arial" w:cs="Arial"/>
          <w:sz w:val="24"/>
          <w:szCs w:val="24"/>
        </w:rPr>
        <w:t>o</w:t>
      </w:r>
      <w:r w:rsidRPr="00AF1CFB">
        <w:rPr>
          <w:rFonts w:ascii="Arial" w:hAnsi="Arial" w:cs="Arial"/>
          <w:sz w:val="24"/>
          <w:szCs w:val="24"/>
        </w:rPr>
        <w:t xml:space="preserve"> Credenciad</w:t>
      </w:r>
      <w:r w:rsidR="00AF798B">
        <w:rPr>
          <w:rFonts w:ascii="Arial" w:hAnsi="Arial" w:cs="Arial"/>
          <w:sz w:val="24"/>
          <w:szCs w:val="24"/>
        </w:rPr>
        <w:t>o</w:t>
      </w:r>
      <w:r w:rsidRPr="00AF1CFB">
        <w:rPr>
          <w:rFonts w:ascii="Arial" w:hAnsi="Arial" w:cs="Arial"/>
          <w:sz w:val="24"/>
          <w:szCs w:val="24"/>
        </w:rPr>
        <w:t xml:space="preserve"> o tipo de assinatura utilizada nos contratos celebrados com os Clientes</w:t>
      </w:r>
      <w:r w:rsidR="00CF53B6">
        <w:rPr>
          <w:rFonts w:ascii="Arial" w:hAnsi="Arial" w:cs="Arial"/>
          <w:sz w:val="24"/>
          <w:szCs w:val="24"/>
        </w:rPr>
        <w:t xml:space="preserve"> Finais</w:t>
      </w:r>
      <w:r w:rsidRPr="00AF1CFB">
        <w:rPr>
          <w:rFonts w:ascii="Arial" w:hAnsi="Arial" w:cs="Arial"/>
          <w:sz w:val="24"/>
          <w:szCs w:val="24"/>
        </w:rPr>
        <w:t>, restando preservadas suas obrigações perante o BNDES, independentemente de qualquer questionamento, inclusive judicial, em relação à autoria, integridade e autenticidade de documentos assinados de forma eletrônica pelo Cliente</w:t>
      </w:r>
      <w:r w:rsidR="001F2A53">
        <w:rPr>
          <w:rFonts w:ascii="Arial" w:hAnsi="Arial" w:cs="Arial"/>
          <w:sz w:val="24"/>
          <w:szCs w:val="24"/>
        </w:rPr>
        <w:t xml:space="preserve"> Final</w:t>
      </w:r>
      <w:r w:rsidRPr="00AF1CFB">
        <w:rPr>
          <w:rFonts w:ascii="Arial" w:hAnsi="Arial" w:cs="Arial"/>
          <w:sz w:val="24"/>
          <w:szCs w:val="24"/>
        </w:rPr>
        <w:t xml:space="preserve">; devendo, ainda, ser observadas as demais condições estabelecidas nos referidos normativos em relação às obrigações que devem obrigatoriamente constar nos instrumentos contratuais firmados entre </w:t>
      </w:r>
      <w:r w:rsidR="001F2A53">
        <w:rPr>
          <w:rFonts w:ascii="Arial" w:hAnsi="Arial" w:cs="Arial"/>
          <w:sz w:val="24"/>
          <w:szCs w:val="24"/>
        </w:rPr>
        <w:t>o</w:t>
      </w:r>
      <w:r w:rsidRPr="00AF1CFB">
        <w:rPr>
          <w:rFonts w:ascii="Arial" w:hAnsi="Arial" w:cs="Arial"/>
          <w:sz w:val="24"/>
          <w:szCs w:val="24"/>
        </w:rPr>
        <w:t xml:space="preserve"> </w:t>
      </w:r>
      <w:r w:rsidR="001F2A53">
        <w:rPr>
          <w:rFonts w:ascii="Arial" w:hAnsi="Arial" w:cs="Arial"/>
          <w:sz w:val="24"/>
          <w:szCs w:val="24"/>
        </w:rPr>
        <w:t>Agente</w:t>
      </w:r>
      <w:r w:rsidR="001F2A53" w:rsidRPr="00AF1CFB">
        <w:rPr>
          <w:rFonts w:ascii="Arial" w:hAnsi="Arial" w:cs="Arial"/>
          <w:sz w:val="24"/>
          <w:szCs w:val="24"/>
        </w:rPr>
        <w:t xml:space="preserve"> </w:t>
      </w:r>
      <w:r w:rsidRPr="00AF1CFB">
        <w:rPr>
          <w:rFonts w:ascii="Arial" w:hAnsi="Arial" w:cs="Arial"/>
          <w:sz w:val="24"/>
          <w:szCs w:val="24"/>
        </w:rPr>
        <w:t>Financeir</w:t>
      </w:r>
      <w:r w:rsidR="001F2A53">
        <w:rPr>
          <w:rFonts w:ascii="Arial" w:hAnsi="Arial" w:cs="Arial"/>
          <w:sz w:val="24"/>
          <w:szCs w:val="24"/>
        </w:rPr>
        <w:t>o</w:t>
      </w:r>
      <w:r w:rsidRPr="00AF1CFB">
        <w:rPr>
          <w:rFonts w:ascii="Arial" w:hAnsi="Arial" w:cs="Arial"/>
          <w:sz w:val="24"/>
          <w:szCs w:val="24"/>
        </w:rPr>
        <w:t xml:space="preserve"> Credenciad</w:t>
      </w:r>
      <w:r w:rsidR="001F2A53">
        <w:rPr>
          <w:rFonts w:ascii="Arial" w:hAnsi="Arial" w:cs="Arial"/>
          <w:sz w:val="24"/>
          <w:szCs w:val="24"/>
        </w:rPr>
        <w:t>o</w:t>
      </w:r>
      <w:r w:rsidRPr="00AF1CFB">
        <w:rPr>
          <w:rFonts w:ascii="Arial" w:hAnsi="Arial" w:cs="Arial"/>
          <w:sz w:val="24"/>
          <w:szCs w:val="24"/>
        </w:rPr>
        <w:t xml:space="preserve"> e o Cliente</w:t>
      </w:r>
      <w:r w:rsidR="001F2A53">
        <w:rPr>
          <w:rFonts w:ascii="Arial" w:hAnsi="Arial" w:cs="Arial"/>
          <w:sz w:val="24"/>
          <w:szCs w:val="24"/>
        </w:rPr>
        <w:t xml:space="preserve"> Final</w:t>
      </w:r>
      <w:r w:rsidRPr="00AF1CFB">
        <w:rPr>
          <w:rFonts w:ascii="Arial" w:hAnsi="Arial" w:cs="Arial"/>
          <w:sz w:val="24"/>
          <w:szCs w:val="24"/>
        </w:rPr>
        <w:t>.</w:t>
      </w:r>
    </w:p>
    <w:p w14:paraId="76352396" w14:textId="4E590A42" w:rsidR="00E12755" w:rsidRPr="00C51BB9" w:rsidRDefault="00E12755" w:rsidP="008C6F87">
      <w:pPr>
        <w:numPr>
          <w:ilvl w:val="2"/>
          <w:numId w:val="1"/>
        </w:numPr>
        <w:tabs>
          <w:tab w:val="clear" w:pos="1997"/>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C51BB9">
        <w:rPr>
          <w:rFonts w:ascii="Arial" w:hAnsi="Arial" w:cs="Arial"/>
          <w:sz w:val="24"/>
          <w:szCs w:val="24"/>
        </w:rPr>
        <w:t xml:space="preserve">À vista da elevada prioridade que o BNDES/FINAME confere às questões ambiental e social, </w:t>
      </w:r>
      <w:r w:rsidRPr="00512E2F">
        <w:rPr>
          <w:rFonts w:ascii="Arial" w:hAnsi="Arial" w:cs="Arial"/>
          <w:strike/>
          <w:sz w:val="24"/>
          <w:szCs w:val="24"/>
        </w:rPr>
        <w:t>fazendo</w:t>
      </w:r>
      <w:r w:rsidRPr="00C51BB9">
        <w:rPr>
          <w:rFonts w:ascii="Arial" w:hAnsi="Arial" w:cs="Arial"/>
          <w:sz w:val="24"/>
          <w:szCs w:val="24"/>
        </w:rPr>
        <w:t xml:space="preserve"> </w:t>
      </w:r>
      <w:r w:rsidR="00512E2F">
        <w:rPr>
          <w:rFonts w:ascii="Arial" w:hAnsi="Arial" w:cs="Arial"/>
          <w:sz w:val="24"/>
          <w:szCs w:val="24"/>
        </w:rPr>
        <w:t xml:space="preserve">o Agente Financeiro Credenciado deverá </w:t>
      </w:r>
      <w:r w:rsidRPr="00C51BB9">
        <w:rPr>
          <w:rFonts w:ascii="Arial" w:hAnsi="Arial" w:cs="Arial"/>
          <w:sz w:val="24"/>
          <w:szCs w:val="24"/>
        </w:rPr>
        <w:t xml:space="preserve">inserir, nos instrumentos </w:t>
      </w:r>
      <w:r w:rsidR="0037086C">
        <w:rPr>
          <w:rFonts w:ascii="Arial" w:hAnsi="Arial" w:cs="Arial"/>
          <w:sz w:val="24"/>
          <w:szCs w:val="24"/>
        </w:rPr>
        <w:t xml:space="preserve">que formalizam </w:t>
      </w:r>
      <w:r w:rsidRPr="00C51BB9">
        <w:rPr>
          <w:rFonts w:ascii="Arial" w:hAnsi="Arial" w:cs="Arial"/>
          <w:sz w:val="24"/>
          <w:szCs w:val="24"/>
        </w:rPr>
        <w:t xml:space="preserve">as operações, a obrigatoriedade de </w:t>
      </w:r>
      <w:r w:rsidR="0037086C">
        <w:rPr>
          <w:rFonts w:ascii="Arial" w:hAnsi="Arial" w:cs="Arial"/>
          <w:sz w:val="24"/>
          <w:szCs w:val="24"/>
        </w:rPr>
        <w:t>o</w:t>
      </w:r>
      <w:r w:rsidRPr="00C51BB9">
        <w:rPr>
          <w:rFonts w:ascii="Arial" w:hAnsi="Arial" w:cs="Arial"/>
          <w:sz w:val="24"/>
          <w:szCs w:val="24"/>
        </w:rPr>
        <w:t xml:space="preserve">s </w:t>
      </w:r>
      <w:r w:rsidR="0037086C">
        <w:rPr>
          <w:rFonts w:ascii="Arial" w:hAnsi="Arial" w:cs="Arial"/>
          <w:sz w:val="24"/>
          <w:szCs w:val="24"/>
        </w:rPr>
        <w:t>Clientes</w:t>
      </w:r>
      <w:r w:rsidR="002926C5">
        <w:rPr>
          <w:rFonts w:ascii="Arial" w:hAnsi="Arial" w:cs="Arial"/>
          <w:sz w:val="24"/>
          <w:szCs w:val="24"/>
        </w:rPr>
        <w:t xml:space="preserve"> Finais</w:t>
      </w:r>
      <w:r w:rsidRPr="00C51BB9">
        <w:rPr>
          <w:rFonts w:ascii="Arial" w:hAnsi="Arial" w:cs="Arial"/>
          <w:sz w:val="24"/>
          <w:szCs w:val="24"/>
        </w:rPr>
        <w:t xml:space="preserve"> manterem sua situação regularizada junto aos órgãos ambientais e sociais, </w:t>
      </w:r>
      <w:r w:rsidRPr="00512E2F">
        <w:rPr>
          <w:rFonts w:ascii="Arial" w:hAnsi="Arial" w:cs="Arial"/>
          <w:strike/>
          <w:sz w:val="24"/>
          <w:szCs w:val="24"/>
        </w:rPr>
        <w:t xml:space="preserve">deverá </w:t>
      </w:r>
      <w:r w:rsidR="002926C5" w:rsidRPr="00512E2F">
        <w:rPr>
          <w:rFonts w:ascii="Arial" w:hAnsi="Arial" w:cs="Arial"/>
          <w:strike/>
          <w:sz w:val="24"/>
          <w:szCs w:val="24"/>
        </w:rPr>
        <w:t xml:space="preserve">o Agente </w:t>
      </w:r>
      <w:r w:rsidRPr="00512E2F">
        <w:rPr>
          <w:rFonts w:ascii="Arial" w:hAnsi="Arial" w:cs="Arial"/>
          <w:strike/>
          <w:sz w:val="24"/>
          <w:szCs w:val="24"/>
        </w:rPr>
        <w:t>Financeir</w:t>
      </w:r>
      <w:r w:rsidR="002926C5" w:rsidRPr="00512E2F">
        <w:rPr>
          <w:rFonts w:ascii="Arial" w:hAnsi="Arial" w:cs="Arial"/>
          <w:strike/>
          <w:sz w:val="24"/>
          <w:szCs w:val="24"/>
        </w:rPr>
        <w:t>o</w:t>
      </w:r>
      <w:r w:rsidRPr="00512E2F">
        <w:rPr>
          <w:rFonts w:ascii="Arial" w:hAnsi="Arial" w:cs="Arial"/>
          <w:strike/>
          <w:sz w:val="24"/>
          <w:szCs w:val="24"/>
        </w:rPr>
        <w:t xml:space="preserve"> Credenciad</w:t>
      </w:r>
      <w:r w:rsidR="002926C5" w:rsidRPr="00512E2F">
        <w:rPr>
          <w:rFonts w:ascii="Arial" w:hAnsi="Arial" w:cs="Arial"/>
          <w:strike/>
          <w:sz w:val="24"/>
          <w:szCs w:val="24"/>
        </w:rPr>
        <w:t>o</w:t>
      </w:r>
      <w:r w:rsidRPr="00512E2F">
        <w:rPr>
          <w:rFonts w:ascii="Arial" w:hAnsi="Arial" w:cs="Arial"/>
          <w:strike/>
          <w:sz w:val="24"/>
          <w:szCs w:val="24"/>
        </w:rPr>
        <w:t>, na contratação e durante a vigência do contrato, verificar o atendimento dessas obrigações pel</w:t>
      </w:r>
      <w:r w:rsidR="0037086C" w:rsidRPr="00512E2F">
        <w:rPr>
          <w:rFonts w:ascii="Arial" w:hAnsi="Arial" w:cs="Arial"/>
          <w:strike/>
          <w:sz w:val="24"/>
          <w:szCs w:val="24"/>
        </w:rPr>
        <w:t>o</w:t>
      </w:r>
      <w:r w:rsidRPr="00512E2F">
        <w:rPr>
          <w:rFonts w:ascii="Arial" w:hAnsi="Arial" w:cs="Arial"/>
          <w:strike/>
          <w:sz w:val="24"/>
          <w:szCs w:val="24"/>
        </w:rPr>
        <w:t xml:space="preserve"> </w:t>
      </w:r>
      <w:r w:rsidR="0037086C" w:rsidRPr="00512E2F">
        <w:rPr>
          <w:rFonts w:ascii="Arial" w:hAnsi="Arial" w:cs="Arial"/>
          <w:strike/>
          <w:sz w:val="24"/>
          <w:szCs w:val="24"/>
        </w:rPr>
        <w:t>Cliente</w:t>
      </w:r>
      <w:r w:rsidR="002926C5" w:rsidRPr="00512E2F">
        <w:rPr>
          <w:rFonts w:ascii="Arial" w:hAnsi="Arial" w:cs="Arial"/>
          <w:strike/>
          <w:sz w:val="24"/>
          <w:szCs w:val="24"/>
        </w:rPr>
        <w:t xml:space="preserve"> Final</w:t>
      </w:r>
      <w:r w:rsidRPr="00512E2F">
        <w:rPr>
          <w:rFonts w:ascii="Arial" w:hAnsi="Arial" w:cs="Arial"/>
          <w:strike/>
          <w:sz w:val="24"/>
          <w:szCs w:val="24"/>
        </w:rPr>
        <w:t>,</w:t>
      </w:r>
      <w:r w:rsidRPr="00C51BB9">
        <w:rPr>
          <w:rFonts w:ascii="Arial" w:hAnsi="Arial" w:cs="Arial"/>
          <w:sz w:val="24"/>
          <w:szCs w:val="24"/>
        </w:rPr>
        <w:t xml:space="preserve"> bem como da obrigação de observar o disposto na legislação aplicável às pessoas com deficiência</w:t>
      </w:r>
      <w:r>
        <w:rPr>
          <w:rFonts w:ascii="Arial" w:hAnsi="Arial" w:cs="Arial"/>
          <w:sz w:val="24"/>
          <w:szCs w:val="24"/>
        </w:rPr>
        <w:t>.</w:t>
      </w:r>
      <w:r w:rsidR="002D769B">
        <w:rPr>
          <w:rFonts w:ascii="Arial" w:hAnsi="Arial" w:cs="Arial"/>
          <w:sz w:val="24"/>
          <w:szCs w:val="24"/>
        </w:rPr>
        <w:t xml:space="preserve"> </w:t>
      </w:r>
      <w:r w:rsidR="002D769B" w:rsidRPr="003A48C4">
        <w:rPr>
          <w:rFonts w:ascii="Arial" w:hAnsi="Arial" w:cs="Arial"/>
          <w:b/>
          <w:bCs/>
          <w:i/>
          <w:iCs/>
          <w:color w:val="000099"/>
        </w:rPr>
        <w:t>(</w:t>
      </w:r>
      <w:r w:rsidR="002D769B">
        <w:rPr>
          <w:rFonts w:ascii="Arial" w:hAnsi="Arial" w:cs="Arial"/>
          <w:b/>
          <w:bCs/>
          <w:i/>
          <w:iCs/>
          <w:color w:val="000099"/>
        </w:rPr>
        <w:t>Alterado</w:t>
      </w:r>
      <w:r w:rsidR="002D769B" w:rsidRPr="003A48C4">
        <w:rPr>
          <w:rFonts w:ascii="Arial" w:hAnsi="Arial" w:cs="Arial"/>
          <w:b/>
          <w:bCs/>
          <w:i/>
          <w:iCs/>
          <w:color w:val="000099"/>
        </w:rPr>
        <w:t xml:space="preserve"> pela Circular SUP/ADIG nº </w:t>
      </w:r>
      <w:r w:rsidR="002D769B">
        <w:rPr>
          <w:rFonts w:ascii="Arial" w:hAnsi="Arial" w:cs="Arial"/>
          <w:b/>
          <w:bCs/>
          <w:i/>
          <w:iCs/>
          <w:color w:val="000099"/>
        </w:rPr>
        <w:t>41</w:t>
      </w:r>
      <w:r w:rsidR="002D769B" w:rsidRPr="003A48C4">
        <w:rPr>
          <w:rFonts w:ascii="Arial" w:hAnsi="Arial" w:cs="Arial"/>
          <w:b/>
          <w:bCs/>
          <w:i/>
          <w:iCs/>
          <w:color w:val="000099"/>
        </w:rPr>
        <w:t>/202</w:t>
      </w:r>
      <w:r w:rsidR="002D769B">
        <w:rPr>
          <w:rFonts w:ascii="Arial" w:hAnsi="Arial" w:cs="Arial"/>
          <w:b/>
          <w:bCs/>
          <w:i/>
          <w:iCs/>
          <w:color w:val="000099"/>
        </w:rPr>
        <w:t>5</w:t>
      </w:r>
      <w:r w:rsidR="002D769B" w:rsidRPr="003A48C4">
        <w:rPr>
          <w:rFonts w:ascii="Arial" w:hAnsi="Arial" w:cs="Arial"/>
          <w:b/>
          <w:bCs/>
          <w:i/>
          <w:iCs/>
          <w:color w:val="000099"/>
        </w:rPr>
        <w:t xml:space="preserve">, de </w:t>
      </w:r>
      <w:r w:rsidR="002D769B">
        <w:rPr>
          <w:rFonts w:ascii="Arial" w:hAnsi="Arial" w:cs="Arial"/>
          <w:b/>
          <w:bCs/>
          <w:i/>
          <w:iCs/>
          <w:color w:val="000099"/>
        </w:rPr>
        <w:t>14</w:t>
      </w:r>
      <w:r w:rsidR="002D769B" w:rsidRPr="003A48C4">
        <w:rPr>
          <w:rFonts w:ascii="Arial" w:hAnsi="Arial" w:cs="Arial"/>
          <w:b/>
          <w:bCs/>
          <w:i/>
          <w:iCs/>
          <w:color w:val="000099"/>
        </w:rPr>
        <w:t>.</w:t>
      </w:r>
      <w:r w:rsidR="002D769B">
        <w:rPr>
          <w:rFonts w:ascii="Arial" w:hAnsi="Arial" w:cs="Arial"/>
          <w:b/>
          <w:bCs/>
          <w:i/>
          <w:iCs/>
          <w:color w:val="000099"/>
        </w:rPr>
        <w:t>05</w:t>
      </w:r>
      <w:r w:rsidR="002D769B" w:rsidRPr="003A48C4">
        <w:rPr>
          <w:rFonts w:ascii="Arial" w:hAnsi="Arial" w:cs="Arial"/>
          <w:b/>
          <w:bCs/>
          <w:i/>
          <w:iCs/>
          <w:color w:val="000099"/>
        </w:rPr>
        <w:t>.202</w:t>
      </w:r>
      <w:r w:rsidR="002D769B">
        <w:rPr>
          <w:rFonts w:ascii="Arial" w:hAnsi="Arial" w:cs="Arial"/>
          <w:b/>
          <w:bCs/>
          <w:i/>
          <w:iCs/>
          <w:color w:val="000099"/>
        </w:rPr>
        <w:t>5).</w:t>
      </w:r>
    </w:p>
    <w:p w14:paraId="6FA32507" w14:textId="43BEE009" w:rsidR="00E12755" w:rsidRPr="008332F7" w:rsidRDefault="00E12755" w:rsidP="008C6F87">
      <w:pPr>
        <w:numPr>
          <w:ilvl w:val="2"/>
          <w:numId w:val="1"/>
        </w:numPr>
        <w:tabs>
          <w:tab w:val="clear" w:pos="1997"/>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8332F7">
        <w:rPr>
          <w:rFonts w:ascii="Arial" w:hAnsi="Arial" w:cs="Arial"/>
          <w:sz w:val="24"/>
          <w:szCs w:val="24"/>
        </w:rPr>
        <w:t xml:space="preserve">O instrumento </w:t>
      </w:r>
      <w:r w:rsidR="00610650" w:rsidRPr="008332F7">
        <w:rPr>
          <w:rFonts w:ascii="Arial" w:hAnsi="Arial" w:cs="Arial"/>
          <w:sz w:val="24"/>
          <w:szCs w:val="24"/>
        </w:rPr>
        <w:t>de crédito</w:t>
      </w:r>
      <w:r w:rsidRPr="008332F7">
        <w:rPr>
          <w:rFonts w:ascii="Arial" w:hAnsi="Arial" w:cs="Arial"/>
          <w:sz w:val="24"/>
          <w:szCs w:val="24"/>
        </w:rPr>
        <w:t xml:space="preserve"> </w:t>
      </w:r>
      <w:r w:rsidR="001C0543" w:rsidRPr="008332F7">
        <w:rPr>
          <w:rFonts w:ascii="Arial" w:hAnsi="Arial" w:cs="Arial"/>
          <w:sz w:val="24"/>
          <w:szCs w:val="24"/>
        </w:rPr>
        <w:t>dever</w:t>
      </w:r>
      <w:r w:rsidR="001B7609">
        <w:rPr>
          <w:rFonts w:ascii="Arial" w:hAnsi="Arial" w:cs="Arial"/>
          <w:sz w:val="24"/>
          <w:szCs w:val="24"/>
        </w:rPr>
        <w:t>á</w:t>
      </w:r>
      <w:r w:rsidR="001C0543" w:rsidRPr="008332F7">
        <w:rPr>
          <w:rFonts w:ascii="Arial" w:hAnsi="Arial" w:cs="Arial"/>
          <w:sz w:val="24"/>
          <w:szCs w:val="24"/>
        </w:rPr>
        <w:t xml:space="preserve"> ser mantido no dossiê da operação</w:t>
      </w:r>
      <w:r w:rsidRPr="008332F7">
        <w:rPr>
          <w:rFonts w:ascii="Arial" w:hAnsi="Arial" w:cs="Arial"/>
          <w:sz w:val="24"/>
          <w:szCs w:val="24"/>
        </w:rPr>
        <w:t xml:space="preserve">, </w:t>
      </w:r>
      <w:r w:rsidR="00610650" w:rsidRPr="008332F7">
        <w:rPr>
          <w:rFonts w:ascii="Arial" w:hAnsi="Arial" w:cs="Arial"/>
          <w:sz w:val="24"/>
          <w:szCs w:val="24"/>
        </w:rPr>
        <w:t xml:space="preserve">devendo </w:t>
      </w:r>
      <w:r w:rsidRPr="008332F7">
        <w:rPr>
          <w:rFonts w:ascii="Arial" w:hAnsi="Arial" w:cs="Arial"/>
          <w:sz w:val="24"/>
          <w:szCs w:val="24"/>
        </w:rPr>
        <w:t>se</w:t>
      </w:r>
      <w:r w:rsidR="00610650" w:rsidRPr="008332F7">
        <w:rPr>
          <w:rFonts w:ascii="Arial" w:hAnsi="Arial" w:cs="Arial"/>
          <w:sz w:val="24"/>
          <w:szCs w:val="24"/>
        </w:rPr>
        <w:t>r</w:t>
      </w:r>
      <w:r w:rsidRPr="008332F7">
        <w:rPr>
          <w:rFonts w:ascii="Arial" w:hAnsi="Arial" w:cs="Arial"/>
          <w:sz w:val="24"/>
          <w:szCs w:val="24"/>
        </w:rPr>
        <w:t xml:space="preserve"> imediatamente apresentados pel</w:t>
      </w:r>
      <w:r w:rsidR="00AF798B" w:rsidRPr="008332F7">
        <w:rPr>
          <w:rFonts w:ascii="Arial" w:hAnsi="Arial" w:cs="Arial"/>
          <w:sz w:val="24"/>
          <w:szCs w:val="24"/>
        </w:rPr>
        <w:t>o</w:t>
      </w:r>
      <w:r w:rsidRPr="008332F7">
        <w:rPr>
          <w:rFonts w:ascii="Arial" w:hAnsi="Arial" w:cs="Arial"/>
          <w:sz w:val="24"/>
          <w:szCs w:val="24"/>
        </w:rPr>
        <w:t xml:space="preserve"> </w:t>
      </w:r>
      <w:r w:rsidR="00AF798B" w:rsidRPr="008332F7">
        <w:rPr>
          <w:rFonts w:ascii="Arial" w:hAnsi="Arial" w:cs="Arial"/>
          <w:sz w:val="24"/>
          <w:szCs w:val="24"/>
        </w:rPr>
        <w:t xml:space="preserve">Agente </w:t>
      </w:r>
      <w:r w:rsidRPr="008332F7">
        <w:rPr>
          <w:rFonts w:ascii="Arial" w:hAnsi="Arial" w:cs="Arial"/>
          <w:sz w:val="24"/>
          <w:szCs w:val="24"/>
        </w:rPr>
        <w:t>Financeir</w:t>
      </w:r>
      <w:r w:rsidR="00AF798B" w:rsidRPr="008332F7">
        <w:rPr>
          <w:rFonts w:ascii="Arial" w:hAnsi="Arial" w:cs="Arial"/>
          <w:sz w:val="24"/>
          <w:szCs w:val="24"/>
        </w:rPr>
        <w:t>o</w:t>
      </w:r>
      <w:r w:rsidRPr="008332F7">
        <w:rPr>
          <w:rFonts w:ascii="Arial" w:hAnsi="Arial" w:cs="Arial"/>
          <w:sz w:val="24"/>
          <w:szCs w:val="24"/>
        </w:rPr>
        <w:t xml:space="preserve"> Credenciad</w:t>
      </w:r>
      <w:r w:rsidR="00AF798B" w:rsidRPr="008332F7">
        <w:rPr>
          <w:rFonts w:ascii="Arial" w:hAnsi="Arial" w:cs="Arial"/>
          <w:sz w:val="24"/>
          <w:szCs w:val="24"/>
        </w:rPr>
        <w:t>o</w:t>
      </w:r>
      <w:r w:rsidRPr="008332F7">
        <w:rPr>
          <w:rFonts w:ascii="Arial" w:hAnsi="Arial" w:cs="Arial"/>
          <w:sz w:val="24"/>
          <w:szCs w:val="24"/>
        </w:rPr>
        <w:t xml:space="preserve"> ao BNDES</w:t>
      </w:r>
      <w:r w:rsidR="00887B5F" w:rsidRPr="008332F7">
        <w:rPr>
          <w:rFonts w:ascii="Arial" w:hAnsi="Arial" w:cs="Arial"/>
          <w:sz w:val="24"/>
          <w:szCs w:val="24"/>
        </w:rPr>
        <w:t>/FINAME</w:t>
      </w:r>
      <w:r w:rsidRPr="008332F7">
        <w:rPr>
          <w:rFonts w:ascii="Arial" w:hAnsi="Arial" w:cs="Arial"/>
          <w:sz w:val="24"/>
          <w:szCs w:val="24"/>
        </w:rPr>
        <w:t>, quando solicitados.</w:t>
      </w:r>
    </w:p>
    <w:p w14:paraId="6CEAF2AE" w14:textId="3606DEB2" w:rsidR="00E12755" w:rsidRPr="00276FD7" w:rsidRDefault="00E12755" w:rsidP="00EC26E1">
      <w:pPr>
        <w:numPr>
          <w:ilvl w:val="2"/>
          <w:numId w:val="1"/>
        </w:numPr>
        <w:tabs>
          <w:tab w:val="clear" w:pos="1997"/>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99018A">
        <w:rPr>
          <w:rFonts w:ascii="Arial" w:hAnsi="Arial" w:cs="Arial"/>
          <w:sz w:val="24"/>
          <w:szCs w:val="24"/>
        </w:rPr>
        <w:t xml:space="preserve">Não poderá ser </w:t>
      </w:r>
      <w:r w:rsidR="00FD2A52">
        <w:rPr>
          <w:rFonts w:ascii="Arial" w:hAnsi="Arial" w:cs="Arial"/>
          <w:sz w:val="24"/>
          <w:szCs w:val="24"/>
        </w:rPr>
        <w:t>Cliente</w:t>
      </w:r>
      <w:r w:rsidR="009F1DF9">
        <w:rPr>
          <w:rFonts w:ascii="Arial" w:hAnsi="Arial" w:cs="Arial"/>
          <w:sz w:val="24"/>
          <w:szCs w:val="24"/>
        </w:rPr>
        <w:t xml:space="preserve"> </w:t>
      </w:r>
      <w:r w:rsidR="00316E36">
        <w:rPr>
          <w:rFonts w:ascii="Arial" w:hAnsi="Arial" w:cs="Arial"/>
          <w:sz w:val="24"/>
          <w:szCs w:val="24"/>
        </w:rPr>
        <w:t xml:space="preserve">Final </w:t>
      </w:r>
      <w:r w:rsidRPr="0099018A">
        <w:rPr>
          <w:rFonts w:ascii="Arial" w:hAnsi="Arial" w:cs="Arial"/>
          <w:sz w:val="24"/>
          <w:szCs w:val="24"/>
        </w:rPr>
        <w:t>quem possua inscrição impeditiva</w:t>
      </w:r>
      <w:r w:rsidR="009457C1">
        <w:rPr>
          <w:rFonts w:ascii="Arial" w:hAnsi="Arial" w:cs="Arial"/>
          <w:sz w:val="24"/>
          <w:szCs w:val="24"/>
        </w:rPr>
        <w:t>,</w:t>
      </w:r>
      <w:r w:rsidRPr="0099018A">
        <w:rPr>
          <w:rFonts w:ascii="Arial" w:hAnsi="Arial" w:cs="Arial"/>
          <w:sz w:val="24"/>
          <w:szCs w:val="24"/>
        </w:rPr>
        <w:t xml:space="preserve"> </w:t>
      </w:r>
      <w:r w:rsidR="00C85B6A">
        <w:rPr>
          <w:rFonts w:ascii="Arial" w:hAnsi="Arial" w:cs="Arial"/>
          <w:sz w:val="24"/>
          <w:szCs w:val="24"/>
        </w:rPr>
        <w:t xml:space="preserve">nos moldes legais, </w:t>
      </w:r>
      <w:r w:rsidR="009457C1" w:rsidRPr="00C85B6A">
        <w:rPr>
          <w:rFonts w:ascii="Arial" w:hAnsi="Arial" w:cs="Arial"/>
          <w:strike/>
          <w:sz w:val="24"/>
          <w:szCs w:val="24"/>
        </w:rPr>
        <w:t>que vede a</w:t>
      </w:r>
      <w:r w:rsidR="009457C1" w:rsidRPr="0099018A">
        <w:rPr>
          <w:rFonts w:ascii="Arial" w:hAnsi="Arial" w:cs="Arial"/>
          <w:sz w:val="24"/>
          <w:szCs w:val="24"/>
        </w:rPr>
        <w:t xml:space="preserve"> </w:t>
      </w:r>
      <w:r w:rsidR="00C85B6A">
        <w:rPr>
          <w:rFonts w:ascii="Arial" w:hAnsi="Arial" w:cs="Arial"/>
          <w:sz w:val="24"/>
          <w:szCs w:val="24"/>
        </w:rPr>
        <w:t xml:space="preserve">de </w:t>
      </w:r>
      <w:r w:rsidRPr="0099018A">
        <w:rPr>
          <w:rFonts w:ascii="Arial" w:hAnsi="Arial" w:cs="Arial"/>
          <w:sz w:val="24"/>
          <w:szCs w:val="24"/>
        </w:rPr>
        <w:t xml:space="preserve">contratação </w:t>
      </w:r>
      <w:r w:rsidR="009457C1">
        <w:rPr>
          <w:rFonts w:ascii="Arial" w:hAnsi="Arial" w:cs="Arial"/>
          <w:sz w:val="24"/>
          <w:szCs w:val="24"/>
        </w:rPr>
        <w:t>com o BNDES</w:t>
      </w:r>
      <w:r w:rsidR="00C85B6A">
        <w:rPr>
          <w:rFonts w:ascii="Arial" w:hAnsi="Arial" w:cs="Arial"/>
          <w:sz w:val="24"/>
          <w:szCs w:val="24"/>
        </w:rPr>
        <w:t xml:space="preserve"> existente</w:t>
      </w:r>
      <w:r w:rsidR="009457C1">
        <w:rPr>
          <w:rFonts w:ascii="Arial" w:hAnsi="Arial" w:cs="Arial"/>
          <w:sz w:val="24"/>
          <w:szCs w:val="24"/>
        </w:rPr>
        <w:t xml:space="preserve"> </w:t>
      </w:r>
      <w:r w:rsidRPr="0099018A">
        <w:rPr>
          <w:rFonts w:ascii="Arial" w:hAnsi="Arial" w:cs="Arial"/>
          <w:sz w:val="24"/>
          <w:szCs w:val="24"/>
        </w:rPr>
        <w:t xml:space="preserve">no Cadastro Nacional de Condenações Cíveis por Ato de Improbidade Administrativa (CNIA), no Cadastro Nacional de Empresas Punidas (CNEP) e no Cadastro Nacional de Empresas </w:t>
      </w:r>
      <w:r w:rsidRPr="0099018A">
        <w:rPr>
          <w:rFonts w:ascii="Arial" w:hAnsi="Arial" w:cs="Arial"/>
          <w:sz w:val="24"/>
          <w:szCs w:val="24"/>
        </w:rPr>
        <w:lastRenderedPageBreak/>
        <w:t>Inidôneas e Suspensas (CEIS)</w:t>
      </w:r>
      <w:r w:rsidR="00AB033A" w:rsidRPr="00C85B6A">
        <w:rPr>
          <w:rFonts w:ascii="Arial" w:hAnsi="Arial" w:cs="Arial"/>
          <w:strike/>
          <w:sz w:val="24"/>
          <w:szCs w:val="24"/>
        </w:rPr>
        <w:t>, nos moldes da legislação aplicável</w:t>
      </w:r>
      <w:r w:rsidRPr="0099018A">
        <w:rPr>
          <w:rFonts w:ascii="Arial" w:hAnsi="Arial" w:cs="Arial"/>
          <w:sz w:val="24"/>
          <w:szCs w:val="24"/>
        </w:rPr>
        <w:t>.</w:t>
      </w:r>
      <w:r w:rsidR="00C85B6A">
        <w:rPr>
          <w:rFonts w:ascii="Arial" w:hAnsi="Arial" w:cs="Arial"/>
          <w:sz w:val="24"/>
          <w:szCs w:val="24"/>
        </w:rPr>
        <w:t xml:space="preserve"> </w:t>
      </w:r>
      <w:r w:rsidR="00C85B6A" w:rsidRPr="003A48C4">
        <w:rPr>
          <w:rFonts w:ascii="Arial" w:hAnsi="Arial" w:cs="Arial"/>
          <w:b/>
          <w:bCs/>
          <w:i/>
          <w:iCs/>
          <w:color w:val="000099"/>
        </w:rPr>
        <w:t>(</w:t>
      </w:r>
      <w:r w:rsidR="00C85B6A">
        <w:rPr>
          <w:rFonts w:ascii="Arial" w:hAnsi="Arial" w:cs="Arial"/>
          <w:b/>
          <w:bCs/>
          <w:i/>
          <w:iCs/>
          <w:color w:val="000099"/>
        </w:rPr>
        <w:t>Alterado</w:t>
      </w:r>
      <w:r w:rsidR="00C85B6A" w:rsidRPr="003A48C4">
        <w:rPr>
          <w:rFonts w:ascii="Arial" w:hAnsi="Arial" w:cs="Arial"/>
          <w:b/>
          <w:bCs/>
          <w:i/>
          <w:iCs/>
          <w:color w:val="000099"/>
        </w:rPr>
        <w:t xml:space="preserve"> pela Circular SUP/ADIG nº </w:t>
      </w:r>
      <w:r w:rsidR="00C85B6A">
        <w:rPr>
          <w:rFonts w:ascii="Arial" w:hAnsi="Arial" w:cs="Arial"/>
          <w:b/>
          <w:bCs/>
          <w:i/>
          <w:iCs/>
          <w:color w:val="000099"/>
        </w:rPr>
        <w:t>34</w:t>
      </w:r>
      <w:r w:rsidR="00C85B6A" w:rsidRPr="003A48C4">
        <w:rPr>
          <w:rFonts w:ascii="Arial" w:hAnsi="Arial" w:cs="Arial"/>
          <w:b/>
          <w:bCs/>
          <w:i/>
          <w:iCs/>
          <w:color w:val="000099"/>
        </w:rPr>
        <w:t>/202</w:t>
      </w:r>
      <w:r w:rsidR="00C85B6A">
        <w:rPr>
          <w:rFonts w:ascii="Arial" w:hAnsi="Arial" w:cs="Arial"/>
          <w:b/>
          <w:bCs/>
          <w:i/>
          <w:iCs/>
          <w:color w:val="000099"/>
        </w:rPr>
        <w:t>5</w:t>
      </w:r>
      <w:r w:rsidR="00C85B6A" w:rsidRPr="003A48C4">
        <w:rPr>
          <w:rFonts w:ascii="Arial" w:hAnsi="Arial" w:cs="Arial"/>
          <w:b/>
          <w:bCs/>
          <w:i/>
          <w:iCs/>
          <w:color w:val="000099"/>
        </w:rPr>
        <w:t xml:space="preserve">, de </w:t>
      </w:r>
      <w:r w:rsidR="00C85B6A">
        <w:rPr>
          <w:rFonts w:ascii="Arial" w:hAnsi="Arial" w:cs="Arial"/>
          <w:b/>
          <w:bCs/>
          <w:i/>
          <w:iCs/>
          <w:color w:val="000099"/>
        </w:rPr>
        <w:t>24</w:t>
      </w:r>
      <w:r w:rsidR="00C85B6A" w:rsidRPr="003A48C4">
        <w:rPr>
          <w:rFonts w:ascii="Arial" w:hAnsi="Arial" w:cs="Arial"/>
          <w:b/>
          <w:bCs/>
          <w:i/>
          <w:iCs/>
          <w:color w:val="000099"/>
        </w:rPr>
        <w:t>.</w:t>
      </w:r>
      <w:r w:rsidR="00C85B6A">
        <w:rPr>
          <w:rFonts w:ascii="Arial" w:hAnsi="Arial" w:cs="Arial"/>
          <w:b/>
          <w:bCs/>
          <w:i/>
          <w:iCs/>
          <w:color w:val="000099"/>
        </w:rPr>
        <w:t>04</w:t>
      </w:r>
      <w:r w:rsidR="00C85B6A" w:rsidRPr="003A48C4">
        <w:rPr>
          <w:rFonts w:ascii="Arial" w:hAnsi="Arial" w:cs="Arial"/>
          <w:b/>
          <w:bCs/>
          <w:i/>
          <w:iCs/>
          <w:color w:val="000099"/>
        </w:rPr>
        <w:t>.202</w:t>
      </w:r>
      <w:r w:rsidR="00C85B6A">
        <w:rPr>
          <w:rFonts w:ascii="Arial" w:hAnsi="Arial" w:cs="Arial"/>
          <w:b/>
          <w:bCs/>
          <w:i/>
          <w:iCs/>
          <w:color w:val="000099"/>
        </w:rPr>
        <w:t>5</w:t>
      </w:r>
      <w:r w:rsidR="00C85B6A" w:rsidRPr="003A48C4">
        <w:rPr>
          <w:rFonts w:ascii="Arial" w:hAnsi="Arial" w:cs="Arial"/>
          <w:b/>
          <w:bCs/>
          <w:i/>
          <w:iCs/>
          <w:color w:val="000099"/>
        </w:rPr>
        <w:t>)</w:t>
      </w:r>
    </w:p>
    <w:p w14:paraId="39919AB1" w14:textId="74612380" w:rsidR="00276FD7" w:rsidRDefault="00276FD7" w:rsidP="00EC26E1">
      <w:pPr>
        <w:numPr>
          <w:ilvl w:val="2"/>
          <w:numId w:val="1"/>
        </w:numPr>
        <w:tabs>
          <w:tab w:val="clear" w:pos="1997"/>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276FD7">
        <w:rPr>
          <w:rFonts w:ascii="Arial" w:hAnsi="Arial" w:cs="Arial"/>
          <w:sz w:val="24"/>
          <w:szCs w:val="24"/>
        </w:rPr>
        <w:t>O Agente Financeiro Credenciado deverá incluir cláusula no contrato de crédito que celebrar com o Cliente Final informando sobre a adoção do Sistema SAC ou da Tabela PRICE</w:t>
      </w:r>
      <w:r>
        <w:rPr>
          <w:rFonts w:ascii="Arial" w:hAnsi="Arial" w:cs="Arial"/>
          <w:sz w:val="24"/>
          <w:szCs w:val="24"/>
        </w:rPr>
        <w:t xml:space="preserve">. </w:t>
      </w:r>
      <w:r w:rsidRPr="003A48C4">
        <w:rPr>
          <w:rFonts w:ascii="Arial" w:hAnsi="Arial" w:cs="Arial"/>
          <w:b/>
          <w:bCs/>
          <w:i/>
          <w:iCs/>
          <w:color w:val="000099"/>
        </w:rPr>
        <w:t>(</w:t>
      </w:r>
      <w:r>
        <w:rPr>
          <w:rFonts w:ascii="Arial" w:hAnsi="Arial" w:cs="Arial"/>
          <w:b/>
          <w:bCs/>
          <w:i/>
          <w:iCs/>
          <w:color w:val="000099"/>
        </w:rPr>
        <w:t>Incluído</w:t>
      </w:r>
      <w:r w:rsidRPr="003A48C4">
        <w:rPr>
          <w:rFonts w:ascii="Arial" w:hAnsi="Arial" w:cs="Arial"/>
          <w:b/>
          <w:bCs/>
          <w:i/>
          <w:iCs/>
          <w:color w:val="000099"/>
        </w:rPr>
        <w:t xml:space="preserve"> pela Circular SUP/ADIG nº </w:t>
      </w:r>
      <w:r w:rsidR="002D6F5B">
        <w:rPr>
          <w:rFonts w:ascii="Arial" w:hAnsi="Arial" w:cs="Arial"/>
          <w:b/>
          <w:bCs/>
          <w:i/>
          <w:iCs/>
          <w:color w:val="000099"/>
        </w:rPr>
        <w:t>89</w:t>
      </w:r>
      <w:r w:rsidRPr="003A48C4">
        <w:rPr>
          <w:rFonts w:ascii="Arial" w:hAnsi="Arial" w:cs="Arial"/>
          <w:b/>
          <w:bCs/>
          <w:i/>
          <w:iCs/>
          <w:color w:val="000099"/>
        </w:rPr>
        <w:t>/202</w:t>
      </w:r>
      <w:r>
        <w:rPr>
          <w:rFonts w:ascii="Arial" w:hAnsi="Arial" w:cs="Arial"/>
          <w:b/>
          <w:bCs/>
          <w:i/>
          <w:iCs/>
          <w:color w:val="000099"/>
        </w:rPr>
        <w:t>5</w:t>
      </w:r>
      <w:r w:rsidRPr="003A48C4">
        <w:rPr>
          <w:rFonts w:ascii="Arial" w:hAnsi="Arial" w:cs="Arial"/>
          <w:b/>
          <w:bCs/>
          <w:i/>
          <w:iCs/>
          <w:color w:val="000099"/>
        </w:rPr>
        <w:t xml:space="preserve">, de </w:t>
      </w:r>
      <w:r w:rsidR="002D6F5B">
        <w:rPr>
          <w:rFonts w:ascii="Arial" w:hAnsi="Arial" w:cs="Arial"/>
          <w:b/>
          <w:bCs/>
          <w:i/>
          <w:iCs/>
          <w:color w:val="000099"/>
        </w:rPr>
        <w:t>04</w:t>
      </w:r>
      <w:r w:rsidRPr="003A48C4">
        <w:rPr>
          <w:rFonts w:ascii="Arial" w:hAnsi="Arial" w:cs="Arial"/>
          <w:b/>
          <w:bCs/>
          <w:i/>
          <w:iCs/>
          <w:color w:val="000099"/>
        </w:rPr>
        <w:t>.</w:t>
      </w:r>
      <w:r>
        <w:rPr>
          <w:rFonts w:ascii="Arial" w:hAnsi="Arial" w:cs="Arial"/>
          <w:b/>
          <w:bCs/>
          <w:i/>
          <w:iCs/>
          <w:color w:val="000099"/>
        </w:rPr>
        <w:t>0</w:t>
      </w:r>
      <w:r w:rsidR="002D6F5B">
        <w:rPr>
          <w:rFonts w:ascii="Arial" w:hAnsi="Arial" w:cs="Arial"/>
          <w:b/>
          <w:bCs/>
          <w:i/>
          <w:iCs/>
          <w:color w:val="000099"/>
        </w:rPr>
        <w:t>9</w:t>
      </w:r>
      <w:r w:rsidRPr="003A48C4">
        <w:rPr>
          <w:rFonts w:ascii="Arial" w:hAnsi="Arial" w:cs="Arial"/>
          <w:b/>
          <w:bCs/>
          <w:i/>
          <w:iCs/>
          <w:color w:val="000099"/>
        </w:rPr>
        <w:t>.202</w:t>
      </w:r>
      <w:r>
        <w:rPr>
          <w:rFonts w:ascii="Arial" w:hAnsi="Arial" w:cs="Arial"/>
          <w:b/>
          <w:bCs/>
          <w:i/>
          <w:iCs/>
          <w:color w:val="000099"/>
        </w:rPr>
        <w:t>5).</w:t>
      </w:r>
    </w:p>
    <w:p w14:paraId="03F95C96" w14:textId="44A3976D" w:rsidR="00E12755" w:rsidRPr="00C51BB9" w:rsidRDefault="00E12755" w:rsidP="00AF5C2C">
      <w:pPr>
        <w:keepNext/>
        <w:numPr>
          <w:ilvl w:val="1"/>
          <w:numId w:val="1"/>
        </w:numPr>
        <w:tabs>
          <w:tab w:val="num" w:pos="1134"/>
        </w:tabs>
        <w:overflowPunct w:val="0"/>
        <w:autoSpaceDE w:val="0"/>
        <w:autoSpaceDN w:val="0"/>
        <w:adjustRightInd w:val="0"/>
        <w:spacing w:before="120" w:after="120"/>
        <w:ind w:left="1134" w:hanging="567"/>
        <w:jc w:val="both"/>
        <w:textAlignment w:val="baseline"/>
        <w:rPr>
          <w:rFonts w:ascii="Arial" w:hAnsi="Arial" w:cs="Arial"/>
          <w:b/>
          <w:bCs/>
          <w:snapToGrid w:val="0"/>
          <w:sz w:val="24"/>
          <w:szCs w:val="24"/>
        </w:rPr>
      </w:pPr>
      <w:r w:rsidRPr="00C51BB9">
        <w:rPr>
          <w:rFonts w:ascii="Arial" w:hAnsi="Arial" w:cs="Arial"/>
          <w:b/>
          <w:bCs/>
          <w:snapToGrid w:val="0"/>
          <w:sz w:val="24"/>
          <w:szCs w:val="24"/>
        </w:rPr>
        <w:t xml:space="preserve">Documentos a serem exigidos para a formalização do instrumento </w:t>
      </w:r>
      <w:r w:rsidR="00F6317C">
        <w:rPr>
          <w:rFonts w:ascii="Arial" w:hAnsi="Arial" w:cs="Arial"/>
          <w:b/>
          <w:bCs/>
          <w:snapToGrid w:val="0"/>
          <w:sz w:val="24"/>
          <w:szCs w:val="24"/>
        </w:rPr>
        <w:t>de crédito</w:t>
      </w:r>
      <w:r w:rsidRPr="00C51BB9">
        <w:rPr>
          <w:rFonts w:ascii="Arial" w:hAnsi="Arial" w:cs="Arial"/>
          <w:b/>
          <w:bCs/>
          <w:snapToGrid w:val="0"/>
          <w:sz w:val="24"/>
          <w:szCs w:val="24"/>
        </w:rPr>
        <w:t xml:space="preserve"> com </w:t>
      </w:r>
      <w:r w:rsidR="00F6317C">
        <w:rPr>
          <w:rFonts w:ascii="Arial" w:hAnsi="Arial" w:cs="Arial"/>
          <w:b/>
          <w:bCs/>
          <w:snapToGrid w:val="0"/>
          <w:sz w:val="24"/>
          <w:szCs w:val="24"/>
        </w:rPr>
        <w:t>o</w:t>
      </w:r>
      <w:r w:rsidRPr="00C51BB9">
        <w:rPr>
          <w:rFonts w:ascii="Arial" w:hAnsi="Arial" w:cs="Arial"/>
          <w:b/>
          <w:bCs/>
          <w:snapToGrid w:val="0"/>
          <w:sz w:val="24"/>
          <w:szCs w:val="24"/>
        </w:rPr>
        <w:t xml:space="preserve"> </w:t>
      </w:r>
      <w:r w:rsidR="00F6317C">
        <w:rPr>
          <w:rFonts w:ascii="Arial" w:hAnsi="Arial" w:cs="Arial"/>
          <w:b/>
          <w:bCs/>
          <w:snapToGrid w:val="0"/>
          <w:sz w:val="24"/>
          <w:szCs w:val="24"/>
        </w:rPr>
        <w:t>Cliente</w:t>
      </w:r>
      <w:r w:rsidR="00AF798B">
        <w:rPr>
          <w:rFonts w:ascii="Arial" w:hAnsi="Arial" w:cs="Arial"/>
          <w:b/>
          <w:bCs/>
          <w:snapToGrid w:val="0"/>
          <w:sz w:val="24"/>
          <w:szCs w:val="24"/>
        </w:rPr>
        <w:t xml:space="preserve"> Final</w:t>
      </w:r>
    </w:p>
    <w:p w14:paraId="1061A2D0" w14:textId="5F2CCC7C" w:rsidR="00E12755" w:rsidRPr="00802504" w:rsidRDefault="00E12755" w:rsidP="00AF798B">
      <w:pPr>
        <w:overflowPunct w:val="0"/>
        <w:autoSpaceDE w:val="0"/>
        <w:autoSpaceDN w:val="0"/>
        <w:adjustRightInd w:val="0"/>
        <w:spacing w:before="120" w:after="120"/>
        <w:ind w:left="1134"/>
        <w:jc w:val="both"/>
        <w:textAlignment w:val="baseline"/>
        <w:rPr>
          <w:rFonts w:ascii="Arial" w:hAnsi="Arial" w:cs="Arial"/>
          <w:sz w:val="24"/>
          <w:szCs w:val="24"/>
        </w:rPr>
      </w:pPr>
      <w:r w:rsidRPr="00C51BB9">
        <w:rPr>
          <w:rFonts w:ascii="Arial" w:hAnsi="Arial" w:cs="Arial"/>
          <w:sz w:val="24"/>
          <w:szCs w:val="24"/>
        </w:rPr>
        <w:t xml:space="preserve">Serão exigidos os documentos abaixo, </w:t>
      </w:r>
      <w:r w:rsidRPr="00FC3AC9">
        <w:rPr>
          <w:rFonts w:ascii="Arial" w:hAnsi="Arial" w:cs="Arial"/>
          <w:sz w:val="24"/>
          <w:szCs w:val="24"/>
        </w:rPr>
        <w:t>sendo dispensado</w:t>
      </w:r>
      <w:r w:rsidR="00ED10E9">
        <w:rPr>
          <w:rFonts w:ascii="Arial" w:hAnsi="Arial" w:cs="Arial"/>
          <w:sz w:val="24"/>
          <w:szCs w:val="24"/>
        </w:rPr>
        <w:t>s</w:t>
      </w:r>
      <w:r w:rsidRPr="00FC3AC9">
        <w:rPr>
          <w:rFonts w:ascii="Arial" w:hAnsi="Arial" w:cs="Arial"/>
          <w:sz w:val="24"/>
          <w:szCs w:val="24"/>
        </w:rPr>
        <w:t xml:space="preserve"> o</w:t>
      </w:r>
      <w:r w:rsidR="00426BBB">
        <w:rPr>
          <w:rFonts w:ascii="Arial" w:hAnsi="Arial" w:cs="Arial"/>
          <w:sz w:val="24"/>
          <w:szCs w:val="24"/>
        </w:rPr>
        <w:t xml:space="preserve">s </w:t>
      </w:r>
      <w:r w:rsidR="00ED10E9">
        <w:rPr>
          <w:rFonts w:ascii="Arial" w:hAnsi="Arial" w:cs="Arial"/>
          <w:sz w:val="24"/>
          <w:szCs w:val="24"/>
        </w:rPr>
        <w:t xml:space="preserve">respectivos </w:t>
      </w:r>
      <w:r w:rsidRPr="00FC3AC9">
        <w:rPr>
          <w:rFonts w:ascii="Arial" w:hAnsi="Arial" w:cs="Arial"/>
          <w:sz w:val="24"/>
          <w:szCs w:val="24"/>
        </w:rPr>
        <w:t>arquivamento</w:t>
      </w:r>
      <w:r w:rsidR="00426BBB">
        <w:rPr>
          <w:rFonts w:ascii="Arial" w:hAnsi="Arial" w:cs="Arial"/>
          <w:sz w:val="24"/>
          <w:szCs w:val="24"/>
        </w:rPr>
        <w:t>s</w:t>
      </w:r>
      <w:r w:rsidRPr="00FC3AC9">
        <w:rPr>
          <w:rFonts w:ascii="Arial" w:hAnsi="Arial" w:cs="Arial"/>
          <w:sz w:val="24"/>
          <w:szCs w:val="24"/>
        </w:rPr>
        <w:t xml:space="preserve"> no dossiê da operação</w:t>
      </w:r>
      <w:r w:rsidR="007D5B20">
        <w:rPr>
          <w:rFonts w:ascii="Arial" w:hAnsi="Arial" w:cs="Arial"/>
          <w:sz w:val="24"/>
          <w:szCs w:val="24"/>
        </w:rPr>
        <w:t>.</w:t>
      </w:r>
    </w:p>
    <w:p w14:paraId="0CAFC182" w14:textId="77777777" w:rsidR="00E12755" w:rsidRDefault="00E12755" w:rsidP="00AF798B">
      <w:pPr>
        <w:numPr>
          <w:ilvl w:val="2"/>
          <w:numId w:val="1"/>
        </w:numPr>
        <w:overflowPunct w:val="0"/>
        <w:autoSpaceDE w:val="0"/>
        <w:autoSpaceDN w:val="0"/>
        <w:adjustRightInd w:val="0"/>
        <w:spacing w:before="120" w:after="120"/>
        <w:ind w:hanging="863"/>
        <w:jc w:val="both"/>
        <w:textAlignment w:val="baseline"/>
        <w:rPr>
          <w:rFonts w:ascii="Arial" w:hAnsi="Arial" w:cs="Arial"/>
          <w:sz w:val="24"/>
          <w:szCs w:val="24"/>
        </w:rPr>
      </w:pPr>
      <w:r w:rsidRPr="00C51BB9">
        <w:rPr>
          <w:rFonts w:ascii="Arial" w:hAnsi="Arial" w:cs="Arial"/>
          <w:sz w:val="24"/>
          <w:szCs w:val="24"/>
        </w:rPr>
        <w:t xml:space="preserve">Certidão Negativa de Débitos relativos aos Tributos Federais e à Dívida Ativa da União (CND) ou Certidão Positiva com Efeitos de Negativa de Débitos relativos aos Tributos Federais e à Dívida Ativa da União (CPEND), expedida conjuntamente pela Secretaria da Receita Federal do Brasil (RFB) e pela Procuradoria-Geral da Fazenda Nacional (PGFN), por meio de INTERNET, a ser extraída pela Instituição Financeira Credenciada no </w:t>
      </w:r>
      <w:r w:rsidRPr="00334E6B">
        <w:rPr>
          <w:rFonts w:ascii="Arial" w:hAnsi="Arial" w:cs="Arial"/>
          <w:sz w:val="24"/>
          <w:szCs w:val="24"/>
        </w:rPr>
        <w:t>endereço http://www.receita.fazenda.gov.br</w:t>
      </w:r>
      <w:r w:rsidRPr="00C51BB9">
        <w:rPr>
          <w:rFonts w:ascii="Arial" w:hAnsi="Arial" w:cs="Arial"/>
          <w:sz w:val="24"/>
          <w:szCs w:val="24"/>
        </w:rPr>
        <w:t xml:space="preserve"> ou http://www.pgfn.fazenda.gov.br (art. 195, §3º da Constituição Federal; art. 62 do Decreto-Lei nº 147, de 03.02.1967, art. 4º do Decreto-Lei nº 1.715, de 22.11.1979, art. 1º, inciso V, do Decreto 99.476, de 24.08.1990, art. 47 da Lei nº 8.212, de 24.07.91; art. 71 § 2º da Lei nº 8.666, de 21.06.93; art. 10 da Lei nº 8.870, de 15.04.94; Portaria MF nº 358, de 05.09.2014, Portaria Conjunta PGFN/SRF nº 1.751, de 02.10.2014, Instrução N</w:t>
      </w:r>
      <w:r>
        <w:rPr>
          <w:rFonts w:ascii="Arial" w:hAnsi="Arial" w:cs="Arial"/>
          <w:sz w:val="24"/>
          <w:szCs w:val="24"/>
        </w:rPr>
        <w:t>ormativa nº RFB 971/2009, de 13.11.</w:t>
      </w:r>
      <w:r w:rsidRPr="00C51BB9">
        <w:rPr>
          <w:rFonts w:ascii="Arial" w:hAnsi="Arial" w:cs="Arial"/>
          <w:sz w:val="24"/>
          <w:szCs w:val="24"/>
        </w:rPr>
        <w:t>2009)</w:t>
      </w:r>
      <w:r>
        <w:rPr>
          <w:rFonts w:ascii="Arial" w:hAnsi="Arial" w:cs="Arial"/>
          <w:sz w:val="24"/>
          <w:szCs w:val="24"/>
        </w:rPr>
        <w:t>.</w:t>
      </w:r>
    </w:p>
    <w:p w14:paraId="4D9F57B1" w14:textId="77777777" w:rsidR="00E12755" w:rsidRPr="00C51BB9" w:rsidRDefault="00E12755" w:rsidP="00AF798B">
      <w:pPr>
        <w:numPr>
          <w:ilvl w:val="2"/>
          <w:numId w:val="1"/>
        </w:numPr>
        <w:overflowPunct w:val="0"/>
        <w:autoSpaceDE w:val="0"/>
        <w:autoSpaceDN w:val="0"/>
        <w:adjustRightInd w:val="0"/>
        <w:spacing w:before="120" w:after="120"/>
        <w:ind w:hanging="863"/>
        <w:jc w:val="both"/>
        <w:textAlignment w:val="baseline"/>
        <w:rPr>
          <w:rFonts w:ascii="Arial" w:hAnsi="Arial" w:cs="Arial"/>
          <w:sz w:val="24"/>
          <w:szCs w:val="24"/>
        </w:rPr>
      </w:pPr>
      <w:r w:rsidRPr="00C51BB9">
        <w:rPr>
          <w:rFonts w:ascii="Arial" w:hAnsi="Arial" w:cs="Arial"/>
          <w:sz w:val="24"/>
          <w:szCs w:val="24"/>
        </w:rPr>
        <w:t xml:space="preserve">Comprovação de </w:t>
      </w:r>
      <w:r>
        <w:rPr>
          <w:rFonts w:ascii="Arial" w:hAnsi="Arial" w:cs="Arial"/>
          <w:sz w:val="24"/>
          <w:szCs w:val="24"/>
        </w:rPr>
        <w:t>regularidade perante o</w:t>
      </w:r>
      <w:r w:rsidRPr="00C51BB9">
        <w:rPr>
          <w:rFonts w:ascii="Arial" w:hAnsi="Arial" w:cs="Arial"/>
          <w:sz w:val="24"/>
          <w:szCs w:val="24"/>
        </w:rPr>
        <w:t xml:space="preserve"> FGTS, mediante apresentação de Certificado de Regularidade do Fundo de Garantia do Tempo de Serviço – FGTS (CRF), expedido pela Caixa Econômica Federal, a ser extraída pela Instituição Financeira Credenciada no endereço eletrônico </w:t>
      </w:r>
      <w:hyperlink r:id="rId8" w:history="1">
        <w:r w:rsidRPr="00C51BB9">
          <w:rPr>
            <w:rFonts w:ascii="Arial" w:hAnsi="Arial" w:cs="Arial"/>
            <w:sz w:val="24"/>
            <w:szCs w:val="24"/>
          </w:rPr>
          <w:t>http://www.caixa.gov.br</w:t>
        </w:r>
      </w:hyperlink>
      <w:r w:rsidRPr="00C51BB9">
        <w:rPr>
          <w:rFonts w:ascii="Arial" w:hAnsi="Arial" w:cs="Arial"/>
          <w:sz w:val="24"/>
          <w:szCs w:val="24"/>
        </w:rPr>
        <w:t xml:space="preserve"> (Lei nº 9.012, de 30.03.1995; Lei n° 8.036, de 11.05.1990; Circular CAIXA nº 392/2006, de 25.10.2006)</w:t>
      </w:r>
      <w:r>
        <w:rPr>
          <w:rFonts w:ascii="Arial" w:hAnsi="Arial" w:cs="Arial"/>
          <w:sz w:val="24"/>
          <w:szCs w:val="24"/>
        </w:rPr>
        <w:t>.</w:t>
      </w:r>
    </w:p>
    <w:p w14:paraId="4E190FB5" w14:textId="1E029F59" w:rsidR="00E12755" w:rsidRPr="00C51BB9" w:rsidRDefault="00E12755" w:rsidP="00AF798B">
      <w:pPr>
        <w:numPr>
          <w:ilvl w:val="2"/>
          <w:numId w:val="1"/>
        </w:numPr>
        <w:overflowPunct w:val="0"/>
        <w:autoSpaceDE w:val="0"/>
        <w:autoSpaceDN w:val="0"/>
        <w:adjustRightInd w:val="0"/>
        <w:spacing w:before="120" w:after="120"/>
        <w:ind w:hanging="863"/>
        <w:jc w:val="both"/>
        <w:textAlignment w:val="baseline"/>
        <w:rPr>
          <w:rFonts w:ascii="Arial" w:hAnsi="Arial" w:cs="Arial"/>
          <w:sz w:val="24"/>
          <w:szCs w:val="24"/>
        </w:rPr>
      </w:pPr>
      <w:r w:rsidRPr="00C51BB9">
        <w:rPr>
          <w:rFonts w:ascii="Arial" w:hAnsi="Arial" w:cs="Arial"/>
          <w:sz w:val="24"/>
          <w:szCs w:val="24"/>
        </w:rPr>
        <w:t xml:space="preserve">Comprovação de </w:t>
      </w:r>
      <w:r w:rsidR="00362C47">
        <w:rPr>
          <w:rFonts w:ascii="Arial" w:hAnsi="Arial" w:cs="Arial"/>
          <w:sz w:val="24"/>
          <w:szCs w:val="24"/>
        </w:rPr>
        <w:t xml:space="preserve">que está em dia </w:t>
      </w:r>
      <w:r w:rsidRPr="00C51BB9">
        <w:rPr>
          <w:rFonts w:ascii="Arial" w:hAnsi="Arial" w:cs="Arial"/>
          <w:sz w:val="24"/>
          <w:szCs w:val="24"/>
        </w:rPr>
        <w:t xml:space="preserve">com </w:t>
      </w:r>
      <w:r w:rsidR="00362C47">
        <w:rPr>
          <w:rFonts w:ascii="Arial" w:hAnsi="Arial" w:cs="Arial"/>
          <w:sz w:val="24"/>
          <w:szCs w:val="24"/>
        </w:rPr>
        <w:t xml:space="preserve">o </w:t>
      </w:r>
      <w:r w:rsidRPr="002E7506">
        <w:rPr>
          <w:rFonts w:ascii="Arial" w:hAnsi="Arial" w:cs="Arial"/>
          <w:sz w:val="24"/>
          <w:szCs w:val="24"/>
        </w:rPr>
        <w:t xml:space="preserve">Sistema de Escrituração Digital das Obrigações Fiscais, Previdenciárias e Trabalhistas – eSocial </w:t>
      </w:r>
      <w:r w:rsidR="00362C47" w:rsidRPr="00362C47">
        <w:rPr>
          <w:rFonts w:ascii="Arial" w:hAnsi="Arial" w:cs="Arial"/>
          <w:sz w:val="24"/>
          <w:szCs w:val="24"/>
        </w:rPr>
        <w:t xml:space="preserve">mediante declaração do Cliente de que foram inseridas </w:t>
      </w:r>
      <w:r w:rsidRPr="002E7506">
        <w:rPr>
          <w:rFonts w:ascii="Arial" w:hAnsi="Arial" w:cs="Arial"/>
          <w:sz w:val="24"/>
          <w:szCs w:val="24"/>
        </w:rPr>
        <w:t>as informações de seus trabalhadores</w:t>
      </w:r>
      <w:r w:rsidR="00362C47">
        <w:rPr>
          <w:rFonts w:ascii="Arial" w:hAnsi="Arial" w:cs="Arial"/>
          <w:sz w:val="24"/>
          <w:szCs w:val="24"/>
        </w:rPr>
        <w:t>,</w:t>
      </w:r>
      <w:r w:rsidRPr="002E7506">
        <w:rPr>
          <w:rFonts w:ascii="Arial" w:hAnsi="Arial" w:cs="Arial"/>
          <w:sz w:val="24"/>
          <w:szCs w:val="24"/>
        </w:rPr>
        <w:t xml:space="preserve"> (Portaria </w:t>
      </w:r>
      <w:r w:rsidR="00362C47">
        <w:rPr>
          <w:rFonts w:ascii="Arial" w:hAnsi="Arial" w:cs="Arial"/>
          <w:sz w:val="24"/>
          <w:szCs w:val="24"/>
        </w:rPr>
        <w:t xml:space="preserve">MTP </w:t>
      </w:r>
      <w:r w:rsidRPr="002E7506">
        <w:rPr>
          <w:rFonts w:ascii="Arial" w:hAnsi="Arial" w:cs="Arial"/>
          <w:sz w:val="24"/>
          <w:szCs w:val="24"/>
        </w:rPr>
        <w:t xml:space="preserve">nº </w:t>
      </w:r>
      <w:r w:rsidR="00362C47" w:rsidRPr="00362C47">
        <w:rPr>
          <w:rFonts w:ascii="Arial" w:hAnsi="Arial" w:cs="Arial"/>
          <w:sz w:val="24"/>
          <w:szCs w:val="24"/>
        </w:rPr>
        <w:t>671</w:t>
      </w:r>
      <w:r w:rsidRPr="002E7506">
        <w:rPr>
          <w:rFonts w:ascii="Arial" w:hAnsi="Arial" w:cs="Arial"/>
          <w:sz w:val="24"/>
          <w:szCs w:val="24"/>
        </w:rPr>
        <w:t xml:space="preserve">, de </w:t>
      </w:r>
      <w:r w:rsidR="00362C47">
        <w:rPr>
          <w:rFonts w:ascii="Arial" w:hAnsi="Arial" w:cs="Arial"/>
          <w:sz w:val="24"/>
          <w:szCs w:val="24"/>
        </w:rPr>
        <w:t>08.11.2021</w:t>
      </w:r>
      <w:r w:rsidRPr="002E7506">
        <w:rPr>
          <w:rFonts w:ascii="Arial" w:hAnsi="Arial" w:cs="Arial"/>
          <w:sz w:val="24"/>
          <w:szCs w:val="24"/>
        </w:rPr>
        <w:t>, da Secretaria Especial de Previdência e Trabalho do Ministério da Economia)</w:t>
      </w:r>
      <w:r>
        <w:rPr>
          <w:rFonts w:ascii="Arial" w:hAnsi="Arial" w:cs="Arial"/>
          <w:sz w:val="24"/>
          <w:szCs w:val="24"/>
        </w:rPr>
        <w:t>.</w:t>
      </w:r>
    </w:p>
    <w:p w14:paraId="327C76A2" w14:textId="77777777" w:rsidR="00E12755" w:rsidRDefault="00E12755">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Pr>
          <w:rFonts w:ascii="Arial" w:hAnsi="Arial" w:cs="Arial"/>
          <w:sz w:val="24"/>
          <w:szCs w:val="24"/>
        </w:rPr>
        <w:t>A declaração de que trata este item poderá ser inserida no instrumento formalizador da operação ou prestada em documento separado, desde que firmado na data da contratação d</w:t>
      </w:r>
      <w:r w:rsidR="002D50C2">
        <w:rPr>
          <w:rFonts w:ascii="Arial" w:hAnsi="Arial" w:cs="Arial"/>
          <w:sz w:val="24"/>
          <w:szCs w:val="24"/>
        </w:rPr>
        <w:t>a operação</w:t>
      </w:r>
      <w:r>
        <w:rPr>
          <w:rFonts w:ascii="Arial" w:hAnsi="Arial" w:cs="Arial"/>
          <w:sz w:val="24"/>
          <w:szCs w:val="24"/>
        </w:rPr>
        <w:t>.</w:t>
      </w:r>
    </w:p>
    <w:p w14:paraId="76F0E68F" w14:textId="348B42A0" w:rsidR="00072D6A" w:rsidRDefault="001F2A53" w:rsidP="00072D6A">
      <w:pPr>
        <w:numPr>
          <w:ilvl w:val="2"/>
          <w:numId w:val="1"/>
        </w:numPr>
        <w:overflowPunct w:val="0"/>
        <w:autoSpaceDE w:val="0"/>
        <w:autoSpaceDN w:val="0"/>
        <w:adjustRightInd w:val="0"/>
        <w:spacing w:before="120" w:after="120"/>
        <w:ind w:hanging="863"/>
        <w:jc w:val="both"/>
        <w:textAlignment w:val="baseline"/>
        <w:rPr>
          <w:rFonts w:ascii="Arial" w:hAnsi="Arial" w:cs="Arial"/>
          <w:sz w:val="24"/>
          <w:szCs w:val="24"/>
        </w:rPr>
      </w:pPr>
      <w:r w:rsidRPr="00C87986">
        <w:rPr>
          <w:rFonts w:ascii="Arial" w:hAnsi="Arial" w:cs="Arial"/>
          <w:strike/>
          <w:sz w:val="24"/>
          <w:szCs w:val="24"/>
        </w:rPr>
        <w:t>Poderá ser utilizada a comprovação de inexistência de registro no Cadastro Informativo de Créditos não quitados do setor público federal (CADIN) em substituição à apresentação dos documentos mencionados nos itens 4.2.1 e 4.2.2</w:t>
      </w:r>
      <w:r w:rsidR="00072D6A" w:rsidRPr="00C87986">
        <w:rPr>
          <w:rFonts w:ascii="Arial" w:hAnsi="Arial" w:cs="Arial"/>
          <w:strike/>
          <w:sz w:val="24"/>
          <w:szCs w:val="24"/>
        </w:rPr>
        <w:t>.</w:t>
      </w:r>
      <w:r w:rsidR="00C87986">
        <w:rPr>
          <w:rFonts w:ascii="Arial" w:hAnsi="Arial" w:cs="Arial"/>
          <w:strike/>
          <w:sz w:val="24"/>
          <w:szCs w:val="24"/>
        </w:rPr>
        <w:t xml:space="preserve"> </w:t>
      </w:r>
      <w:r w:rsidR="00C87986" w:rsidRPr="00C87986">
        <w:rPr>
          <w:rFonts w:ascii="Arial" w:hAnsi="Arial" w:cs="Arial"/>
          <w:sz w:val="24"/>
          <w:szCs w:val="24"/>
        </w:rPr>
        <w:t xml:space="preserve">Comprovação de inexistência </w:t>
      </w:r>
      <w:r w:rsidR="00C87986" w:rsidRPr="00C87986">
        <w:rPr>
          <w:rFonts w:ascii="Arial" w:hAnsi="Arial" w:cs="Arial"/>
          <w:sz w:val="24"/>
          <w:szCs w:val="24"/>
        </w:rPr>
        <w:lastRenderedPageBreak/>
        <w:t>de registro no Cadastro Informativo de Créditos não quitados do setor público federal (CADIN), observado que, exclusivamente quando se tratar de Cliente Final classificado como Microempresa ou Empresa de Pequeno Porte no Cadastro Nacional da Pessoa Jurídica – CNPJ da Receita Federal do Brasil – RFB, esta comprovação poderá ser utilizada em substituição à apresentação dos documentos mencionados nos itens 4.2.1 e 4.2.2</w:t>
      </w:r>
      <w:r w:rsidR="00C87986">
        <w:rPr>
          <w:rFonts w:ascii="Arial" w:hAnsi="Arial" w:cs="Arial"/>
          <w:sz w:val="24"/>
          <w:szCs w:val="24"/>
        </w:rPr>
        <w:t xml:space="preserve">. </w:t>
      </w:r>
      <w:r w:rsidR="00C87986" w:rsidRPr="003A48C4">
        <w:rPr>
          <w:rFonts w:ascii="Arial" w:hAnsi="Arial" w:cs="Arial"/>
          <w:b/>
          <w:bCs/>
          <w:i/>
          <w:iCs/>
          <w:color w:val="000099"/>
        </w:rPr>
        <w:t>(</w:t>
      </w:r>
      <w:r w:rsidR="00526967">
        <w:rPr>
          <w:rFonts w:ascii="Arial" w:hAnsi="Arial" w:cs="Arial"/>
          <w:b/>
          <w:bCs/>
          <w:i/>
          <w:iCs/>
          <w:color w:val="000099"/>
        </w:rPr>
        <w:t>Altera</w:t>
      </w:r>
      <w:r w:rsidR="00C87986">
        <w:rPr>
          <w:rFonts w:ascii="Arial" w:hAnsi="Arial" w:cs="Arial"/>
          <w:b/>
          <w:bCs/>
          <w:i/>
          <w:iCs/>
          <w:color w:val="000099"/>
        </w:rPr>
        <w:t>do</w:t>
      </w:r>
      <w:r w:rsidR="00C87986" w:rsidRPr="003A48C4">
        <w:rPr>
          <w:rFonts w:ascii="Arial" w:hAnsi="Arial" w:cs="Arial"/>
          <w:b/>
          <w:bCs/>
          <w:i/>
          <w:iCs/>
          <w:color w:val="000099"/>
        </w:rPr>
        <w:t xml:space="preserve"> pela Circular SUP/ADIG nº </w:t>
      </w:r>
      <w:r w:rsidR="002D6F5B">
        <w:rPr>
          <w:rFonts w:ascii="Arial" w:hAnsi="Arial" w:cs="Arial"/>
          <w:b/>
          <w:bCs/>
          <w:i/>
          <w:iCs/>
          <w:color w:val="000099"/>
        </w:rPr>
        <w:t>89</w:t>
      </w:r>
      <w:r w:rsidR="00C87986" w:rsidRPr="003A48C4">
        <w:rPr>
          <w:rFonts w:ascii="Arial" w:hAnsi="Arial" w:cs="Arial"/>
          <w:b/>
          <w:bCs/>
          <w:i/>
          <w:iCs/>
          <w:color w:val="000099"/>
        </w:rPr>
        <w:t>/202</w:t>
      </w:r>
      <w:r w:rsidR="00C87986">
        <w:rPr>
          <w:rFonts w:ascii="Arial" w:hAnsi="Arial" w:cs="Arial"/>
          <w:b/>
          <w:bCs/>
          <w:i/>
          <w:iCs/>
          <w:color w:val="000099"/>
        </w:rPr>
        <w:t>5</w:t>
      </w:r>
      <w:r w:rsidR="00C87986" w:rsidRPr="003A48C4">
        <w:rPr>
          <w:rFonts w:ascii="Arial" w:hAnsi="Arial" w:cs="Arial"/>
          <w:b/>
          <w:bCs/>
          <w:i/>
          <w:iCs/>
          <w:color w:val="000099"/>
        </w:rPr>
        <w:t xml:space="preserve">, de </w:t>
      </w:r>
      <w:r w:rsidR="002D6F5B">
        <w:rPr>
          <w:rFonts w:ascii="Arial" w:hAnsi="Arial" w:cs="Arial"/>
          <w:b/>
          <w:bCs/>
          <w:i/>
          <w:iCs/>
          <w:color w:val="000099"/>
        </w:rPr>
        <w:t>04</w:t>
      </w:r>
      <w:r w:rsidR="00C87986" w:rsidRPr="003A48C4">
        <w:rPr>
          <w:rFonts w:ascii="Arial" w:hAnsi="Arial" w:cs="Arial"/>
          <w:b/>
          <w:bCs/>
          <w:i/>
          <w:iCs/>
          <w:color w:val="000099"/>
        </w:rPr>
        <w:t>.</w:t>
      </w:r>
      <w:r w:rsidR="00C87986">
        <w:rPr>
          <w:rFonts w:ascii="Arial" w:hAnsi="Arial" w:cs="Arial"/>
          <w:b/>
          <w:bCs/>
          <w:i/>
          <w:iCs/>
          <w:color w:val="000099"/>
        </w:rPr>
        <w:t>0</w:t>
      </w:r>
      <w:r w:rsidR="002D6F5B">
        <w:rPr>
          <w:rFonts w:ascii="Arial" w:hAnsi="Arial" w:cs="Arial"/>
          <w:b/>
          <w:bCs/>
          <w:i/>
          <w:iCs/>
          <w:color w:val="000099"/>
        </w:rPr>
        <w:t>9</w:t>
      </w:r>
      <w:r w:rsidR="00C87986" w:rsidRPr="003A48C4">
        <w:rPr>
          <w:rFonts w:ascii="Arial" w:hAnsi="Arial" w:cs="Arial"/>
          <w:b/>
          <w:bCs/>
          <w:i/>
          <w:iCs/>
          <w:color w:val="000099"/>
        </w:rPr>
        <w:t>.202</w:t>
      </w:r>
      <w:r w:rsidR="00C87986">
        <w:rPr>
          <w:rFonts w:ascii="Arial" w:hAnsi="Arial" w:cs="Arial"/>
          <w:b/>
          <w:bCs/>
          <w:i/>
          <w:iCs/>
          <w:color w:val="000099"/>
        </w:rPr>
        <w:t>5).</w:t>
      </w:r>
    </w:p>
    <w:p w14:paraId="649BAD04" w14:textId="65A7CC6E" w:rsidR="00E12755" w:rsidRPr="00BB76E4" w:rsidRDefault="00E46193" w:rsidP="00AF798B">
      <w:pPr>
        <w:numPr>
          <w:ilvl w:val="2"/>
          <w:numId w:val="1"/>
        </w:numPr>
        <w:overflowPunct w:val="0"/>
        <w:autoSpaceDE w:val="0"/>
        <w:autoSpaceDN w:val="0"/>
        <w:adjustRightInd w:val="0"/>
        <w:spacing w:before="120" w:after="120"/>
        <w:ind w:hanging="863"/>
        <w:jc w:val="both"/>
        <w:textAlignment w:val="baseline"/>
        <w:rPr>
          <w:rFonts w:ascii="Arial" w:hAnsi="Arial" w:cs="Arial"/>
          <w:sz w:val="24"/>
          <w:szCs w:val="24"/>
        </w:rPr>
      </w:pPr>
      <w:r w:rsidRPr="00BB76E4">
        <w:rPr>
          <w:rFonts w:ascii="Arial" w:hAnsi="Arial" w:cs="Arial"/>
          <w:sz w:val="24"/>
          <w:szCs w:val="24"/>
        </w:rPr>
        <w:t>C</w:t>
      </w:r>
      <w:r w:rsidR="00E66B99" w:rsidRPr="00BB76E4">
        <w:rPr>
          <w:rFonts w:ascii="Arial" w:hAnsi="Arial" w:cs="Arial"/>
          <w:sz w:val="24"/>
          <w:szCs w:val="24"/>
        </w:rPr>
        <w:t xml:space="preserve">omprovação de que o Cliente não está inscrito </w:t>
      </w:r>
      <w:bookmarkStart w:id="0" w:name="_Hlk176193432"/>
      <w:r w:rsidR="00E66B99" w:rsidRPr="00BB76E4">
        <w:rPr>
          <w:rFonts w:ascii="Arial" w:hAnsi="Arial" w:cs="Arial"/>
          <w:sz w:val="24"/>
          <w:szCs w:val="24"/>
        </w:rPr>
        <w:t xml:space="preserve">no Cadastro de Empregadores que tenham mantido trabalhadores em condições análogas à de escravo, instituído pela Portaria Interministerial n° </w:t>
      </w:r>
      <w:r w:rsidR="00DB2E0C" w:rsidRPr="00913341">
        <w:rPr>
          <w:rFonts w:ascii="Arial" w:hAnsi="Arial" w:cs="Arial"/>
          <w:sz w:val="24"/>
          <w:szCs w:val="24"/>
        </w:rPr>
        <w:t>15, de 26.07.2024,</w:t>
      </w:r>
      <w:r w:rsidR="00E66B99" w:rsidRPr="00BB76E4">
        <w:rPr>
          <w:rFonts w:ascii="Arial" w:hAnsi="Arial" w:cs="Arial"/>
          <w:sz w:val="24"/>
          <w:szCs w:val="24"/>
        </w:rPr>
        <w:t xml:space="preserve"> do Ministério do Trabalho e Previdência Social e do Ministério das Mulheres, da Igualdade Racial, da Juventude e dos Direitos Humanos, a ser extraída pela Instituição Financeira Credenciada no endereço eletrônico </w:t>
      </w:r>
      <w:r w:rsidR="00E66B99" w:rsidRPr="00BB76E4">
        <w:rPr>
          <w:rFonts w:ascii="Arial" w:hAnsi="Arial" w:cs="Arial"/>
          <w:b/>
          <w:sz w:val="24"/>
          <w:szCs w:val="24"/>
        </w:rPr>
        <w:t>http://www.mte.gov.br</w:t>
      </w:r>
      <w:r w:rsidR="00E66B99" w:rsidRPr="00BB76E4">
        <w:rPr>
          <w:rFonts w:ascii="Arial" w:hAnsi="Arial" w:cs="Arial"/>
          <w:sz w:val="24"/>
          <w:szCs w:val="24"/>
        </w:rPr>
        <w:t>.</w:t>
      </w:r>
      <w:bookmarkEnd w:id="0"/>
    </w:p>
    <w:p w14:paraId="43494FD0" w14:textId="77777777" w:rsidR="00E9317C" w:rsidRPr="0074777E" w:rsidRDefault="00E9317C" w:rsidP="00A90FEA">
      <w:pPr>
        <w:pStyle w:val="BNDES"/>
        <w:keepNext/>
        <w:keepLines/>
        <w:numPr>
          <w:ilvl w:val="0"/>
          <w:numId w:val="1"/>
        </w:numPr>
        <w:tabs>
          <w:tab w:val="clear" w:pos="408"/>
          <w:tab w:val="num" w:pos="567"/>
        </w:tabs>
        <w:spacing w:before="360" w:after="120"/>
        <w:ind w:left="567" w:hanging="567"/>
        <w:rPr>
          <w:rFonts w:cs="Arial"/>
          <w:b/>
        </w:rPr>
      </w:pPr>
      <w:r w:rsidRPr="0074777E">
        <w:rPr>
          <w:rFonts w:cs="Arial"/>
          <w:b/>
        </w:rPr>
        <w:t>ESQUEMA DE AMORTIZAÇÃO</w:t>
      </w:r>
    </w:p>
    <w:p w14:paraId="6E87C4D6" w14:textId="00247D4D" w:rsidR="00E9317C" w:rsidRDefault="00E9317C" w:rsidP="00A90FEA">
      <w:pPr>
        <w:pStyle w:val="PargrafodaLista"/>
        <w:keepLines/>
        <w:numPr>
          <w:ilvl w:val="1"/>
          <w:numId w:val="1"/>
        </w:numPr>
        <w:tabs>
          <w:tab w:val="num" w:pos="1134"/>
        </w:tabs>
        <w:spacing w:before="120" w:after="120"/>
        <w:ind w:left="1134" w:hanging="567"/>
        <w:jc w:val="both"/>
        <w:rPr>
          <w:rFonts w:ascii="Arial" w:hAnsi="Arial" w:cs="Arial"/>
          <w:sz w:val="24"/>
          <w:szCs w:val="24"/>
        </w:rPr>
      </w:pPr>
      <w:r w:rsidRPr="0074777E">
        <w:rPr>
          <w:rFonts w:ascii="Arial" w:hAnsi="Arial" w:cs="Arial"/>
          <w:sz w:val="24"/>
          <w:szCs w:val="24"/>
        </w:rPr>
        <w:t xml:space="preserve">A </w:t>
      </w:r>
      <w:r w:rsidRPr="002C2534">
        <w:rPr>
          <w:rFonts w:ascii="Arial" w:hAnsi="Arial" w:cs="Arial"/>
          <w:sz w:val="24"/>
          <w:szCs w:val="24"/>
        </w:rPr>
        <w:t>Data</w:t>
      </w:r>
      <w:r w:rsidRPr="00E41E17">
        <w:rPr>
          <w:rFonts w:ascii="Arial" w:hAnsi="Arial" w:cs="Arial"/>
          <w:sz w:val="24"/>
          <w:szCs w:val="24"/>
        </w:rPr>
        <w:t xml:space="preserve"> Base</w:t>
      </w:r>
      <w:r>
        <w:rPr>
          <w:rFonts w:ascii="Arial" w:hAnsi="Arial" w:cs="Arial"/>
          <w:sz w:val="24"/>
          <w:szCs w:val="24"/>
        </w:rPr>
        <w:t xml:space="preserve"> para início da contagem do prazo total e do prazo de carência da operação será o</w:t>
      </w:r>
      <w:r w:rsidRPr="00B22B89">
        <w:rPr>
          <w:rFonts w:ascii="Arial" w:hAnsi="Arial" w:cs="Arial"/>
          <w:sz w:val="24"/>
          <w:szCs w:val="24"/>
        </w:rPr>
        <w:t xml:space="preserve"> dia 15 (quinze)</w:t>
      </w:r>
      <w:r>
        <w:rPr>
          <w:rFonts w:ascii="Arial" w:hAnsi="Arial" w:cs="Arial"/>
          <w:sz w:val="24"/>
          <w:szCs w:val="24"/>
        </w:rPr>
        <w:t xml:space="preserve"> </w:t>
      </w:r>
      <w:r w:rsidRPr="00B22B89">
        <w:rPr>
          <w:rFonts w:ascii="Arial" w:hAnsi="Arial" w:cs="Arial"/>
          <w:sz w:val="24"/>
          <w:szCs w:val="24"/>
        </w:rPr>
        <w:t>subsequente</w:t>
      </w:r>
      <w:r>
        <w:rPr>
          <w:rFonts w:ascii="Arial" w:hAnsi="Arial" w:cs="Arial"/>
          <w:sz w:val="24"/>
          <w:szCs w:val="24"/>
        </w:rPr>
        <w:t xml:space="preserve"> </w:t>
      </w:r>
      <w:r w:rsidRPr="00B22B89">
        <w:rPr>
          <w:rFonts w:ascii="Arial" w:hAnsi="Arial" w:cs="Arial"/>
          <w:sz w:val="24"/>
          <w:szCs w:val="24"/>
        </w:rPr>
        <w:t xml:space="preserve">à </w:t>
      </w:r>
      <w:r>
        <w:rPr>
          <w:rFonts w:ascii="Arial" w:hAnsi="Arial" w:cs="Arial"/>
          <w:sz w:val="24"/>
          <w:szCs w:val="24"/>
        </w:rPr>
        <w:t xml:space="preserve">data da </w:t>
      </w:r>
      <w:r w:rsidRPr="00B22B89">
        <w:rPr>
          <w:rFonts w:ascii="Arial" w:hAnsi="Arial" w:cs="Arial"/>
          <w:sz w:val="24"/>
          <w:szCs w:val="24"/>
        </w:rPr>
        <w:t xml:space="preserve">formalização jurídica da operação </w:t>
      </w:r>
      <w:r>
        <w:rPr>
          <w:rFonts w:ascii="Arial" w:hAnsi="Arial" w:cs="Arial"/>
          <w:sz w:val="24"/>
          <w:szCs w:val="24"/>
        </w:rPr>
        <w:t xml:space="preserve">de crédito </w:t>
      </w:r>
      <w:r w:rsidRPr="00B22B89">
        <w:rPr>
          <w:rFonts w:ascii="Arial" w:hAnsi="Arial" w:cs="Arial"/>
          <w:sz w:val="24"/>
          <w:szCs w:val="24"/>
        </w:rPr>
        <w:t xml:space="preserve">entre </w:t>
      </w:r>
      <w:r w:rsidR="00426BBB">
        <w:rPr>
          <w:rFonts w:ascii="Arial" w:hAnsi="Arial" w:cs="Arial"/>
          <w:sz w:val="24"/>
          <w:szCs w:val="24"/>
        </w:rPr>
        <w:t>o</w:t>
      </w:r>
      <w:r w:rsidR="00426BBB" w:rsidRPr="00B22B89">
        <w:rPr>
          <w:rFonts w:ascii="Arial" w:hAnsi="Arial" w:cs="Arial"/>
          <w:sz w:val="24"/>
          <w:szCs w:val="24"/>
        </w:rPr>
        <w:t xml:space="preserve"> </w:t>
      </w:r>
      <w:r w:rsidR="00426BBB">
        <w:rPr>
          <w:rFonts w:ascii="Arial" w:hAnsi="Arial" w:cs="Arial"/>
          <w:sz w:val="24"/>
          <w:szCs w:val="24"/>
        </w:rPr>
        <w:t xml:space="preserve">Agente </w:t>
      </w:r>
      <w:r>
        <w:rPr>
          <w:rFonts w:ascii="Arial" w:hAnsi="Arial" w:cs="Arial"/>
          <w:sz w:val="24"/>
          <w:szCs w:val="24"/>
        </w:rPr>
        <w:t>Financeir</w:t>
      </w:r>
      <w:r w:rsidR="00426BBB">
        <w:rPr>
          <w:rFonts w:ascii="Arial" w:hAnsi="Arial" w:cs="Arial"/>
          <w:sz w:val="24"/>
          <w:szCs w:val="24"/>
        </w:rPr>
        <w:t>o</w:t>
      </w:r>
      <w:r>
        <w:rPr>
          <w:rFonts w:ascii="Arial" w:hAnsi="Arial" w:cs="Arial"/>
          <w:sz w:val="24"/>
          <w:szCs w:val="24"/>
        </w:rPr>
        <w:t xml:space="preserve"> Credenciad</w:t>
      </w:r>
      <w:r w:rsidR="00426BBB">
        <w:rPr>
          <w:rFonts w:ascii="Arial" w:hAnsi="Arial" w:cs="Arial"/>
          <w:sz w:val="24"/>
          <w:szCs w:val="24"/>
        </w:rPr>
        <w:t>o</w:t>
      </w:r>
      <w:r>
        <w:rPr>
          <w:rFonts w:ascii="Arial" w:hAnsi="Arial" w:cs="Arial"/>
          <w:sz w:val="24"/>
          <w:szCs w:val="24"/>
        </w:rPr>
        <w:t xml:space="preserve"> e </w:t>
      </w:r>
      <w:r w:rsidR="00A14E14">
        <w:rPr>
          <w:rFonts w:ascii="Arial" w:hAnsi="Arial" w:cs="Arial"/>
          <w:sz w:val="24"/>
          <w:szCs w:val="24"/>
        </w:rPr>
        <w:t>o</w:t>
      </w:r>
      <w:r>
        <w:rPr>
          <w:rFonts w:ascii="Arial" w:hAnsi="Arial" w:cs="Arial"/>
          <w:sz w:val="24"/>
          <w:szCs w:val="24"/>
        </w:rPr>
        <w:t xml:space="preserve"> </w:t>
      </w:r>
      <w:r w:rsidR="00A14E14">
        <w:rPr>
          <w:rFonts w:ascii="Arial" w:hAnsi="Arial" w:cs="Arial"/>
          <w:sz w:val="24"/>
          <w:szCs w:val="24"/>
        </w:rPr>
        <w:t>Cliente</w:t>
      </w:r>
      <w:r w:rsidR="00426BBB">
        <w:rPr>
          <w:rFonts w:ascii="Arial" w:hAnsi="Arial" w:cs="Arial"/>
          <w:sz w:val="24"/>
          <w:szCs w:val="24"/>
        </w:rPr>
        <w:t xml:space="preserve"> Final</w:t>
      </w:r>
      <w:r>
        <w:rPr>
          <w:rFonts w:ascii="Arial" w:hAnsi="Arial" w:cs="Arial"/>
          <w:sz w:val="24"/>
          <w:szCs w:val="24"/>
        </w:rPr>
        <w:t>.</w:t>
      </w:r>
    </w:p>
    <w:p w14:paraId="6997439F" w14:textId="1A7710E1" w:rsidR="00E9317C" w:rsidRPr="00985D5E" w:rsidRDefault="00E9317C" w:rsidP="00A90FEA">
      <w:pPr>
        <w:pStyle w:val="BNDES"/>
        <w:numPr>
          <w:ilvl w:val="1"/>
          <w:numId w:val="1"/>
        </w:numPr>
        <w:tabs>
          <w:tab w:val="left" w:pos="1134"/>
        </w:tabs>
        <w:spacing w:before="120" w:after="120"/>
        <w:ind w:left="1134" w:hanging="567"/>
      </w:pPr>
      <w:bookmarkStart w:id="1" w:name="_Ref468204852"/>
      <w:r w:rsidRPr="00A21FCD">
        <w:t xml:space="preserve">Todo vencimento de prestação de amortização de principal e encargos ocorrerá no dia 15 (quinze) do mês de vencimento. </w:t>
      </w:r>
      <w:r w:rsidRPr="00985D5E">
        <w:rPr>
          <w:strike/>
        </w:rPr>
        <w:t xml:space="preserve">Caso </w:t>
      </w:r>
      <w:bookmarkEnd w:id="1"/>
      <w:r w:rsidRPr="00985D5E">
        <w:rPr>
          <w:strike/>
        </w:rPr>
        <w:t>ocorra em sábados, domingos ou feriados nacionais, estaduais, distritais ou municipais, inclusive os bancários, será, para todos os fins e efeitos d</w:t>
      </w:r>
      <w:r w:rsidR="00FE4E5E" w:rsidRPr="00985D5E">
        <w:rPr>
          <w:strike/>
        </w:rPr>
        <w:t>a</w:t>
      </w:r>
      <w:r w:rsidRPr="00985D5E">
        <w:rPr>
          <w:strike/>
        </w:rPr>
        <w:t xml:space="preserve"> o</w:t>
      </w:r>
      <w:r w:rsidR="00FE4E5E" w:rsidRPr="00985D5E">
        <w:rPr>
          <w:strike/>
        </w:rPr>
        <w:t>peração</w:t>
      </w:r>
      <w:r w:rsidRPr="00985D5E">
        <w:rPr>
          <w:strike/>
        </w:rPr>
        <w:t>, deslocado para o primeiro dia útil subsequente, sendo os encargos calculados até essa data, e se iniciando, também a partir dessa data, o período seguinte regular de apuração e cá</w:t>
      </w:r>
      <w:r w:rsidR="00F60038" w:rsidRPr="00985D5E">
        <w:rPr>
          <w:strike/>
        </w:rPr>
        <w:t>lculo dos encargos d</w:t>
      </w:r>
      <w:r w:rsidR="00FE4E5E" w:rsidRPr="00985D5E">
        <w:rPr>
          <w:strike/>
        </w:rPr>
        <w:t>a</w:t>
      </w:r>
      <w:r w:rsidR="00F60038" w:rsidRPr="00985D5E">
        <w:rPr>
          <w:strike/>
        </w:rPr>
        <w:t xml:space="preserve"> o</w:t>
      </w:r>
      <w:r w:rsidR="00FE4E5E" w:rsidRPr="00985D5E">
        <w:rPr>
          <w:strike/>
        </w:rPr>
        <w:t>peração</w:t>
      </w:r>
      <w:r w:rsidR="00F60038" w:rsidRPr="00985D5E">
        <w:rPr>
          <w:strike/>
        </w:rPr>
        <w:t>.</w:t>
      </w:r>
      <w:r w:rsidR="00985D5E" w:rsidRPr="00985D5E">
        <w:t xml:space="preserve"> </w:t>
      </w:r>
      <w:r w:rsidR="00985D5E" w:rsidRPr="00985D5E">
        <w:rPr>
          <w:rFonts w:cs="Arial"/>
          <w:b/>
          <w:bCs/>
          <w:i/>
          <w:iCs/>
          <w:color w:val="000099"/>
          <w:sz w:val="20"/>
        </w:rPr>
        <w:t xml:space="preserve">(Alterado pela Circular SUP/ADIG nº </w:t>
      </w:r>
      <w:r w:rsidR="00985D5E">
        <w:rPr>
          <w:rFonts w:cs="Arial"/>
          <w:b/>
          <w:bCs/>
          <w:i/>
          <w:iCs/>
          <w:color w:val="000099"/>
          <w:sz w:val="20"/>
        </w:rPr>
        <w:t>122</w:t>
      </w:r>
      <w:r w:rsidR="00985D5E" w:rsidRPr="00985D5E">
        <w:rPr>
          <w:rFonts w:cs="Arial"/>
          <w:b/>
          <w:bCs/>
          <w:i/>
          <w:iCs/>
          <w:color w:val="000099"/>
          <w:sz w:val="20"/>
        </w:rPr>
        <w:t xml:space="preserve">/2025, de </w:t>
      </w:r>
      <w:r w:rsidR="00985D5E">
        <w:rPr>
          <w:rFonts w:cs="Arial"/>
          <w:b/>
          <w:bCs/>
          <w:i/>
          <w:iCs/>
          <w:color w:val="000099"/>
          <w:sz w:val="20"/>
        </w:rPr>
        <w:t>18</w:t>
      </w:r>
      <w:r w:rsidR="00985D5E" w:rsidRPr="00985D5E">
        <w:rPr>
          <w:rFonts w:cs="Arial"/>
          <w:b/>
          <w:bCs/>
          <w:i/>
          <w:iCs/>
          <w:color w:val="000099"/>
          <w:sz w:val="20"/>
        </w:rPr>
        <w:t>.</w:t>
      </w:r>
      <w:r w:rsidR="00985D5E">
        <w:rPr>
          <w:rFonts w:cs="Arial"/>
          <w:b/>
          <w:bCs/>
          <w:i/>
          <w:iCs/>
          <w:color w:val="000099"/>
          <w:sz w:val="20"/>
        </w:rPr>
        <w:t>11</w:t>
      </w:r>
      <w:r w:rsidR="00985D5E" w:rsidRPr="00985D5E">
        <w:rPr>
          <w:rFonts w:cs="Arial"/>
          <w:b/>
          <w:bCs/>
          <w:i/>
          <w:iCs/>
          <w:color w:val="000099"/>
          <w:sz w:val="20"/>
        </w:rPr>
        <w:t>.2025).</w:t>
      </w:r>
    </w:p>
    <w:p w14:paraId="7EBA8C28" w14:textId="4C58B19C" w:rsidR="00985D5E" w:rsidRDefault="00985D5E" w:rsidP="00985D5E">
      <w:pPr>
        <w:pStyle w:val="BNDES"/>
        <w:numPr>
          <w:ilvl w:val="2"/>
          <w:numId w:val="1"/>
        </w:numPr>
        <w:tabs>
          <w:tab w:val="clear" w:pos="1997"/>
        </w:tabs>
        <w:spacing w:before="120" w:after="120"/>
        <w:ind w:hanging="863"/>
      </w:pPr>
      <w:r w:rsidRPr="00A21FCD">
        <w:t xml:space="preserve">Caso </w:t>
      </w:r>
      <w:r>
        <w:t xml:space="preserve">o vencimento </w:t>
      </w:r>
      <w:r w:rsidRPr="00A21FCD">
        <w:t>ocorra em sábados, domingos ou feriados nacionais, estaduais, distritais ou municipais, inclusive os bancários, será, para todos os fins e efeitos d</w:t>
      </w:r>
      <w:r>
        <w:t>a</w:t>
      </w:r>
      <w:r w:rsidRPr="00A21FCD">
        <w:t xml:space="preserve"> o</w:t>
      </w:r>
      <w:r>
        <w:t>peração</w:t>
      </w:r>
      <w:r w:rsidRPr="00A21FCD">
        <w:t>, deslocado para o primeiro dia útil subsequente, sendo os encargos calculados</w:t>
      </w:r>
      <w:r>
        <w:t>:</w:t>
      </w:r>
      <w:r>
        <w:t xml:space="preserve"> </w:t>
      </w:r>
      <w:r w:rsidRPr="00985D5E">
        <w:rPr>
          <w:rFonts w:cs="Arial"/>
          <w:b/>
          <w:bCs/>
          <w:i/>
          <w:iCs/>
          <w:color w:val="000099"/>
          <w:sz w:val="20"/>
        </w:rPr>
        <w:t>(</w:t>
      </w:r>
      <w:r>
        <w:rPr>
          <w:rFonts w:cs="Arial"/>
          <w:b/>
          <w:bCs/>
          <w:i/>
          <w:iCs/>
          <w:color w:val="000099"/>
          <w:sz w:val="20"/>
        </w:rPr>
        <w:t xml:space="preserve">Incluído </w:t>
      </w:r>
      <w:r w:rsidRPr="00985D5E">
        <w:rPr>
          <w:rFonts w:cs="Arial"/>
          <w:b/>
          <w:bCs/>
          <w:i/>
          <w:iCs/>
          <w:color w:val="000099"/>
          <w:sz w:val="20"/>
        </w:rPr>
        <w:t xml:space="preserve">pela Circular SUP/ADIG nº </w:t>
      </w:r>
      <w:r>
        <w:rPr>
          <w:rFonts w:cs="Arial"/>
          <w:b/>
          <w:bCs/>
          <w:i/>
          <w:iCs/>
          <w:color w:val="000099"/>
          <w:sz w:val="20"/>
        </w:rPr>
        <w:t>122</w:t>
      </w:r>
      <w:r w:rsidRPr="00985D5E">
        <w:rPr>
          <w:rFonts w:cs="Arial"/>
          <w:b/>
          <w:bCs/>
          <w:i/>
          <w:iCs/>
          <w:color w:val="000099"/>
          <w:sz w:val="20"/>
        </w:rPr>
        <w:t xml:space="preserve">/2025, de </w:t>
      </w:r>
      <w:r>
        <w:rPr>
          <w:rFonts w:cs="Arial"/>
          <w:b/>
          <w:bCs/>
          <w:i/>
          <w:iCs/>
          <w:color w:val="000099"/>
          <w:sz w:val="20"/>
        </w:rPr>
        <w:t>18</w:t>
      </w:r>
      <w:r w:rsidRPr="00985D5E">
        <w:rPr>
          <w:rFonts w:cs="Arial"/>
          <w:b/>
          <w:bCs/>
          <w:i/>
          <w:iCs/>
          <w:color w:val="000099"/>
          <w:sz w:val="20"/>
        </w:rPr>
        <w:t>.</w:t>
      </w:r>
      <w:r>
        <w:rPr>
          <w:rFonts w:cs="Arial"/>
          <w:b/>
          <w:bCs/>
          <w:i/>
          <w:iCs/>
          <w:color w:val="000099"/>
          <w:sz w:val="20"/>
        </w:rPr>
        <w:t>11</w:t>
      </w:r>
      <w:r w:rsidRPr="00985D5E">
        <w:rPr>
          <w:rFonts w:cs="Arial"/>
          <w:b/>
          <w:bCs/>
          <w:i/>
          <w:iCs/>
          <w:color w:val="000099"/>
          <w:sz w:val="20"/>
        </w:rPr>
        <w:t>.2025).</w:t>
      </w:r>
    </w:p>
    <w:p w14:paraId="5EF6C6F0" w14:textId="731410C9" w:rsidR="00985D5E" w:rsidRDefault="00985D5E" w:rsidP="00985D5E">
      <w:pPr>
        <w:pStyle w:val="BNDES"/>
        <w:numPr>
          <w:ilvl w:val="3"/>
          <w:numId w:val="1"/>
        </w:numPr>
        <w:tabs>
          <w:tab w:val="clear" w:pos="4320"/>
        </w:tabs>
        <w:spacing w:before="120" w:after="120"/>
        <w:ind w:left="3119" w:hanging="1134"/>
      </w:pPr>
      <w:r w:rsidRPr="00A21FCD">
        <w:t>até essa data, e se iniciando, também a partir dessa data, o período seguinte regular de apuração e cá</w:t>
      </w:r>
      <w:r>
        <w:t xml:space="preserve">lculo dos encargos, </w:t>
      </w:r>
      <w:bookmarkStart w:id="2" w:name="_Hlk212041139"/>
      <w:r>
        <w:t xml:space="preserve">quando se tratar de operação </w:t>
      </w:r>
      <w:r w:rsidRPr="00FD0891">
        <w:t>cujo sistema de amortização seja Sistema SAC</w:t>
      </w:r>
      <w:bookmarkEnd w:id="2"/>
      <w:r>
        <w:t>; ou</w:t>
      </w:r>
      <w:r>
        <w:t xml:space="preserve"> </w:t>
      </w:r>
      <w:r w:rsidRPr="00985D5E">
        <w:rPr>
          <w:rFonts w:cs="Arial"/>
          <w:b/>
          <w:bCs/>
          <w:i/>
          <w:iCs/>
          <w:color w:val="000099"/>
          <w:sz w:val="20"/>
        </w:rPr>
        <w:t>(</w:t>
      </w:r>
      <w:r>
        <w:rPr>
          <w:rFonts w:cs="Arial"/>
          <w:b/>
          <w:bCs/>
          <w:i/>
          <w:iCs/>
          <w:color w:val="000099"/>
          <w:sz w:val="20"/>
        </w:rPr>
        <w:t xml:space="preserve">Incluído </w:t>
      </w:r>
      <w:r w:rsidRPr="00985D5E">
        <w:rPr>
          <w:rFonts w:cs="Arial"/>
          <w:b/>
          <w:bCs/>
          <w:i/>
          <w:iCs/>
          <w:color w:val="000099"/>
          <w:sz w:val="20"/>
        </w:rPr>
        <w:t xml:space="preserve">pela Circular SUP/ADIG nº </w:t>
      </w:r>
      <w:r>
        <w:rPr>
          <w:rFonts w:cs="Arial"/>
          <w:b/>
          <w:bCs/>
          <w:i/>
          <w:iCs/>
          <w:color w:val="000099"/>
          <w:sz w:val="20"/>
        </w:rPr>
        <w:t>122</w:t>
      </w:r>
      <w:r w:rsidRPr="00985D5E">
        <w:rPr>
          <w:rFonts w:cs="Arial"/>
          <w:b/>
          <w:bCs/>
          <w:i/>
          <w:iCs/>
          <w:color w:val="000099"/>
          <w:sz w:val="20"/>
        </w:rPr>
        <w:t xml:space="preserve">/2025, de </w:t>
      </w:r>
      <w:r>
        <w:rPr>
          <w:rFonts w:cs="Arial"/>
          <w:b/>
          <w:bCs/>
          <w:i/>
          <w:iCs/>
          <w:color w:val="000099"/>
          <w:sz w:val="20"/>
        </w:rPr>
        <w:t>18</w:t>
      </w:r>
      <w:r w:rsidRPr="00985D5E">
        <w:rPr>
          <w:rFonts w:cs="Arial"/>
          <w:b/>
          <w:bCs/>
          <w:i/>
          <w:iCs/>
          <w:color w:val="000099"/>
          <w:sz w:val="20"/>
        </w:rPr>
        <w:t>.</w:t>
      </w:r>
      <w:r>
        <w:rPr>
          <w:rFonts w:cs="Arial"/>
          <w:b/>
          <w:bCs/>
          <w:i/>
          <w:iCs/>
          <w:color w:val="000099"/>
          <w:sz w:val="20"/>
        </w:rPr>
        <w:t>11</w:t>
      </w:r>
      <w:r w:rsidRPr="00985D5E">
        <w:rPr>
          <w:rFonts w:cs="Arial"/>
          <w:b/>
          <w:bCs/>
          <w:i/>
          <w:iCs/>
          <w:color w:val="000099"/>
          <w:sz w:val="20"/>
        </w:rPr>
        <w:t>.2025).</w:t>
      </w:r>
    </w:p>
    <w:p w14:paraId="1FF4DB4C" w14:textId="6E63F724" w:rsidR="00985D5E" w:rsidRPr="00A21FCD" w:rsidRDefault="00985D5E" w:rsidP="00985D5E">
      <w:pPr>
        <w:pStyle w:val="BNDES"/>
        <w:numPr>
          <w:ilvl w:val="3"/>
          <w:numId w:val="1"/>
        </w:numPr>
        <w:tabs>
          <w:tab w:val="clear" w:pos="4320"/>
        </w:tabs>
        <w:spacing w:before="120" w:after="120"/>
        <w:ind w:left="3119" w:hanging="1134"/>
      </w:pPr>
      <w:r>
        <w:t xml:space="preserve">até o dia 15 (quinze) do vencimento da prestação, </w:t>
      </w:r>
      <w:bookmarkStart w:id="3" w:name="_Hlk212041528"/>
      <w:r w:rsidRPr="00FD0891">
        <w:t>quando se tratar de operação cujo sistema de amortização seja Tabela PRICE</w:t>
      </w:r>
      <w:bookmarkEnd w:id="3"/>
      <w:r>
        <w:t>.</w:t>
      </w:r>
      <w:r>
        <w:t xml:space="preserve"> </w:t>
      </w:r>
      <w:r w:rsidRPr="00985D5E">
        <w:rPr>
          <w:rFonts w:cs="Arial"/>
          <w:b/>
          <w:bCs/>
          <w:i/>
          <w:iCs/>
          <w:color w:val="000099"/>
          <w:sz w:val="20"/>
        </w:rPr>
        <w:t>(</w:t>
      </w:r>
      <w:r>
        <w:rPr>
          <w:rFonts w:cs="Arial"/>
          <w:b/>
          <w:bCs/>
          <w:i/>
          <w:iCs/>
          <w:color w:val="000099"/>
          <w:sz w:val="20"/>
        </w:rPr>
        <w:t xml:space="preserve">Incluído </w:t>
      </w:r>
      <w:r w:rsidRPr="00985D5E">
        <w:rPr>
          <w:rFonts w:cs="Arial"/>
          <w:b/>
          <w:bCs/>
          <w:i/>
          <w:iCs/>
          <w:color w:val="000099"/>
          <w:sz w:val="20"/>
        </w:rPr>
        <w:t xml:space="preserve">pela Circular SUP/ADIG nº </w:t>
      </w:r>
      <w:r>
        <w:rPr>
          <w:rFonts w:cs="Arial"/>
          <w:b/>
          <w:bCs/>
          <w:i/>
          <w:iCs/>
          <w:color w:val="000099"/>
          <w:sz w:val="20"/>
        </w:rPr>
        <w:t>122</w:t>
      </w:r>
      <w:r w:rsidRPr="00985D5E">
        <w:rPr>
          <w:rFonts w:cs="Arial"/>
          <w:b/>
          <w:bCs/>
          <w:i/>
          <w:iCs/>
          <w:color w:val="000099"/>
          <w:sz w:val="20"/>
        </w:rPr>
        <w:t xml:space="preserve">/2025, de </w:t>
      </w:r>
      <w:r>
        <w:rPr>
          <w:rFonts w:cs="Arial"/>
          <w:b/>
          <w:bCs/>
          <w:i/>
          <w:iCs/>
          <w:color w:val="000099"/>
          <w:sz w:val="20"/>
        </w:rPr>
        <w:t>18</w:t>
      </w:r>
      <w:r w:rsidRPr="00985D5E">
        <w:rPr>
          <w:rFonts w:cs="Arial"/>
          <w:b/>
          <w:bCs/>
          <w:i/>
          <w:iCs/>
          <w:color w:val="000099"/>
          <w:sz w:val="20"/>
        </w:rPr>
        <w:t>.</w:t>
      </w:r>
      <w:r>
        <w:rPr>
          <w:rFonts w:cs="Arial"/>
          <w:b/>
          <w:bCs/>
          <w:i/>
          <w:iCs/>
          <w:color w:val="000099"/>
          <w:sz w:val="20"/>
        </w:rPr>
        <w:t>11</w:t>
      </w:r>
      <w:r w:rsidRPr="00985D5E">
        <w:rPr>
          <w:rFonts w:cs="Arial"/>
          <w:b/>
          <w:bCs/>
          <w:i/>
          <w:iCs/>
          <w:color w:val="000099"/>
          <w:sz w:val="20"/>
        </w:rPr>
        <w:t>.2025).</w:t>
      </w:r>
    </w:p>
    <w:p w14:paraId="6B0A0A98" w14:textId="63C177B0" w:rsidR="00FC3AC9" w:rsidRDefault="00E9317C" w:rsidP="008C6F87">
      <w:pPr>
        <w:pStyle w:val="BNDES"/>
        <w:numPr>
          <w:ilvl w:val="1"/>
          <w:numId w:val="1"/>
        </w:numPr>
        <w:tabs>
          <w:tab w:val="left" w:pos="1134"/>
        </w:tabs>
        <w:spacing w:before="120" w:after="120"/>
        <w:ind w:left="1134" w:hanging="567"/>
        <w:rPr>
          <w:rFonts w:cs="Arial"/>
          <w:szCs w:val="24"/>
        </w:rPr>
      </w:pPr>
      <w:r w:rsidRPr="00B22B89">
        <w:rPr>
          <w:rFonts w:cs="Arial"/>
          <w:szCs w:val="24"/>
        </w:rPr>
        <w:t xml:space="preserve">Os meses de incidência dos juros, durante a fase de carência, serão </w:t>
      </w:r>
      <w:r w:rsidR="009A36AD" w:rsidRPr="00B22B89">
        <w:rPr>
          <w:rFonts w:cs="Arial"/>
          <w:szCs w:val="24"/>
        </w:rPr>
        <w:t>definidos retroativamente</w:t>
      </w:r>
      <w:r w:rsidRPr="00B22B89">
        <w:rPr>
          <w:rFonts w:cs="Arial"/>
          <w:szCs w:val="24"/>
        </w:rPr>
        <w:t>, com base na data do término do prazo de carência, podendo o primeiro período de cobrança dos juros ser inferior à periodicidade de pagamento de j</w:t>
      </w:r>
      <w:r>
        <w:rPr>
          <w:rFonts w:cs="Arial"/>
          <w:szCs w:val="24"/>
        </w:rPr>
        <w:t>uros durante a fase de carência</w:t>
      </w:r>
      <w:r w:rsidR="004F56F9">
        <w:rPr>
          <w:rFonts w:cs="Arial"/>
          <w:szCs w:val="24"/>
        </w:rPr>
        <w:t>.</w:t>
      </w:r>
      <w:r w:rsidR="00F60038">
        <w:rPr>
          <w:rFonts w:cs="Arial"/>
          <w:szCs w:val="24"/>
        </w:rPr>
        <w:t xml:space="preserve"> </w:t>
      </w:r>
    </w:p>
    <w:p w14:paraId="7B454F45" w14:textId="77777777" w:rsidR="00E9317C" w:rsidRPr="00FC3AC9" w:rsidRDefault="003A6434" w:rsidP="00FC3AC9">
      <w:pPr>
        <w:pStyle w:val="PargrafodaLista"/>
        <w:numPr>
          <w:ilvl w:val="2"/>
          <w:numId w:val="1"/>
        </w:numPr>
        <w:spacing w:before="120" w:after="120"/>
        <w:ind w:left="1985" w:hanging="851"/>
        <w:jc w:val="both"/>
        <w:rPr>
          <w:rFonts w:ascii="Arial" w:hAnsi="Arial" w:cs="Arial"/>
          <w:sz w:val="24"/>
          <w:szCs w:val="24"/>
        </w:rPr>
      </w:pPr>
      <w:r>
        <w:rPr>
          <w:rFonts w:ascii="Arial" w:hAnsi="Arial" w:cs="Arial"/>
          <w:sz w:val="24"/>
          <w:szCs w:val="24"/>
        </w:rPr>
        <w:lastRenderedPageBreak/>
        <w:t>A</w:t>
      </w:r>
      <w:r w:rsidR="00F60038" w:rsidRPr="00FC3AC9">
        <w:rPr>
          <w:rFonts w:ascii="Arial" w:hAnsi="Arial" w:cs="Arial"/>
          <w:sz w:val="24"/>
          <w:szCs w:val="24"/>
        </w:rPr>
        <w:t xml:space="preserve"> periodicidade nessa fase</w:t>
      </w:r>
      <w:r w:rsidR="00FC3AC9">
        <w:rPr>
          <w:rFonts w:ascii="Arial" w:hAnsi="Arial" w:cs="Arial"/>
          <w:sz w:val="24"/>
          <w:szCs w:val="24"/>
        </w:rPr>
        <w:t xml:space="preserve"> pode</w:t>
      </w:r>
      <w:r w:rsidR="00F60038" w:rsidRPr="00FC3AC9">
        <w:rPr>
          <w:rFonts w:ascii="Arial" w:hAnsi="Arial" w:cs="Arial"/>
          <w:sz w:val="24"/>
          <w:szCs w:val="24"/>
        </w:rPr>
        <w:t xml:space="preserve"> ser trimestral, semestral ou anual</w:t>
      </w:r>
      <w:r w:rsidR="00E9317C" w:rsidRPr="00FC3AC9">
        <w:rPr>
          <w:rFonts w:ascii="Arial" w:hAnsi="Arial" w:cs="Arial"/>
          <w:sz w:val="24"/>
          <w:szCs w:val="24"/>
        </w:rPr>
        <w:t>.</w:t>
      </w:r>
    </w:p>
    <w:p w14:paraId="2CFEF331" w14:textId="77777777" w:rsidR="00E9317C" w:rsidRDefault="00E9317C" w:rsidP="00A90FEA">
      <w:pPr>
        <w:pStyle w:val="PargrafodaLista"/>
        <w:numPr>
          <w:ilvl w:val="2"/>
          <w:numId w:val="1"/>
        </w:numPr>
        <w:tabs>
          <w:tab w:val="clear" w:pos="1997"/>
          <w:tab w:val="num" w:pos="1985"/>
        </w:tabs>
        <w:spacing w:before="120" w:after="120"/>
        <w:ind w:left="1985" w:hanging="851"/>
        <w:jc w:val="both"/>
        <w:rPr>
          <w:rFonts w:ascii="Arial" w:hAnsi="Arial" w:cs="Arial"/>
          <w:sz w:val="24"/>
          <w:szCs w:val="24"/>
        </w:rPr>
      </w:pPr>
      <w:r>
        <w:rPr>
          <w:rFonts w:ascii="Arial" w:hAnsi="Arial" w:cs="Arial"/>
          <w:sz w:val="24"/>
          <w:szCs w:val="24"/>
        </w:rPr>
        <w:t xml:space="preserve">Em nenhuma hipótese </w:t>
      </w:r>
      <w:r w:rsidRPr="00B22B89">
        <w:rPr>
          <w:rFonts w:ascii="Arial" w:hAnsi="Arial" w:cs="Arial"/>
          <w:sz w:val="24"/>
          <w:szCs w:val="24"/>
        </w:rPr>
        <w:t xml:space="preserve">haverá </w:t>
      </w:r>
      <w:r>
        <w:rPr>
          <w:rFonts w:ascii="Arial" w:hAnsi="Arial" w:cs="Arial"/>
          <w:sz w:val="24"/>
          <w:szCs w:val="24"/>
        </w:rPr>
        <w:t>vencimento de juros e/ou de principal n</w:t>
      </w:r>
      <w:r w:rsidRPr="00B22B89">
        <w:rPr>
          <w:rFonts w:ascii="Arial" w:hAnsi="Arial" w:cs="Arial"/>
          <w:sz w:val="24"/>
          <w:szCs w:val="24"/>
        </w:rPr>
        <w:t xml:space="preserve">a </w:t>
      </w:r>
      <w:r>
        <w:rPr>
          <w:rFonts w:ascii="Arial" w:hAnsi="Arial" w:cs="Arial"/>
          <w:sz w:val="24"/>
          <w:szCs w:val="24"/>
        </w:rPr>
        <w:t xml:space="preserve">Data Base de que trata o </w:t>
      </w:r>
      <w:r w:rsidRPr="00913341">
        <w:rPr>
          <w:rFonts w:ascii="Arial" w:hAnsi="Arial" w:cs="Arial"/>
          <w:sz w:val="24"/>
          <w:szCs w:val="24"/>
        </w:rPr>
        <w:t>item 5.1.</w:t>
      </w:r>
    </w:p>
    <w:p w14:paraId="4BC472A5" w14:textId="12E793B8" w:rsidR="00E9317C" w:rsidRDefault="00E9317C" w:rsidP="008C6F87">
      <w:pPr>
        <w:pStyle w:val="BNDES"/>
        <w:numPr>
          <w:ilvl w:val="1"/>
          <w:numId w:val="1"/>
        </w:numPr>
        <w:tabs>
          <w:tab w:val="left" w:pos="1134"/>
        </w:tabs>
        <w:spacing w:before="120" w:after="120"/>
        <w:ind w:left="1134" w:hanging="567"/>
        <w:rPr>
          <w:rFonts w:cs="Arial"/>
          <w:szCs w:val="24"/>
        </w:rPr>
      </w:pPr>
      <w:r>
        <w:rPr>
          <w:rFonts w:cs="Arial"/>
          <w:szCs w:val="24"/>
        </w:rPr>
        <w:t>O</w:t>
      </w:r>
      <w:r w:rsidRPr="00B22B89">
        <w:rPr>
          <w:rFonts w:cs="Arial"/>
          <w:szCs w:val="24"/>
        </w:rPr>
        <w:t xml:space="preserve"> vencimento da primeira parcela de amortização ocorrerá no dia 15 (quinze) do mês, semestre ou ano, de acordo com a periodicidade da amortização, subsequente ao término do prazo de carência, observado o disposto no ite</w:t>
      </w:r>
      <w:r>
        <w:rPr>
          <w:rFonts w:cs="Arial"/>
          <w:szCs w:val="24"/>
        </w:rPr>
        <w:t>m</w:t>
      </w:r>
      <w:r w:rsidRPr="00B22B89">
        <w:rPr>
          <w:rFonts w:cs="Arial"/>
          <w:szCs w:val="24"/>
        </w:rPr>
        <w:t xml:space="preserve"> </w:t>
      </w:r>
      <w:r w:rsidRPr="00913341">
        <w:rPr>
          <w:rFonts w:cs="Arial"/>
          <w:szCs w:val="24"/>
        </w:rPr>
        <w:t>5.4.1.</w:t>
      </w:r>
    </w:p>
    <w:p w14:paraId="4A6F0799" w14:textId="3377ADEA" w:rsidR="00E9317C" w:rsidRPr="005968CA" w:rsidRDefault="00E9317C" w:rsidP="00A90FEA">
      <w:pPr>
        <w:pStyle w:val="PargrafodaLista"/>
        <w:numPr>
          <w:ilvl w:val="2"/>
          <w:numId w:val="1"/>
        </w:numPr>
        <w:tabs>
          <w:tab w:val="clear" w:pos="1997"/>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Pr>
          <w:rFonts w:ascii="Arial" w:hAnsi="Arial" w:cs="Arial"/>
          <w:sz w:val="24"/>
          <w:szCs w:val="24"/>
        </w:rPr>
        <w:t>E</w:t>
      </w:r>
      <w:r w:rsidRPr="00B22B89">
        <w:rPr>
          <w:rFonts w:ascii="Arial" w:hAnsi="Arial" w:cs="Arial"/>
          <w:sz w:val="24"/>
          <w:szCs w:val="24"/>
        </w:rPr>
        <w:t xml:space="preserve">m operações com prazo de carência igual a 0 (zero), </w:t>
      </w:r>
      <w:r w:rsidR="00426BBB">
        <w:rPr>
          <w:rFonts w:ascii="Arial" w:hAnsi="Arial" w:cs="Arial"/>
          <w:sz w:val="24"/>
          <w:szCs w:val="24"/>
        </w:rPr>
        <w:t>o</w:t>
      </w:r>
      <w:r w:rsidR="00426BBB" w:rsidRPr="00B22B89">
        <w:rPr>
          <w:rFonts w:ascii="Arial" w:hAnsi="Arial" w:cs="Arial"/>
          <w:sz w:val="24"/>
          <w:szCs w:val="24"/>
        </w:rPr>
        <w:t xml:space="preserve"> </w:t>
      </w:r>
      <w:r w:rsidR="00426BBB">
        <w:rPr>
          <w:rFonts w:ascii="Arial" w:hAnsi="Arial" w:cs="Arial"/>
          <w:sz w:val="24"/>
          <w:szCs w:val="24"/>
        </w:rPr>
        <w:t>Agente</w:t>
      </w:r>
      <w:r w:rsidR="00426BBB" w:rsidRPr="00B22B89">
        <w:rPr>
          <w:rFonts w:ascii="Arial" w:hAnsi="Arial" w:cs="Arial"/>
          <w:sz w:val="24"/>
          <w:szCs w:val="24"/>
        </w:rPr>
        <w:t xml:space="preserve"> </w:t>
      </w:r>
      <w:r w:rsidRPr="00B22B89">
        <w:rPr>
          <w:rFonts w:ascii="Arial" w:hAnsi="Arial" w:cs="Arial"/>
          <w:sz w:val="24"/>
          <w:szCs w:val="24"/>
        </w:rPr>
        <w:t>Financeir</w:t>
      </w:r>
      <w:r w:rsidR="00426BBB">
        <w:rPr>
          <w:rFonts w:ascii="Arial" w:hAnsi="Arial" w:cs="Arial"/>
          <w:sz w:val="24"/>
          <w:szCs w:val="24"/>
        </w:rPr>
        <w:t>o</w:t>
      </w:r>
      <w:r w:rsidRPr="00B22B89">
        <w:rPr>
          <w:rFonts w:ascii="Arial" w:hAnsi="Arial" w:cs="Arial"/>
          <w:sz w:val="24"/>
          <w:szCs w:val="24"/>
        </w:rPr>
        <w:t xml:space="preserve"> Credenciad</w:t>
      </w:r>
      <w:r w:rsidR="00426BBB">
        <w:rPr>
          <w:rFonts w:ascii="Arial" w:hAnsi="Arial" w:cs="Arial"/>
          <w:sz w:val="24"/>
          <w:szCs w:val="24"/>
        </w:rPr>
        <w:t>o</w:t>
      </w:r>
      <w:r w:rsidRPr="00B22B89">
        <w:rPr>
          <w:rFonts w:ascii="Arial" w:hAnsi="Arial" w:cs="Arial"/>
          <w:sz w:val="24"/>
          <w:szCs w:val="24"/>
        </w:rPr>
        <w:t xml:space="preserve"> poderá definir a data de primeira amortização, que será </w:t>
      </w:r>
      <w:r>
        <w:rPr>
          <w:rFonts w:ascii="Arial" w:hAnsi="Arial" w:cs="Arial"/>
          <w:sz w:val="24"/>
          <w:szCs w:val="24"/>
        </w:rPr>
        <w:t>(i) no 1º (primeiro</w:t>
      </w:r>
      <w:r w:rsidRPr="00B22B89">
        <w:rPr>
          <w:rFonts w:ascii="Arial" w:hAnsi="Arial" w:cs="Arial"/>
          <w:sz w:val="24"/>
          <w:szCs w:val="24"/>
        </w:rPr>
        <w:t>) mês seguinte</w:t>
      </w:r>
      <w:r w:rsidRPr="00B22B89">
        <w:rPr>
          <w:rFonts w:ascii="Arial" w:hAnsi="Arial" w:cs="Arial"/>
          <w:color w:val="000000"/>
          <w:sz w:val="24"/>
          <w:szCs w:val="24"/>
        </w:rPr>
        <w:t xml:space="preserve"> </w:t>
      </w:r>
      <w:r>
        <w:rPr>
          <w:rFonts w:ascii="Arial" w:hAnsi="Arial" w:cs="Arial"/>
          <w:color w:val="000000"/>
          <w:sz w:val="24"/>
          <w:szCs w:val="24"/>
        </w:rPr>
        <w:t xml:space="preserve">à Data Base, quando a periodicidade de amortização for mensal; </w:t>
      </w:r>
      <w:r>
        <w:rPr>
          <w:rFonts w:ascii="Arial" w:hAnsi="Arial" w:cs="Arial"/>
          <w:sz w:val="24"/>
          <w:szCs w:val="24"/>
        </w:rPr>
        <w:t xml:space="preserve">(ii) a partir do 1º (primeiro), inclusive, e </w:t>
      </w:r>
      <w:r w:rsidRPr="00B22B89">
        <w:rPr>
          <w:rFonts w:ascii="Arial" w:hAnsi="Arial" w:cs="Arial"/>
          <w:sz w:val="24"/>
          <w:szCs w:val="24"/>
        </w:rPr>
        <w:t>até o 6º (sexto) mês seguinte</w:t>
      </w:r>
      <w:r w:rsidRPr="00B22B89">
        <w:rPr>
          <w:rFonts w:ascii="Arial" w:hAnsi="Arial" w:cs="Arial"/>
          <w:color w:val="000000"/>
          <w:sz w:val="24"/>
          <w:szCs w:val="24"/>
        </w:rPr>
        <w:t xml:space="preserve"> </w:t>
      </w:r>
      <w:r>
        <w:rPr>
          <w:rFonts w:ascii="Arial" w:hAnsi="Arial" w:cs="Arial"/>
          <w:color w:val="000000"/>
          <w:sz w:val="24"/>
          <w:szCs w:val="24"/>
        </w:rPr>
        <w:t xml:space="preserve">à Data Base, quando a periodicidade de amortização for semestral; ou (iii) </w:t>
      </w:r>
      <w:r>
        <w:rPr>
          <w:rFonts w:ascii="Arial" w:hAnsi="Arial" w:cs="Arial"/>
          <w:sz w:val="24"/>
          <w:szCs w:val="24"/>
        </w:rPr>
        <w:t>a partir do 1º (primeiro), inclusive, e</w:t>
      </w:r>
      <w:r>
        <w:rPr>
          <w:rFonts w:ascii="Arial" w:hAnsi="Arial" w:cs="Arial"/>
          <w:color w:val="000000"/>
          <w:sz w:val="24"/>
          <w:szCs w:val="24"/>
        </w:rPr>
        <w:t xml:space="preserve"> até </w:t>
      </w:r>
      <w:r w:rsidRPr="00B22B89">
        <w:rPr>
          <w:rFonts w:ascii="Arial" w:hAnsi="Arial" w:cs="Arial"/>
          <w:sz w:val="24"/>
          <w:szCs w:val="24"/>
        </w:rPr>
        <w:t>o 12º (décimo segundo) mês seguinte</w:t>
      </w:r>
      <w:r>
        <w:rPr>
          <w:rFonts w:ascii="Arial" w:hAnsi="Arial" w:cs="Arial"/>
          <w:sz w:val="24"/>
          <w:szCs w:val="24"/>
        </w:rPr>
        <w:t xml:space="preserve"> </w:t>
      </w:r>
      <w:r>
        <w:rPr>
          <w:rFonts w:ascii="Arial" w:hAnsi="Arial" w:cs="Arial"/>
          <w:color w:val="000000"/>
          <w:sz w:val="24"/>
          <w:szCs w:val="24"/>
        </w:rPr>
        <w:t>à Data Base, quando a periodicidade de amortização for anual.</w:t>
      </w:r>
    </w:p>
    <w:p w14:paraId="20834263" w14:textId="77777777" w:rsidR="00E9317C" w:rsidRPr="00B22B89" w:rsidRDefault="00E9317C" w:rsidP="008C6F87">
      <w:pPr>
        <w:pStyle w:val="BNDES"/>
        <w:numPr>
          <w:ilvl w:val="1"/>
          <w:numId w:val="1"/>
        </w:numPr>
        <w:tabs>
          <w:tab w:val="left" w:pos="1134"/>
        </w:tabs>
        <w:spacing w:before="120" w:after="120"/>
        <w:ind w:left="1134" w:hanging="567"/>
        <w:rPr>
          <w:rFonts w:cs="Arial"/>
          <w:szCs w:val="24"/>
        </w:rPr>
      </w:pPr>
      <w:r w:rsidRPr="00B22B89">
        <w:rPr>
          <w:rFonts w:cs="Arial"/>
          <w:szCs w:val="24"/>
        </w:rPr>
        <w:t>Durante a fase de amortização, os juros serão p</w:t>
      </w:r>
      <w:r>
        <w:rPr>
          <w:rFonts w:cs="Arial"/>
          <w:szCs w:val="24"/>
        </w:rPr>
        <w:t>agos juntamente com o principal.</w:t>
      </w:r>
    </w:p>
    <w:p w14:paraId="6696A694" w14:textId="77777777" w:rsidR="00E9317C" w:rsidRPr="00B22B89" w:rsidRDefault="00E9317C" w:rsidP="008C6F87">
      <w:pPr>
        <w:pStyle w:val="BNDES"/>
        <w:numPr>
          <w:ilvl w:val="1"/>
          <w:numId w:val="1"/>
        </w:numPr>
        <w:tabs>
          <w:tab w:val="left" w:pos="1134"/>
        </w:tabs>
        <w:spacing w:before="120" w:after="120"/>
        <w:ind w:left="1134" w:hanging="567"/>
        <w:rPr>
          <w:rFonts w:cs="Arial"/>
          <w:szCs w:val="24"/>
        </w:rPr>
      </w:pPr>
      <w:r w:rsidRPr="00B22B89">
        <w:rPr>
          <w:rFonts w:cs="Arial"/>
          <w:color w:val="000000"/>
          <w:szCs w:val="24"/>
        </w:rPr>
        <w:t>Quando o mês da liberação de recursos coincidir com o mês de vencimento de encargos</w:t>
      </w:r>
      <w:r>
        <w:rPr>
          <w:rFonts w:cs="Arial"/>
          <w:color w:val="000000"/>
          <w:szCs w:val="24"/>
        </w:rPr>
        <w:t xml:space="preserve"> e/ou de principal</w:t>
      </w:r>
      <w:r w:rsidRPr="00B22B89">
        <w:rPr>
          <w:rFonts w:cs="Arial"/>
          <w:color w:val="000000"/>
          <w:szCs w:val="24"/>
        </w:rPr>
        <w:t xml:space="preserve">, </w:t>
      </w:r>
      <w:r>
        <w:rPr>
          <w:rFonts w:cs="Arial"/>
          <w:color w:val="000000"/>
          <w:szCs w:val="24"/>
        </w:rPr>
        <w:t>os montantes de juros e/ou de amortização correspondentes a essa liberação</w:t>
      </w:r>
      <w:r w:rsidRPr="00B22B89">
        <w:rPr>
          <w:rFonts w:cs="Arial"/>
          <w:color w:val="000000"/>
          <w:szCs w:val="24"/>
        </w:rPr>
        <w:t xml:space="preserve"> serão cobrados </w:t>
      </w:r>
      <w:r>
        <w:rPr>
          <w:rFonts w:cs="Arial"/>
          <w:color w:val="000000"/>
          <w:szCs w:val="24"/>
        </w:rPr>
        <w:t>a partir d</w:t>
      </w:r>
      <w:r w:rsidRPr="00B22B89">
        <w:rPr>
          <w:rFonts w:cs="Arial"/>
          <w:color w:val="000000"/>
          <w:szCs w:val="24"/>
        </w:rPr>
        <w:t>o vencimento seguinte</w:t>
      </w:r>
      <w:r>
        <w:rPr>
          <w:rFonts w:cs="Arial"/>
          <w:color w:val="000000"/>
          <w:szCs w:val="24"/>
        </w:rPr>
        <w:t>.</w:t>
      </w:r>
    </w:p>
    <w:p w14:paraId="3C817B12" w14:textId="77777777" w:rsidR="00E9317C" w:rsidRPr="00913341" w:rsidRDefault="00E9317C" w:rsidP="008C6F87">
      <w:pPr>
        <w:pStyle w:val="BNDES"/>
        <w:numPr>
          <w:ilvl w:val="1"/>
          <w:numId w:val="1"/>
        </w:numPr>
        <w:tabs>
          <w:tab w:val="left" w:pos="1134"/>
        </w:tabs>
        <w:spacing w:before="120" w:after="120"/>
        <w:ind w:left="1134" w:hanging="567"/>
        <w:rPr>
          <w:rFonts w:cs="Arial"/>
          <w:szCs w:val="24"/>
        </w:rPr>
      </w:pPr>
      <w:r w:rsidRPr="00B22B89">
        <w:rPr>
          <w:rFonts w:cs="Arial"/>
          <w:szCs w:val="24"/>
        </w:rPr>
        <w:t>O prazo de amortização deve ser múltiplo da sua perio</w:t>
      </w:r>
      <w:r>
        <w:rPr>
          <w:rFonts w:cs="Arial"/>
          <w:szCs w:val="24"/>
        </w:rPr>
        <w:t xml:space="preserve">dicidade, ressalvado o </w:t>
      </w:r>
      <w:r w:rsidRPr="00913341">
        <w:rPr>
          <w:rFonts w:cs="Arial"/>
          <w:szCs w:val="24"/>
        </w:rPr>
        <w:t>item 5.7.1.</w:t>
      </w:r>
    </w:p>
    <w:p w14:paraId="4E5B2C51" w14:textId="77777777" w:rsidR="00E9317C" w:rsidRPr="008C6F87" w:rsidRDefault="00E9317C" w:rsidP="008C6F87">
      <w:pPr>
        <w:pStyle w:val="PargrafodaLista"/>
        <w:numPr>
          <w:ilvl w:val="2"/>
          <w:numId w:val="1"/>
        </w:numPr>
        <w:tabs>
          <w:tab w:val="num" w:pos="196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913341">
        <w:rPr>
          <w:rFonts w:ascii="Arial" w:hAnsi="Arial" w:cs="Arial"/>
          <w:sz w:val="24"/>
          <w:szCs w:val="24"/>
        </w:rPr>
        <w:t>Nos casos previstos no item 5.4.1 o prazo de amortização deve ser o número de meses entre a Data</w:t>
      </w:r>
      <w:r>
        <w:rPr>
          <w:rFonts w:ascii="Arial" w:hAnsi="Arial" w:cs="Arial"/>
          <w:sz w:val="24"/>
          <w:szCs w:val="24"/>
        </w:rPr>
        <w:t xml:space="preserve"> Base</w:t>
      </w:r>
      <w:r w:rsidRPr="00F1382D">
        <w:rPr>
          <w:rFonts w:ascii="Arial" w:hAnsi="Arial" w:cs="Arial"/>
          <w:color w:val="000000"/>
          <w:sz w:val="24"/>
          <w:szCs w:val="24"/>
        </w:rPr>
        <w:t xml:space="preserve"> e </w:t>
      </w:r>
      <w:r w:rsidRPr="00F1382D">
        <w:rPr>
          <w:rFonts w:ascii="Arial" w:hAnsi="Arial" w:cs="Arial"/>
          <w:sz w:val="24"/>
          <w:szCs w:val="24"/>
        </w:rPr>
        <w:t>a data d</w:t>
      </w:r>
      <w:r>
        <w:rPr>
          <w:rFonts w:ascii="Arial" w:hAnsi="Arial" w:cs="Arial"/>
          <w:sz w:val="24"/>
          <w:szCs w:val="24"/>
        </w:rPr>
        <w:t>a</w:t>
      </w:r>
      <w:r w:rsidRPr="00F1382D">
        <w:rPr>
          <w:rFonts w:ascii="Arial" w:hAnsi="Arial" w:cs="Arial"/>
          <w:sz w:val="24"/>
          <w:szCs w:val="24"/>
        </w:rPr>
        <w:t xml:space="preserve"> primeira amortização</w:t>
      </w:r>
      <w:r>
        <w:rPr>
          <w:rFonts w:ascii="Arial" w:hAnsi="Arial" w:cs="Arial"/>
          <w:sz w:val="24"/>
          <w:szCs w:val="24"/>
        </w:rPr>
        <w:t>,</w:t>
      </w:r>
      <w:r w:rsidRPr="00F1382D">
        <w:rPr>
          <w:rFonts w:ascii="Arial" w:hAnsi="Arial" w:cs="Arial"/>
          <w:sz w:val="24"/>
          <w:szCs w:val="24"/>
        </w:rPr>
        <w:t xml:space="preserve"> </w:t>
      </w:r>
      <w:r w:rsidRPr="00F1382D">
        <w:rPr>
          <w:rFonts w:ascii="Arial" w:hAnsi="Arial" w:cs="Arial"/>
          <w:color w:val="000000"/>
          <w:sz w:val="24"/>
          <w:szCs w:val="24"/>
        </w:rPr>
        <w:t>somado a um número múltiplo da periodicidade de amortização.</w:t>
      </w:r>
    </w:p>
    <w:p w14:paraId="1AC003E8" w14:textId="77777777" w:rsidR="002F217A" w:rsidRDefault="002F217A" w:rsidP="00A90FEA">
      <w:pPr>
        <w:pStyle w:val="BNDES"/>
        <w:keepNext/>
        <w:numPr>
          <w:ilvl w:val="0"/>
          <w:numId w:val="1"/>
        </w:numPr>
        <w:tabs>
          <w:tab w:val="clear" w:pos="408"/>
          <w:tab w:val="num" w:pos="567"/>
        </w:tabs>
        <w:spacing w:before="360" w:after="120"/>
        <w:ind w:left="567" w:hanging="567"/>
        <w:rPr>
          <w:rFonts w:cs="Arial"/>
          <w:b/>
        </w:rPr>
      </w:pPr>
      <w:bookmarkStart w:id="4" w:name="_Hlk176795642"/>
      <w:r>
        <w:rPr>
          <w:rFonts w:cs="Arial"/>
          <w:b/>
        </w:rPr>
        <w:t>LIBERAÇÃO E DESTINAÇÃO DOS RECURSOS</w:t>
      </w:r>
    </w:p>
    <w:p w14:paraId="0A6133BE" w14:textId="5E6AB00A" w:rsidR="002F217A" w:rsidRDefault="007B62E1" w:rsidP="00A90FEA">
      <w:pPr>
        <w:numPr>
          <w:ilvl w:val="1"/>
          <w:numId w:val="1"/>
        </w:numPr>
        <w:tabs>
          <w:tab w:val="left" w:pos="1134"/>
        </w:tabs>
        <w:overflowPunct w:val="0"/>
        <w:autoSpaceDE w:val="0"/>
        <w:autoSpaceDN w:val="0"/>
        <w:adjustRightInd w:val="0"/>
        <w:spacing w:before="120" w:after="120"/>
        <w:ind w:left="1134" w:hanging="567"/>
        <w:jc w:val="both"/>
        <w:textAlignment w:val="baseline"/>
        <w:rPr>
          <w:rFonts w:ascii="Arial" w:hAnsi="Arial" w:cs="Arial"/>
          <w:sz w:val="24"/>
          <w:szCs w:val="24"/>
        </w:rPr>
      </w:pPr>
      <w:r>
        <w:rPr>
          <w:rFonts w:ascii="Arial" w:hAnsi="Arial" w:cs="Arial"/>
          <w:sz w:val="24"/>
          <w:szCs w:val="24"/>
        </w:rPr>
        <w:t xml:space="preserve">Os Agentes Financeiros Credenciados, por meio de recursos próprios, deverão </w:t>
      </w:r>
      <w:r w:rsidRPr="0062244C">
        <w:rPr>
          <w:rFonts w:ascii="Arial" w:hAnsi="Arial" w:cs="Arial"/>
          <w:sz w:val="24"/>
          <w:szCs w:val="24"/>
        </w:rPr>
        <w:t xml:space="preserve">realizar a liberação de recursos ao </w:t>
      </w:r>
      <w:r>
        <w:rPr>
          <w:rFonts w:ascii="Arial" w:hAnsi="Arial" w:cs="Arial"/>
          <w:sz w:val="24"/>
          <w:szCs w:val="24"/>
        </w:rPr>
        <w:t>Cliente</w:t>
      </w:r>
      <w:r w:rsidR="0057604D">
        <w:rPr>
          <w:rFonts w:ascii="Arial" w:hAnsi="Arial" w:cs="Arial"/>
          <w:sz w:val="24"/>
          <w:szCs w:val="24"/>
        </w:rPr>
        <w:t xml:space="preserve"> Final</w:t>
      </w:r>
      <w:r>
        <w:rPr>
          <w:rFonts w:ascii="Arial" w:hAnsi="Arial" w:cs="Arial"/>
          <w:sz w:val="24"/>
          <w:szCs w:val="24"/>
        </w:rPr>
        <w:t xml:space="preserve"> na </w:t>
      </w:r>
      <w:r w:rsidRPr="0062244C">
        <w:rPr>
          <w:rFonts w:ascii="Arial" w:hAnsi="Arial" w:cs="Arial"/>
          <w:sz w:val="24"/>
          <w:szCs w:val="24"/>
        </w:rPr>
        <w:t>data da contratação</w:t>
      </w:r>
      <w:r>
        <w:rPr>
          <w:rFonts w:ascii="Arial" w:hAnsi="Arial" w:cs="Arial"/>
          <w:sz w:val="24"/>
          <w:szCs w:val="24"/>
        </w:rPr>
        <w:t xml:space="preserve"> da operação de crédito</w:t>
      </w:r>
      <w:r w:rsidR="00917413">
        <w:rPr>
          <w:rFonts w:ascii="Arial" w:hAnsi="Arial" w:cs="Arial"/>
          <w:sz w:val="24"/>
          <w:szCs w:val="24"/>
        </w:rPr>
        <w:t>, em parcela única</w:t>
      </w:r>
      <w:r w:rsidR="00DB23EC">
        <w:rPr>
          <w:rFonts w:ascii="Arial" w:hAnsi="Arial" w:cs="Arial"/>
          <w:sz w:val="24"/>
          <w:szCs w:val="24"/>
        </w:rPr>
        <w:t>.</w:t>
      </w:r>
    </w:p>
    <w:p w14:paraId="595C42B2" w14:textId="1C2550AA" w:rsidR="00DB23EC" w:rsidRPr="00163FC7" w:rsidRDefault="00DB23EC" w:rsidP="00AF798B">
      <w:pPr>
        <w:numPr>
          <w:ilvl w:val="2"/>
          <w:numId w:val="1"/>
        </w:numPr>
        <w:tabs>
          <w:tab w:val="clear" w:pos="1997"/>
          <w:tab w:val="left"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C51BB9">
        <w:rPr>
          <w:rFonts w:ascii="Arial" w:hAnsi="Arial" w:cs="Arial"/>
          <w:sz w:val="24"/>
          <w:szCs w:val="24"/>
        </w:rPr>
        <w:t xml:space="preserve">O comprovante referente à transferência mencionada </w:t>
      </w:r>
      <w:r>
        <w:rPr>
          <w:rFonts w:ascii="Arial" w:hAnsi="Arial" w:cs="Arial"/>
          <w:sz w:val="24"/>
          <w:szCs w:val="24"/>
        </w:rPr>
        <w:t>acima</w:t>
      </w:r>
      <w:r w:rsidRPr="00C51BB9">
        <w:rPr>
          <w:rFonts w:ascii="Arial" w:hAnsi="Arial" w:cs="Arial"/>
          <w:sz w:val="24"/>
          <w:szCs w:val="24"/>
        </w:rPr>
        <w:t xml:space="preserve"> dever</w:t>
      </w:r>
      <w:r>
        <w:rPr>
          <w:rFonts w:ascii="Arial" w:hAnsi="Arial" w:cs="Arial"/>
          <w:sz w:val="24"/>
          <w:szCs w:val="24"/>
        </w:rPr>
        <w:t>á</w:t>
      </w:r>
      <w:r w:rsidRPr="00C51BB9">
        <w:rPr>
          <w:rFonts w:ascii="Arial" w:hAnsi="Arial" w:cs="Arial"/>
          <w:sz w:val="24"/>
          <w:szCs w:val="24"/>
        </w:rPr>
        <w:t xml:space="preserve"> ser mantido pel</w:t>
      </w:r>
      <w:r>
        <w:rPr>
          <w:rFonts w:ascii="Arial" w:hAnsi="Arial" w:cs="Arial"/>
          <w:sz w:val="24"/>
          <w:szCs w:val="24"/>
        </w:rPr>
        <w:t>o</w:t>
      </w:r>
      <w:r w:rsidRPr="00C51BB9">
        <w:rPr>
          <w:rFonts w:ascii="Arial" w:hAnsi="Arial" w:cs="Arial"/>
          <w:sz w:val="24"/>
          <w:szCs w:val="24"/>
        </w:rPr>
        <w:t xml:space="preserve"> </w:t>
      </w:r>
      <w:r>
        <w:rPr>
          <w:rFonts w:ascii="Arial" w:hAnsi="Arial" w:cs="Arial"/>
          <w:sz w:val="24"/>
          <w:szCs w:val="24"/>
        </w:rPr>
        <w:t>Agente</w:t>
      </w:r>
      <w:r w:rsidRPr="008C6F87">
        <w:rPr>
          <w:rFonts w:ascii="Arial" w:hAnsi="Arial" w:cs="Arial"/>
          <w:sz w:val="24"/>
          <w:szCs w:val="24"/>
        </w:rPr>
        <w:t xml:space="preserve"> Financeir</w:t>
      </w:r>
      <w:r>
        <w:rPr>
          <w:rFonts w:ascii="Arial" w:hAnsi="Arial" w:cs="Arial"/>
          <w:sz w:val="24"/>
          <w:szCs w:val="24"/>
        </w:rPr>
        <w:t>o</w:t>
      </w:r>
      <w:r w:rsidRPr="008C6F87">
        <w:rPr>
          <w:rFonts w:ascii="Arial" w:hAnsi="Arial" w:cs="Arial"/>
          <w:sz w:val="24"/>
          <w:szCs w:val="24"/>
        </w:rPr>
        <w:t xml:space="preserve"> Credenciad</w:t>
      </w:r>
      <w:r>
        <w:rPr>
          <w:rFonts w:ascii="Arial" w:hAnsi="Arial" w:cs="Arial"/>
          <w:sz w:val="24"/>
          <w:szCs w:val="24"/>
        </w:rPr>
        <w:t>o</w:t>
      </w:r>
      <w:r w:rsidRPr="00C51BB9" w:rsidDel="00486D9F">
        <w:rPr>
          <w:rFonts w:ascii="Arial" w:hAnsi="Arial" w:cs="Arial"/>
          <w:sz w:val="24"/>
          <w:szCs w:val="24"/>
        </w:rPr>
        <w:t xml:space="preserve"> </w:t>
      </w:r>
      <w:r w:rsidRPr="00C51BB9">
        <w:rPr>
          <w:rFonts w:ascii="Arial" w:hAnsi="Arial" w:cs="Arial"/>
          <w:sz w:val="24"/>
          <w:szCs w:val="24"/>
        </w:rPr>
        <w:t>no dossiê da operaçã</w:t>
      </w:r>
      <w:r>
        <w:rPr>
          <w:rFonts w:ascii="Arial" w:hAnsi="Arial" w:cs="Arial"/>
          <w:sz w:val="24"/>
          <w:szCs w:val="24"/>
        </w:rPr>
        <w:t>o, à disposição do BNDES/FINAME.</w:t>
      </w:r>
    </w:p>
    <w:p w14:paraId="38F035D2" w14:textId="1DF99DCC" w:rsidR="00311110" w:rsidRDefault="00917413" w:rsidP="00B97B98">
      <w:pPr>
        <w:pStyle w:val="BNDES"/>
        <w:numPr>
          <w:ilvl w:val="1"/>
          <w:numId w:val="1"/>
        </w:numPr>
        <w:tabs>
          <w:tab w:val="num" w:pos="1134"/>
        </w:tabs>
        <w:spacing w:before="120" w:after="120"/>
        <w:ind w:left="1134" w:hanging="567"/>
        <w:rPr>
          <w:rFonts w:cs="Arial"/>
          <w:bCs/>
          <w:szCs w:val="24"/>
        </w:rPr>
      </w:pPr>
      <w:r>
        <w:rPr>
          <w:rFonts w:cs="Arial"/>
          <w:szCs w:val="24"/>
        </w:rPr>
        <w:t xml:space="preserve">O BNDES </w:t>
      </w:r>
      <w:r w:rsidR="007B62E1">
        <w:rPr>
          <w:rFonts w:cs="Arial"/>
          <w:szCs w:val="24"/>
        </w:rPr>
        <w:t xml:space="preserve">realizará o ressarcimento ao </w:t>
      </w:r>
      <w:r>
        <w:rPr>
          <w:rFonts w:cs="Arial"/>
          <w:szCs w:val="24"/>
        </w:rPr>
        <w:t xml:space="preserve">Agente Financeiro Credenciado </w:t>
      </w:r>
      <w:r w:rsidR="007B62E1" w:rsidRPr="007145C4">
        <w:rPr>
          <w:rFonts w:cs="Arial"/>
          <w:szCs w:val="24"/>
        </w:rPr>
        <w:t xml:space="preserve">no </w:t>
      </w:r>
      <w:r w:rsidR="007B62E1">
        <w:rPr>
          <w:rFonts w:cs="Arial"/>
          <w:szCs w:val="24"/>
        </w:rPr>
        <w:t xml:space="preserve">mesmo dia ou no </w:t>
      </w:r>
      <w:r w:rsidR="007B62E1" w:rsidRPr="007145C4">
        <w:rPr>
          <w:rFonts w:cs="Arial"/>
          <w:szCs w:val="24"/>
        </w:rPr>
        <w:t>dia útil subsequente</w:t>
      </w:r>
      <w:r w:rsidR="007B62E1">
        <w:rPr>
          <w:rFonts w:cs="Arial"/>
          <w:szCs w:val="24"/>
        </w:rPr>
        <w:t xml:space="preserve"> à contratação da operação de crédito, </w:t>
      </w:r>
      <w:r w:rsidR="00785621" w:rsidRPr="00D07F8E">
        <w:rPr>
          <w:rFonts w:cs="Arial"/>
          <w:szCs w:val="24"/>
        </w:rPr>
        <w:t>atualizado pela Taxa SELIC</w:t>
      </w:r>
      <w:r w:rsidR="007B62E1">
        <w:rPr>
          <w:rFonts w:cs="Arial"/>
          <w:szCs w:val="24"/>
        </w:rPr>
        <w:t xml:space="preserve"> </w:t>
      </w:r>
      <w:r w:rsidR="007B62E1" w:rsidRPr="00290816">
        <w:rPr>
          <w:rFonts w:cs="Arial"/>
          <w:szCs w:val="24"/>
        </w:rPr>
        <w:t xml:space="preserve">calculada </w:t>
      </w:r>
      <w:r w:rsidR="007B62E1" w:rsidRPr="00687F01">
        <w:rPr>
          <w:rFonts w:cs="Arial"/>
          <w:i/>
          <w:iCs/>
          <w:szCs w:val="24"/>
        </w:rPr>
        <w:t>pro rata die</w:t>
      </w:r>
      <w:r w:rsidR="007B62E1" w:rsidRPr="00290816">
        <w:rPr>
          <w:rFonts w:cs="Arial"/>
          <w:szCs w:val="24"/>
        </w:rPr>
        <w:t xml:space="preserve"> desde a data da </w:t>
      </w:r>
      <w:r w:rsidR="007B62E1">
        <w:rPr>
          <w:rFonts w:cs="Arial"/>
          <w:szCs w:val="24"/>
        </w:rPr>
        <w:t>liberação dos recursos ao Cliente Final</w:t>
      </w:r>
      <w:r w:rsidR="00ED7263">
        <w:rPr>
          <w:rFonts w:cs="Arial"/>
          <w:bCs/>
          <w:szCs w:val="24"/>
        </w:rPr>
        <w:t>.</w:t>
      </w:r>
    </w:p>
    <w:p w14:paraId="58F9406D" w14:textId="0C27527C" w:rsidR="00311110" w:rsidRDefault="00311110" w:rsidP="008C6F87">
      <w:pPr>
        <w:pStyle w:val="BNDES"/>
        <w:numPr>
          <w:ilvl w:val="1"/>
          <w:numId w:val="1"/>
        </w:numPr>
        <w:tabs>
          <w:tab w:val="clear" w:pos="1430"/>
          <w:tab w:val="num" w:pos="1134"/>
        </w:tabs>
        <w:spacing w:before="120" w:after="120"/>
        <w:ind w:left="1134" w:hanging="567"/>
        <w:rPr>
          <w:rFonts w:cs="Arial"/>
          <w:snapToGrid w:val="0"/>
          <w:szCs w:val="24"/>
        </w:rPr>
      </w:pPr>
      <w:r w:rsidRPr="00C51BB9">
        <w:rPr>
          <w:rFonts w:cs="Arial"/>
          <w:snapToGrid w:val="0"/>
          <w:szCs w:val="24"/>
        </w:rPr>
        <w:t xml:space="preserve">As liberações </w:t>
      </w:r>
      <w:r w:rsidR="007E100D">
        <w:rPr>
          <w:rFonts w:cs="Arial"/>
          <w:snapToGrid w:val="0"/>
          <w:szCs w:val="24"/>
        </w:rPr>
        <w:t>serão</w:t>
      </w:r>
      <w:r w:rsidR="007E100D" w:rsidRPr="00C51BB9">
        <w:rPr>
          <w:rFonts w:cs="Arial"/>
          <w:snapToGrid w:val="0"/>
          <w:szCs w:val="24"/>
        </w:rPr>
        <w:t xml:space="preserve"> </w:t>
      </w:r>
      <w:r w:rsidRPr="00C51BB9">
        <w:rPr>
          <w:rFonts w:cs="Arial"/>
          <w:snapToGrid w:val="0"/>
          <w:szCs w:val="24"/>
        </w:rPr>
        <w:t>processadas po</w:t>
      </w:r>
      <w:r w:rsidR="00DB4609">
        <w:rPr>
          <w:rFonts w:cs="Arial"/>
          <w:snapToGrid w:val="0"/>
          <w:szCs w:val="24"/>
        </w:rPr>
        <w:t xml:space="preserve">r meio de crédito em conta </w:t>
      </w:r>
      <w:r w:rsidRPr="00C51BB9">
        <w:rPr>
          <w:rFonts w:cs="Arial"/>
          <w:snapToGrid w:val="0"/>
          <w:szCs w:val="24"/>
        </w:rPr>
        <w:t>corrente indicada pel</w:t>
      </w:r>
      <w:r w:rsidR="00426BBB">
        <w:rPr>
          <w:rFonts w:cs="Arial"/>
          <w:snapToGrid w:val="0"/>
          <w:szCs w:val="24"/>
        </w:rPr>
        <w:t>o</w:t>
      </w:r>
      <w:r w:rsidRPr="00C51BB9">
        <w:rPr>
          <w:rFonts w:cs="Arial"/>
          <w:snapToGrid w:val="0"/>
          <w:szCs w:val="24"/>
        </w:rPr>
        <w:t xml:space="preserve"> </w:t>
      </w:r>
      <w:r w:rsidR="00426BBB">
        <w:rPr>
          <w:rFonts w:cs="Arial"/>
          <w:snapToGrid w:val="0"/>
          <w:szCs w:val="24"/>
        </w:rPr>
        <w:t>Agente</w:t>
      </w:r>
      <w:r w:rsidR="00426BBB" w:rsidRPr="0039193C">
        <w:rPr>
          <w:rFonts w:cs="Arial"/>
          <w:snapToGrid w:val="0"/>
          <w:szCs w:val="24"/>
        </w:rPr>
        <w:t xml:space="preserve"> </w:t>
      </w:r>
      <w:r w:rsidRPr="0039193C">
        <w:rPr>
          <w:rFonts w:cs="Arial"/>
          <w:snapToGrid w:val="0"/>
          <w:szCs w:val="24"/>
        </w:rPr>
        <w:t>Financeir</w:t>
      </w:r>
      <w:r w:rsidR="00426BBB">
        <w:rPr>
          <w:rFonts w:cs="Arial"/>
          <w:snapToGrid w:val="0"/>
          <w:szCs w:val="24"/>
        </w:rPr>
        <w:t>o</w:t>
      </w:r>
      <w:r w:rsidRPr="0039193C">
        <w:rPr>
          <w:rFonts w:cs="Arial"/>
          <w:snapToGrid w:val="0"/>
          <w:szCs w:val="24"/>
        </w:rPr>
        <w:t xml:space="preserve"> Credenciad</w:t>
      </w:r>
      <w:r w:rsidR="00426BBB">
        <w:rPr>
          <w:rFonts w:cs="Arial"/>
          <w:snapToGrid w:val="0"/>
          <w:szCs w:val="24"/>
        </w:rPr>
        <w:t>o</w:t>
      </w:r>
      <w:r w:rsidRPr="0039193C" w:rsidDel="00486D9F">
        <w:rPr>
          <w:rFonts w:cs="Arial"/>
          <w:snapToGrid w:val="0"/>
          <w:szCs w:val="24"/>
        </w:rPr>
        <w:t xml:space="preserve"> </w:t>
      </w:r>
      <w:r w:rsidRPr="00640B65">
        <w:rPr>
          <w:rFonts w:cs="Arial"/>
          <w:snapToGrid w:val="0"/>
          <w:szCs w:val="24"/>
        </w:rPr>
        <w:t>ao BNDES</w:t>
      </w:r>
      <w:r w:rsidRPr="0005329D">
        <w:rPr>
          <w:rFonts w:cs="Arial"/>
          <w:szCs w:val="24"/>
        </w:rPr>
        <w:t>/FINAME</w:t>
      </w:r>
      <w:r w:rsidR="006E578D">
        <w:rPr>
          <w:rFonts w:cs="Arial"/>
          <w:snapToGrid w:val="0"/>
          <w:szCs w:val="24"/>
        </w:rPr>
        <w:t>.</w:t>
      </w:r>
    </w:p>
    <w:p w14:paraId="4F563601" w14:textId="789B26D6" w:rsidR="00AF61CB" w:rsidRDefault="00311110" w:rsidP="00A90FEA">
      <w:pPr>
        <w:numPr>
          <w:ilvl w:val="1"/>
          <w:numId w:val="1"/>
        </w:numPr>
        <w:tabs>
          <w:tab w:val="left" w:pos="1134"/>
        </w:tabs>
        <w:overflowPunct w:val="0"/>
        <w:autoSpaceDE w:val="0"/>
        <w:autoSpaceDN w:val="0"/>
        <w:adjustRightInd w:val="0"/>
        <w:spacing w:before="120" w:after="120"/>
        <w:ind w:left="1134" w:hanging="567"/>
        <w:jc w:val="both"/>
        <w:textAlignment w:val="baseline"/>
        <w:rPr>
          <w:rFonts w:ascii="Arial" w:hAnsi="Arial" w:cs="Arial"/>
          <w:sz w:val="24"/>
          <w:szCs w:val="24"/>
        </w:rPr>
      </w:pPr>
      <w:r w:rsidRPr="00410894">
        <w:rPr>
          <w:rFonts w:ascii="Arial" w:hAnsi="Arial" w:cs="Arial"/>
          <w:sz w:val="24"/>
          <w:szCs w:val="24"/>
        </w:rPr>
        <w:t xml:space="preserve">Os recursos </w:t>
      </w:r>
      <w:r w:rsidR="006316A6" w:rsidRPr="00371982">
        <w:rPr>
          <w:rFonts w:ascii="Arial" w:hAnsi="Arial" w:cs="Arial"/>
          <w:sz w:val="24"/>
          <w:szCs w:val="24"/>
        </w:rPr>
        <w:t xml:space="preserve">liberados </w:t>
      </w:r>
      <w:r w:rsidRPr="00E848DF">
        <w:rPr>
          <w:rFonts w:ascii="Arial" w:hAnsi="Arial" w:cs="Arial"/>
          <w:sz w:val="24"/>
          <w:szCs w:val="24"/>
        </w:rPr>
        <w:t>pelo BNDES/FINAME destinam</w:t>
      </w:r>
      <w:r w:rsidRPr="00E848DF">
        <w:rPr>
          <w:rFonts w:ascii="Arial" w:hAnsi="Arial" w:cs="Arial"/>
          <w:sz w:val="24"/>
          <w:szCs w:val="24"/>
        </w:rPr>
        <w:noBreakHyphen/>
        <w:t xml:space="preserve">se, exclusivamente, aos </w:t>
      </w:r>
      <w:r w:rsidR="00AF798B">
        <w:rPr>
          <w:rFonts w:ascii="Arial" w:hAnsi="Arial" w:cs="Arial"/>
          <w:sz w:val="24"/>
          <w:szCs w:val="24"/>
        </w:rPr>
        <w:t>objetivos</w:t>
      </w:r>
      <w:r w:rsidRPr="00E848DF">
        <w:rPr>
          <w:rFonts w:ascii="Arial" w:hAnsi="Arial" w:cs="Arial"/>
          <w:sz w:val="24"/>
          <w:szCs w:val="24"/>
        </w:rPr>
        <w:t xml:space="preserve"> previstos no Produto</w:t>
      </w:r>
      <w:r w:rsidR="00AF798B">
        <w:rPr>
          <w:rFonts w:ascii="Arial" w:hAnsi="Arial" w:cs="Arial"/>
          <w:sz w:val="24"/>
          <w:szCs w:val="24"/>
        </w:rPr>
        <w:t xml:space="preserve"> ou</w:t>
      </w:r>
      <w:r w:rsidRPr="00E848DF">
        <w:rPr>
          <w:rFonts w:ascii="Arial" w:hAnsi="Arial" w:cs="Arial"/>
          <w:sz w:val="24"/>
          <w:szCs w:val="24"/>
        </w:rPr>
        <w:t xml:space="preserve"> Programa.</w:t>
      </w:r>
    </w:p>
    <w:bookmarkEnd w:id="4"/>
    <w:p w14:paraId="3F020ED0" w14:textId="77777777" w:rsidR="0060232C" w:rsidRDefault="0060232C" w:rsidP="004D566D">
      <w:pPr>
        <w:pStyle w:val="BNDES"/>
        <w:keepNext/>
        <w:numPr>
          <w:ilvl w:val="0"/>
          <w:numId w:val="1"/>
        </w:numPr>
        <w:tabs>
          <w:tab w:val="clear" w:pos="408"/>
          <w:tab w:val="num" w:pos="567"/>
        </w:tabs>
        <w:spacing w:before="360" w:after="120"/>
        <w:ind w:left="567" w:hanging="567"/>
        <w:rPr>
          <w:rFonts w:cs="Arial"/>
          <w:b/>
        </w:rPr>
      </w:pPr>
      <w:r>
        <w:rPr>
          <w:rFonts w:cs="Arial"/>
          <w:b/>
        </w:rPr>
        <w:lastRenderedPageBreak/>
        <w:t>PROCESSAMENTO E COBRANÇA DA DÍVIDA</w:t>
      </w:r>
    </w:p>
    <w:p w14:paraId="4CFF19FA" w14:textId="77777777" w:rsidR="00520DE4" w:rsidRPr="008C6F87" w:rsidRDefault="00520DE4" w:rsidP="008C6F87">
      <w:pPr>
        <w:pStyle w:val="BNDES"/>
        <w:numPr>
          <w:ilvl w:val="1"/>
          <w:numId w:val="1"/>
        </w:numPr>
        <w:tabs>
          <w:tab w:val="left" w:pos="1134"/>
        </w:tabs>
        <w:spacing w:before="120" w:after="120"/>
        <w:ind w:left="1134" w:hanging="567"/>
      </w:pPr>
      <w:bookmarkStart w:id="5" w:name="_Ref468203253"/>
      <w:r w:rsidRPr="008C6F87">
        <w:t>As prestações, durante o período de amortização, serão equivalentes ao valor do principal vincendo da dívida, dividido pelo número de prestações de amortização não vencidas, acrescidas dos respectivos encargos.</w:t>
      </w:r>
      <w:bookmarkEnd w:id="5"/>
    </w:p>
    <w:p w14:paraId="66FB3FD2" w14:textId="3C26B793" w:rsidR="0060232C" w:rsidRPr="00E12755" w:rsidRDefault="0060232C" w:rsidP="004D566D">
      <w:pPr>
        <w:numPr>
          <w:ilvl w:val="1"/>
          <w:numId w:val="1"/>
        </w:numPr>
        <w:tabs>
          <w:tab w:val="left" w:pos="1134"/>
        </w:tabs>
        <w:overflowPunct w:val="0"/>
        <w:autoSpaceDE w:val="0"/>
        <w:autoSpaceDN w:val="0"/>
        <w:adjustRightInd w:val="0"/>
        <w:spacing w:before="120" w:after="120"/>
        <w:ind w:left="1134" w:hanging="567"/>
        <w:jc w:val="both"/>
        <w:textAlignment w:val="baseline"/>
        <w:rPr>
          <w:rFonts w:ascii="Arial" w:hAnsi="Arial" w:cs="Arial"/>
          <w:sz w:val="24"/>
          <w:szCs w:val="24"/>
        </w:rPr>
      </w:pPr>
      <w:r w:rsidRPr="00E12755">
        <w:rPr>
          <w:rFonts w:ascii="Arial" w:hAnsi="Arial" w:cs="Arial"/>
          <w:sz w:val="24"/>
          <w:szCs w:val="24"/>
        </w:rPr>
        <w:t>O pagamento das obrigações financeiras pel</w:t>
      </w:r>
      <w:r w:rsidR="00D76DE1">
        <w:rPr>
          <w:rFonts w:ascii="Arial" w:hAnsi="Arial" w:cs="Arial"/>
          <w:sz w:val="24"/>
          <w:szCs w:val="24"/>
        </w:rPr>
        <w:t>o</w:t>
      </w:r>
      <w:r w:rsidRPr="00E12755">
        <w:rPr>
          <w:rFonts w:ascii="Arial" w:hAnsi="Arial" w:cs="Arial"/>
          <w:sz w:val="24"/>
          <w:szCs w:val="24"/>
        </w:rPr>
        <w:t xml:space="preserve">s </w:t>
      </w:r>
      <w:r w:rsidR="00D76DE1">
        <w:rPr>
          <w:rFonts w:ascii="Arial" w:hAnsi="Arial" w:cs="Arial"/>
          <w:snapToGrid w:val="0"/>
          <w:sz w:val="24"/>
          <w:szCs w:val="24"/>
        </w:rPr>
        <w:t>Agentes</w:t>
      </w:r>
      <w:r w:rsidR="00D76DE1" w:rsidRPr="00E12755">
        <w:rPr>
          <w:rFonts w:ascii="Arial" w:hAnsi="Arial" w:cs="Arial"/>
          <w:snapToGrid w:val="0"/>
          <w:sz w:val="24"/>
          <w:szCs w:val="24"/>
        </w:rPr>
        <w:t xml:space="preserve"> </w:t>
      </w:r>
      <w:r w:rsidRPr="00E12755">
        <w:rPr>
          <w:rFonts w:ascii="Arial" w:hAnsi="Arial" w:cs="Arial"/>
          <w:snapToGrid w:val="0"/>
          <w:sz w:val="24"/>
          <w:szCs w:val="24"/>
        </w:rPr>
        <w:t>Financeir</w:t>
      </w:r>
      <w:r w:rsidR="00D76DE1">
        <w:rPr>
          <w:rFonts w:ascii="Arial" w:hAnsi="Arial" w:cs="Arial"/>
          <w:snapToGrid w:val="0"/>
          <w:sz w:val="24"/>
          <w:szCs w:val="24"/>
        </w:rPr>
        <w:t>o</w:t>
      </w:r>
      <w:r w:rsidRPr="00E12755">
        <w:rPr>
          <w:rFonts w:ascii="Arial" w:hAnsi="Arial" w:cs="Arial"/>
          <w:snapToGrid w:val="0"/>
          <w:sz w:val="24"/>
          <w:szCs w:val="24"/>
        </w:rPr>
        <w:t>s Credenciad</w:t>
      </w:r>
      <w:r w:rsidR="00D76DE1">
        <w:rPr>
          <w:rFonts w:ascii="Arial" w:hAnsi="Arial" w:cs="Arial"/>
          <w:snapToGrid w:val="0"/>
          <w:sz w:val="24"/>
          <w:szCs w:val="24"/>
        </w:rPr>
        <w:t>o</w:t>
      </w:r>
      <w:r w:rsidRPr="00E12755">
        <w:rPr>
          <w:rFonts w:ascii="Arial" w:hAnsi="Arial" w:cs="Arial"/>
          <w:snapToGrid w:val="0"/>
          <w:sz w:val="24"/>
          <w:szCs w:val="24"/>
        </w:rPr>
        <w:t>s</w:t>
      </w:r>
      <w:r w:rsidRPr="00E12755" w:rsidDel="007C6C9D">
        <w:rPr>
          <w:rFonts w:ascii="Arial" w:hAnsi="Arial" w:cs="Arial"/>
          <w:sz w:val="24"/>
          <w:szCs w:val="24"/>
        </w:rPr>
        <w:t xml:space="preserve"> </w:t>
      </w:r>
      <w:r w:rsidRPr="00E12755">
        <w:rPr>
          <w:rFonts w:ascii="Arial" w:hAnsi="Arial" w:cs="Arial"/>
          <w:sz w:val="24"/>
          <w:szCs w:val="24"/>
        </w:rPr>
        <w:t>será feito a partir de emissão, pelo BNDES</w:t>
      </w:r>
      <w:r w:rsidR="00156CE4">
        <w:rPr>
          <w:rFonts w:ascii="Arial" w:hAnsi="Arial" w:cs="Arial"/>
          <w:sz w:val="24"/>
          <w:szCs w:val="24"/>
        </w:rPr>
        <w:t>/FINAME</w:t>
      </w:r>
      <w:r w:rsidRPr="00E12755">
        <w:rPr>
          <w:rFonts w:ascii="Arial" w:hAnsi="Arial" w:cs="Arial"/>
          <w:sz w:val="24"/>
          <w:szCs w:val="24"/>
        </w:rPr>
        <w:t>, de Boleto de Cobrança</w:t>
      </w:r>
      <w:r w:rsidR="006E578D" w:rsidRPr="00E12755">
        <w:rPr>
          <w:rFonts w:ascii="Arial" w:hAnsi="Arial" w:cs="Arial"/>
          <w:sz w:val="24"/>
          <w:szCs w:val="24"/>
        </w:rPr>
        <w:t>.</w:t>
      </w:r>
    </w:p>
    <w:p w14:paraId="39F35218" w14:textId="41BA8627" w:rsidR="00E434CE" w:rsidRPr="00AF798B" w:rsidRDefault="00E434CE" w:rsidP="004D566D">
      <w:pPr>
        <w:numPr>
          <w:ilvl w:val="1"/>
          <w:numId w:val="1"/>
        </w:numPr>
        <w:tabs>
          <w:tab w:val="left" w:pos="1134"/>
        </w:tabs>
        <w:overflowPunct w:val="0"/>
        <w:autoSpaceDE w:val="0"/>
        <w:autoSpaceDN w:val="0"/>
        <w:adjustRightInd w:val="0"/>
        <w:spacing w:before="120" w:after="120"/>
        <w:ind w:left="1134" w:hanging="567"/>
        <w:jc w:val="both"/>
        <w:textAlignment w:val="baseline"/>
        <w:rPr>
          <w:rFonts w:ascii="Arial" w:hAnsi="Arial" w:cs="Arial"/>
          <w:b/>
          <w:sz w:val="24"/>
          <w:szCs w:val="24"/>
        </w:rPr>
      </w:pPr>
      <w:r w:rsidRPr="00AF798B">
        <w:rPr>
          <w:rFonts w:ascii="Arial" w:hAnsi="Arial" w:cs="Arial"/>
          <w:sz w:val="24"/>
          <w:szCs w:val="24"/>
        </w:rPr>
        <w:t>o Boleto de Cobrança estará disponível no Portal do Cliente – Módulo de Cobrança (</w:t>
      </w:r>
      <w:r w:rsidRPr="00AF798B">
        <w:rPr>
          <w:rFonts w:ascii="Arial" w:hAnsi="Arial" w:cs="Arial"/>
          <w:b/>
          <w:bCs/>
          <w:sz w:val="24"/>
          <w:szCs w:val="24"/>
        </w:rPr>
        <w:t>https://portal.bndes.gov.br/prc</w:t>
      </w:r>
      <w:r w:rsidRPr="00AF798B">
        <w:rPr>
          <w:rFonts w:ascii="Arial" w:hAnsi="Arial" w:cs="Arial"/>
          <w:sz w:val="24"/>
          <w:szCs w:val="24"/>
        </w:rPr>
        <w:t>).</w:t>
      </w:r>
    </w:p>
    <w:p w14:paraId="4FCC48E9" w14:textId="6296A578" w:rsidR="0060232C" w:rsidRPr="008C6F87" w:rsidRDefault="0060232C" w:rsidP="004D566D">
      <w:pPr>
        <w:numPr>
          <w:ilvl w:val="1"/>
          <w:numId w:val="1"/>
        </w:numPr>
        <w:tabs>
          <w:tab w:val="left" w:pos="1134"/>
        </w:tabs>
        <w:overflowPunct w:val="0"/>
        <w:autoSpaceDE w:val="0"/>
        <w:autoSpaceDN w:val="0"/>
        <w:adjustRightInd w:val="0"/>
        <w:spacing w:before="120" w:after="120"/>
        <w:ind w:left="1134" w:hanging="567"/>
        <w:jc w:val="both"/>
        <w:textAlignment w:val="baseline"/>
        <w:rPr>
          <w:rFonts w:ascii="Arial" w:hAnsi="Arial" w:cs="Arial"/>
          <w:b/>
          <w:sz w:val="24"/>
          <w:szCs w:val="24"/>
        </w:rPr>
      </w:pPr>
      <w:r w:rsidRPr="00E12755">
        <w:rPr>
          <w:rFonts w:ascii="Arial" w:hAnsi="Arial" w:cs="Arial"/>
          <w:sz w:val="24"/>
          <w:szCs w:val="24"/>
        </w:rPr>
        <w:t xml:space="preserve">O não recebimento de qualquer Boleto de Cobrança não eximirá, em qualquer hipótese, </w:t>
      </w:r>
      <w:r w:rsidR="00E434CE">
        <w:rPr>
          <w:rFonts w:ascii="Arial" w:hAnsi="Arial" w:cs="Arial"/>
          <w:sz w:val="24"/>
          <w:szCs w:val="24"/>
        </w:rPr>
        <w:t>o</w:t>
      </w:r>
      <w:r w:rsidRPr="00E12755">
        <w:rPr>
          <w:rFonts w:ascii="Arial" w:hAnsi="Arial" w:cs="Arial"/>
          <w:sz w:val="24"/>
          <w:szCs w:val="24"/>
        </w:rPr>
        <w:t xml:space="preserve"> </w:t>
      </w:r>
      <w:r w:rsidR="00E434CE">
        <w:rPr>
          <w:rFonts w:ascii="Arial" w:hAnsi="Arial" w:cs="Arial"/>
          <w:snapToGrid w:val="0"/>
          <w:sz w:val="24"/>
          <w:szCs w:val="24"/>
        </w:rPr>
        <w:t>Agente</w:t>
      </w:r>
      <w:r w:rsidRPr="00E12755">
        <w:rPr>
          <w:rFonts w:ascii="Arial" w:hAnsi="Arial" w:cs="Arial"/>
          <w:snapToGrid w:val="0"/>
          <w:sz w:val="24"/>
          <w:szCs w:val="24"/>
        </w:rPr>
        <w:t xml:space="preserve"> Financeir</w:t>
      </w:r>
      <w:r w:rsidR="00E434CE">
        <w:rPr>
          <w:rFonts w:ascii="Arial" w:hAnsi="Arial" w:cs="Arial"/>
          <w:snapToGrid w:val="0"/>
          <w:sz w:val="24"/>
          <w:szCs w:val="24"/>
        </w:rPr>
        <w:t>o</w:t>
      </w:r>
      <w:r w:rsidRPr="00E12755">
        <w:rPr>
          <w:rFonts w:ascii="Arial" w:hAnsi="Arial" w:cs="Arial"/>
          <w:snapToGrid w:val="0"/>
          <w:sz w:val="24"/>
          <w:szCs w:val="24"/>
        </w:rPr>
        <w:t xml:space="preserve"> Credenciad</w:t>
      </w:r>
      <w:r w:rsidR="00E434CE">
        <w:rPr>
          <w:rFonts w:ascii="Arial" w:hAnsi="Arial" w:cs="Arial"/>
          <w:snapToGrid w:val="0"/>
          <w:sz w:val="24"/>
          <w:szCs w:val="24"/>
        </w:rPr>
        <w:t>o</w:t>
      </w:r>
      <w:r w:rsidRPr="00E12755" w:rsidDel="007C6C9D">
        <w:rPr>
          <w:rFonts w:ascii="Arial" w:hAnsi="Arial" w:cs="Arial"/>
          <w:sz w:val="24"/>
          <w:szCs w:val="24"/>
        </w:rPr>
        <w:t xml:space="preserve"> </w:t>
      </w:r>
      <w:r w:rsidRPr="00E12755">
        <w:rPr>
          <w:rFonts w:ascii="Arial" w:hAnsi="Arial" w:cs="Arial"/>
          <w:sz w:val="24"/>
          <w:szCs w:val="24"/>
        </w:rPr>
        <w:t>da obrigação de efetuar os pagamentos nas datas contratadas.</w:t>
      </w:r>
    </w:p>
    <w:p w14:paraId="3260E32F" w14:textId="55780162" w:rsidR="0060232C" w:rsidRPr="00867E0C" w:rsidRDefault="0060232C" w:rsidP="00AF798B">
      <w:pPr>
        <w:numPr>
          <w:ilvl w:val="1"/>
          <w:numId w:val="1"/>
        </w:numPr>
        <w:tabs>
          <w:tab w:val="clear" w:pos="1430"/>
          <w:tab w:val="left" w:pos="1134"/>
        </w:tabs>
        <w:overflowPunct w:val="0"/>
        <w:autoSpaceDE w:val="0"/>
        <w:autoSpaceDN w:val="0"/>
        <w:adjustRightInd w:val="0"/>
        <w:spacing w:before="120" w:after="120"/>
        <w:ind w:left="1134" w:hanging="567"/>
        <w:jc w:val="both"/>
        <w:textAlignment w:val="baseline"/>
        <w:rPr>
          <w:rFonts w:cs="Arial"/>
          <w:b/>
          <w:szCs w:val="24"/>
        </w:rPr>
      </w:pPr>
      <w:r w:rsidRPr="00E434CE">
        <w:rPr>
          <w:rFonts w:ascii="Arial" w:hAnsi="Arial" w:cs="Arial"/>
          <w:sz w:val="24"/>
          <w:szCs w:val="24"/>
        </w:rPr>
        <w:t xml:space="preserve">Quando forem pagos valores a maior ao BNDES/FINAME, </w:t>
      </w:r>
      <w:r w:rsidR="00E434CE">
        <w:rPr>
          <w:rFonts w:ascii="Arial" w:hAnsi="Arial" w:cs="Arial"/>
          <w:sz w:val="24"/>
          <w:szCs w:val="24"/>
        </w:rPr>
        <w:t>a</w:t>
      </w:r>
      <w:r w:rsidR="00E434CE" w:rsidRPr="00E434CE">
        <w:rPr>
          <w:rFonts w:ascii="Arial" w:hAnsi="Arial" w:cs="Arial"/>
          <w:sz w:val="24"/>
          <w:szCs w:val="24"/>
        </w:rPr>
        <w:t xml:space="preserve"> devol</w:t>
      </w:r>
      <w:r w:rsidR="00E434CE">
        <w:rPr>
          <w:rFonts w:ascii="Arial" w:hAnsi="Arial" w:cs="Arial"/>
          <w:sz w:val="24"/>
          <w:szCs w:val="24"/>
        </w:rPr>
        <w:t xml:space="preserve">ução será feita </w:t>
      </w:r>
      <w:r w:rsidR="00E434CE" w:rsidRPr="00E434CE">
        <w:rPr>
          <w:rFonts w:ascii="Arial" w:hAnsi="Arial" w:cs="Arial"/>
          <w:sz w:val="24"/>
          <w:szCs w:val="24"/>
        </w:rPr>
        <w:t>via TED.</w:t>
      </w:r>
    </w:p>
    <w:p w14:paraId="49F843B6" w14:textId="77777777" w:rsidR="00073B6D" w:rsidRDefault="00073B6D" w:rsidP="005F2231">
      <w:pPr>
        <w:pStyle w:val="BNDES"/>
        <w:keepNext/>
        <w:numPr>
          <w:ilvl w:val="0"/>
          <w:numId w:val="1"/>
        </w:numPr>
        <w:tabs>
          <w:tab w:val="clear" w:pos="408"/>
          <w:tab w:val="left" w:pos="567"/>
        </w:tabs>
        <w:spacing w:before="360" w:after="120"/>
        <w:ind w:left="567" w:hanging="567"/>
        <w:rPr>
          <w:rFonts w:cs="Arial"/>
          <w:b/>
        </w:rPr>
      </w:pPr>
      <w:r>
        <w:rPr>
          <w:rFonts w:cs="Arial"/>
          <w:b/>
        </w:rPr>
        <w:t>LIQUIDAÇÃO ANTECIPADA</w:t>
      </w:r>
    </w:p>
    <w:p w14:paraId="544A7B73" w14:textId="5EB7CA89" w:rsidR="00073B6D" w:rsidRPr="00AF798B" w:rsidRDefault="00FB262C" w:rsidP="00AF798B">
      <w:pPr>
        <w:numPr>
          <w:ilvl w:val="1"/>
          <w:numId w:val="1"/>
        </w:numPr>
        <w:tabs>
          <w:tab w:val="clear" w:pos="1430"/>
          <w:tab w:val="num" w:pos="1134"/>
        </w:tabs>
        <w:overflowPunct w:val="0"/>
        <w:autoSpaceDE w:val="0"/>
        <w:autoSpaceDN w:val="0"/>
        <w:adjustRightInd w:val="0"/>
        <w:spacing w:before="120" w:after="120"/>
        <w:ind w:left="1134" w:hanging="567"/>
        <w:jc w:val="both"/>
        <w:textAlignment w:val="baseline"/>
        <w:rPr>
          <w:rFonts w:ascii="Arial" w:hAnsi="Arial" w:cs="Arial"/>
          <w:b/>
          <w:sz w:val="24"/>
          <w:szCs w:val="24"/>
        </w:rPr>
      </w:pPr>
      <w:r w:rsidRPr="00AF798B">
        <w:rPr>
          <w:rFonts w:ascii="Arial" w:hAnsi="Arial" w:cs="Arial"/>
          <w:sz w:val="24"/>
          <w:szCs w:val="24"/>
        </w:rPr>
        <w:t xml:space="preserve">Sempre que ocorrer a liquidação antecipada, total ou parcial, da operação de crédito pelo Cliente Final, </w:t>
      </w:r>
      <w:r w:rsidR="0092213A">
        <w:rPr>
          <w:rFonts w:ascii="Arial" w:hAnsi="Arial" w:cs="Arial"/>
          <w:sz w:val="24"/>
          <w:szCs w:val="24"/>
        </w:rPr>
        <w:t>o Agente Financeiro Credenciado</w:t>
      </w:r>
      <w:r w:rsidRPr="00AF798B">
        <w:rPr>
          <w:rFonts w:ascii="Arial" w:hAnsi="Arial" w:cs="Arial"/>
          <w:sz w:val="24"/>
          <w:szCs w:val="24"/>
        </w:rPr>
        <w:t xml:space="preserve"> deverá, no prazo de </w:t>
      </w:r>
      <w:r w:rsidRPr="003F21D1">
        <w:rPr>
          <w:rFonts w:ascii="Arial" w:hAnsi="Arial" w:cs="Arial"/>
          <w:sz w:val="24"/>
          <w:szCs w:val="24"/>
        </w:rPr>
        <w:t>até 3 (três) dias úteis após a data da liquidação</w:t>
      </w:r>
      <w:r w:rsidRPr="00AF798B">
        <w:rPr>
          <w:rFonts w:ascii="Arial" w:hAnsi="Arial" w:cs="Arial"/>
          <w:sz w:val="24"/>
          <w:szCs w:val="24"/>
        </w:rPr>
        <w:t xml:space="preserve"> antecipada efetuada pelo Cliente Final, </w:t>
      </w:r>
      <w:r w:rsidRPr="003F21D1">
        <w:rPr>
          <w:rFonts w:ascii="Arial" w:hAnsi="Arial" w:cs="Arial"/>
          <w:sz w:val="24"/>
          <w:szCs w:val="24"/>
        </w:rPr>
        <w:t>ou até a data de vencimento da próxima prestação do contrato, o prazo que for menor dentre os dois</w:t>
      </w:r>
      <w:r w:rsidRPr="00AF798B">
        <w:rPr>
          <w:rFonts w:ascii="Arial" w:hAnsi="Arial" w:cs="Arial"/>
          <w:sz w:val="24"/>
          <w:szCs w:val="24"/>
        </w:rPr>
        <w:t xml:space="preserve">, comunicar e efetuar o recolhimento ao BNDES/FINAME dos valores de liquidação antecipada por </w:t>
      </w:r>
      <w:r w:rsidR="0092213A" w:rsidRPr="00AF798B">
        <w:rPr>
          <w:rFonts w:ascii="Arial" w:hAnsi="Arial" w:cs="Arial"/>
          <w:sz w:val="24"/>
          <w:szCs w:val="24"/>
        </w:rPr>
        <w:t>el</w:t>
      </w:r>
      <w:r w:rsidR="0092213A">
        <w:rPr>
          <w:rFonts w:ascii="Arial" w:hAnsi="Arial" w:cs="Arial"/>
          <w:sz w:val="24"/>
          <w:szCs w:val="24"/>
        </w:rPr>
        <w:t>e</w:t>
      </w:r>
      <w:r w:rsidR="0092213A" w:rsidRPr="00AF798B">
        <w:rPr>
          <w:rFonts w:ascii="Arial" w:hAnsi="Arial" w:cs="Arial"/>
          <w:sz w:val="24"/>
          <w:szCs w:val="24"/>
        </w:rPr>
        <w:t xml:space="preserve"> </w:t>
      </w:r>
      <w:r w:rsidRPr="00AF798B">
        <w:rPr>
          <w:rFonts w:ascii="Arial" w:hAnsi="Arial" w:cs="Arial"/>
          <w:sz w:val="24"/>
          <w:szCs w:val="24"/>
        </w:rPr>
        <w:t>recebidos.</w:t>
      </w:r>
    </w:p>
    <w:p w14:paraId="774AE1D5" w14:textId="27C349DD" w:rsidR="00FB262C" w:rsidRPr="00AF798B" w:rsidRDefault="00FB262C">
      <w:pPr>
        <w:numPr>
          <w:ilvl w:val="2"/>
          <w:numId w:val="1"/>
        </w:numPr>
        <w:overflowPunct w:val="0"/>
        <w:autoSpaceDE w:val="0"/>
        <w:autoSpaceDN w:val="0"/>
        <w:adjustRightInd w:val="0"/>
        <w:spacing w:before="120" w:after="120"/>
        <w:ind w:left="1985" w:hanging="851"/>
        <w:jc w:val="both"/>
        <w:textAlignment w:val="baseline"/>
        <w:rPr>
          <w:rFonts w:ascii="Arial" w:hAnsi="Arial" w:cs="Arial"/>
          <w:b/>
          <w:sz w:val="24"/>
          <w:szCs w:val="24"/>
        </w:rPr>
      </w:pPr>
      <w:r w:rsidRPr="00FB262C">
        <w:rPr>
          <w:rFonts w:ascii="Arial" w:hAnsi="Arial" w:cs="Arial"/>
          <w:sz w:val="24"/>
          <w:szCs w:val="24"/>
        </w:rPr>
        <w:t xml:space="preserve">Os valores referentes à liquidação antecipada, total ou parcial, da operação de crédito serão remunerados desde a data da liquidação antecipada efetuada pelo Cliente Final junto </w:t>
      </w:r>
      <w:r w:rsidR="003B0C73">
        <w:rPr>
          <w:rFonts w:ascii="Arial" w:hAnsi="Arial" w:cs="Arial"/>
          <w:sz w:val="24"/>
          <w:szCs w:val="24"/>
        </w:rPr>
        <w:t>ao</w:t>
      </w:r>
      <w:r w:rsidRPr="00FB262C">
        <w:rPr>
          <w:rFonts w:ascii="Arial" w:hAnsi="Arial" w:cs="Arial"/>
          <w:sz w:val="24"/>
          <w:szCs w:val="24"/>
        </w:rPr>
        <w:t xml:space="preserve"> </w:t>
      </w:r>
      <w:r w:rsidR="003B0C73">
        <w:rPr>
          <w:rFonts w:ascii="Arial" w:hAnsi="Arial" w:cs="Arial"/>
          <w:sz w:val="24"/>
          <w:szCs w:val="24"/>
        </w:rPr>
        <w:t>Agente</w:t>
      </w:r>
      <w:r w:rsidRPr="00FB262C">
        <w:rPr>
          <w:rFonts w:ascii="Arial" w:hAnsi="Arial" w:cs="Arial"/>
          <w:sz w:val="24"/>
          <w:szCs w:val="24"/>
        </w:rPr>
        <w:t xml:space="preserve"> Financeir</w:t>
      </w:r>
      <w:r w:rsidR="00867E0C">
        <w:rPr>
          <w:rFonts w:ascii="Arial" w:hAnsi="Arial" w:cs="Arial"/>
          <w:sz w:val="24"/>
          <w:szCs w:val="24"/>
        </w:rPr>
        <w:t>o</w:t>
      </w:r>
      <w:r w:rsidRPr="00FB262C">
        <w:rPr>
          <w:rFonts w:ascii="Arial" w:hAnsi="Arial" w:cs="Arial"/>
          <w:sz w:val="24"/>
          <w:szCs w:val="24"/>
        </w:rPr>
        <w:t xml:space="preserve"> </w:t>
      </w:r>
      <w:r w:rsidRPr="00867E0C">
        <w:rPr>
          <w:rFonts w:ascii="Arial" w:hAnsi="Arial" w:cs="Arial"/>
          <w:sz w:val="24"/>
          <w:szCs w:val="24"/>
        </w:rPr>
        <w:t>Credenciad</w:t>
      </w:r>
      <w:r w:rsidR="00867E0C">
        <w:rPr>
          <w:rFonts w:ascii="Arial" w:hAnsi="Arial" w:cs="Arial"/>
          <w:sz w:val="24"/>
          <w:szCs w:val="24"/>
        </w:rPr>
        <w:t>o</w:t>
      </w:r>
      <w:r w:rsidRPr="00867E0C">
        <w:rPr>
          <w:rFonts w:ascii="Arial" w:hAnsi="Arial" w:cs="Arial"/>
          <w:sz w:val="24"/>
          <w:szCs w:val="24"/>
        </w:rPr>
        <w:t xml:space="preserve"> até a data do efetivo recolhimento ao BNDES/FINAME pela </w:t>
      </w:r>
      <w:r w:rsidRPr="00867E0C">
        <w:rPr>
          <w:rFonts w:ascii="Arial" w:eastAsia="Arial" w:hAnsi="Arial" w:cs="Arial"/>
          <w:color w:val="000000"/>
          <w:sz w:val="24"/>
          <w:szCs w:val="24"/>
        </w:rPr>
        <w:t>Taxa SELIC.</w:t>
      </w:r>
    </w:p>
    <w:p w14:paraId="00B78C0C" w14:textId="09F57915" w:rsidR="00867E0C" w:rsidRPr="00867E0C" w:rsidRDefault="00867E0C" w:rsidP="00AF798B">
      <w:pPr>
        <w:numPr>
          <w:ilvl w:val="2"/>
          <w:numId w:val="1"/>
        </w:numPr>
        <w:overflowPunct w:val="0"/>
        <w:autoSpaceDE w:val="0"/>
        <w:autoSpaceDN w:val="0"/>
        <w:adjustRightInd w:val="0"/>
        <w:spacing w:before="120" w:after="120"/>
        <w:ind w:left="1985" w:hanging="851"/>
        <w:jc w:val="both"/>
        <w:textAlignment w:val="baseline"/>
        <w:rPr>
          <w:rFonts w:cs="Arial"/>
          <w:b/>
          <w:szCs w:val="24"/>
        </w:rPr>
      </w:pPr>
      <w:r w:rsidRPr="00867E0C">
        <w:rPr>
          <w:rFonts w:ascii="Arial" w:hAnsi="Arial" w:cs="Arial"/>
          <w:sz w:val="24"/>
          <w:szCs w:val="24"/>
        </w:rPr>
        <w:t xml:space="preserve">No caso de descumprimento do disposto no item </w:t>
      </w:r>
      <w:r w:rsidRPr="00913341">
        <w:rPr>
          <w:rFonts w:ascii="Arial" w:hAnsi="Arial" w:cs="Arial"/>
          <w:sz w:val="24"/>
          <w:szCs w:val="24"/>
        </w:rPr>
        <w:t>8.</w:t>
      </w:r>
      <w:r w:rsidR="00452792" w:rsidRPr="00913341">
        <w:rPr>
          <w:rFonts w:ascii="Arial" w:hAnsi="Arial" w:cs="Arial"/>
          <w:sz w:val="24"/>
          <w:szCs w:val="24"/>
        </w:rPr>
        <w:t>1</w:t>
      </w:r>
      <w:r w:rsidRPr="00913341">
        <w:rPr>
          <w:rFonts w:ascii="Arial" w:hAnsi="Arial" w:cs="Arial"/>
          <w:sz w:val="24"/>
          <w:szCs w:val="24"/>
        </w:rPr>
        <w:t>,</w:t>
      </w:r>
      <w:r w:rsidRPr="00867E0C">
        <w:rPr>
          <w:rFonts w:ascii="Arial" w:hAnsi="Arial" w:cs="Arial"/>
          <w:sz w:val="24"/>
          <w:szCs w:val="24"/>
        </w:rPr>
        <w:t xml:space="preserve"> </w:t>
      </w:r>
      <w:r>
        <w:rPr>
          <w:rFonts w:ascii="Arial" w:hAnsi="Arial" w:cs="Arial"/>
          <w:sz w:val="24"/>
          <w:szCs w:val="24"/>
        </w:rPr>
        <w:t>o</w:t>
      </w:r>
      <w:r w:rsidRPr="00867E0C">
        <w:rPr>
          <w:rFonts w:ascii="Arial" w:hAnsi="Arial" w:cs="Arial"/>
          <w:sz w:val="24"/>
          <w:szCs w:val="24"/>
        </w:rPr>
        <w:t xml:space="preserve"> </w:t>
      </w:r>
      <w:r>
        <w:rPr>
          <w:rFonts w:ascii="Arial" w:hAnsi="Arial" w:cs="Arial"/>
          <w:sz w:val="24"/>
          <w:szCs w:val="24"/>
        </w:rPr>
        <w:t>Agente</w:t>
      </w:r>
      <w:r w:rsidRPr="00867E0C">
        <w:rPr>
          <w:rFonts w:ascii="Arial" w:hAnsi="Arial" w:cs="Arial"/>
          <w:sz w:val="24"/>
          <w:szCs w:val="24"/>
        </w:rPr>
        <w:t xml:space="preserve"> Financeir</w:t>
      </w:r>
      <w:r>
        <w:rPr>
          <w:rFonts w:ascii="Arial" w:hAnsi="Arial" w:cs="Arial"/>
          <w:sz w:val="24"/>
          <w:szCs w:val="24"/>
        </w:rPr>
        <w:t>o</w:t>
      </w:r>
      <w:r w:rsidRPr="00867E0C">
        <w:rPr>
          <w:rFonts w:ascii="Arial" w:hAnsi="Arial" w:cs="Arial"/>
          <w:sz w:val="24"/>
          <w:szCs w:val="24"/>
        </w:rPr>
        <w:t xml:space="preserve"> Credenciad</w:t>
      </w:r>
      <w:r>
        <w:rPr>
          <w:rFonts w:ascii="Arial" w:hAnsi="Arial" w:cs="Arial"/>
          <w:sz w:val="24"/>
          <w:szCs w:val="24"/>
        </w:rPr>
        <w:t>o</w:t>
      </w:r>
      <w:r w:rsidRPr="00867E0C">
        <w:rPr>
          <w:rFonts w:ascii="Arial" w:hAnsi="Arial" w:cs="Arial"/>
          <w:sz w:val="24"/>
          <w:szCs w:val="24"/>
        </w:rPr>
        <w:t xml:space="preserve"> incorrerá nas penalidades previstas nos artigos 42, 43 e 44 das “Disposições”, relativamente ao inadimplemento financeiro.</w:t>
      </w:r>
    </w:p>
    <w:p w14:paraId="606AA5AD" w14:textId="0C235060" w:rsidR="00073B6D" w:rsidRPr="00867E0C" w:rsidRDefault="00867E0C" w:rsidP="00AF798B">
      <w:pPr>
        <w:numPr>
          <w:ilvl w:val="1"/>
          <w:numId w:val="1"/>
        </w:numPr>
        <w:tabs>
          <w:tab w:val="clear" w:pos="1430"/>
          <w:tab w:val="num" w:pos="1134"/>
        </w:tabs>
        <w:overflowPunct w:val="0"/>
        <w:autoSpaceDE w:val="0"/>
        <w:autoSpaceDN w:val="0"/>
        <w:adjustRightInd w:val="0"/>
        <w:spacing w:before="120" w:after="120"/>
        <w:ind w:left="1134" w:hanging="567"/>
        <w:jc w:val="both"/>
        <w:textAlignment w:val="baseline"/>
        <w:rPr>
          <w:rFonts w:ascii="Arial" w:hAnsi="Arial" w:cs="Arial"/>
          <w:bCs/>
          <w:sz w:val="24"/>
          <w:szCs w:val="24"/>
        </w:rPr>
      </w:pPr>
      <w:r w:rsidRPr="00AF798B">
        <w:rPr>
          <w:rFonts w:ascii="Arial" w:hAnsi="Arial" w:cs="Arial"/>
          <w:sz w:val="24"/>
          <w:szCs w:val="24"/>
        </w:rPr>
        <w:t>A comunicação da liquidação antecipada, total ou parcial, ocorrerá por meio de solicitação no Portal do Cliente – Módulo de Cobrança (</w:t>
      </w:r>
      <w:hyperlink r:id="rId9" w:history="1">
        <w:r w:rsidRPr="00AF798B">
          <w:rPr>
            <w:rFonts w:ascii="Arial" w:hAnsi="Arial" w:cs="Arial"/>
            <w:b/>
            <w:bCs/>
            <w:sz w:val="24"/>
            <w:szCs w:val="24"/>
          </w:rPr>
          <w:t>https://portal.bndes.gov.br/prc</w:t>
        </w:r>
      </w:hyperlink>
      <w:r w:rsidRPr="00AF798B">
        <w:rPr>
          <w:rFonts w:ascii="Arial" w:hAnsi="Arial" w:cs="Arial"/>
          <w:sz w:val="24"/>
          <w:szCs w:val="24"/>
        </w:rPr>
        <w:t>), a ser realizada em dias úteis, a partir das 8 (oito) horas até às 19 (dezenove) horas</w:t>
      </w:r>
      <w:r w:rsidR="00073B6D" w:rsidRPr="00867E0C">
        <w:rPr>
          <w:rFonts w:ascii="Arial" w:hAnsi="Arial" w:cs="Arial"/>
          <w:bCs/>
          <w:sz w:val="24"/>
          <w:szCs w:val="24"/>
        </w:rPr>
        <w:t>.</w:t>
      </w:r>
    </w:p>
    <w:p w14:paraId="1D8C65F3" w14:textId="24688771" w:rsidR="00867E0C" w:rsidRPr="00AF798B" w:rsidRDefault="00867E0C" w:rsidP="00AF798B">
      <w:pPr>
        <w:numPr>
          <w:ilvl w:val="2"/>
          <w:numId w:val="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AF798B">
        <w:rPr>
          <w:rFonts w:ascii="Arial" w:hAnsi="Arial" w:cs="Arial"/>
          <w:sz w:val="24"/>
          <w:szCs w:val="24"/>
        </w:rPr>
        <w:t xml:space="preserve">Ao solicitar a liquidação antecipada, </w:t>
      </w:r>
      <w:r w:rsidR="00CC5BB1">
        <w:rPr>
          <w:rFonts w:ascii="Arial" w:hAnsi="Arial" w:cs="Arial"/>
          <w:sz w:val="24"/>
          <w:szCs w:val="24"/>
        </w:rPr>
        <w:t>o</w:t>
      </w:r>
      <w:r w:rsidRPr="00AF798B">
        <w:rPr>
          <w:rFonts w:ascii="Arial" w:hAnsi="Arial" w:cs="Arial"/>
          <w:sz w:val="24"/>
          <w:szCs w:val="24"/>
        </w:rPr>
        <w:t xml:space="preserve"> </w:t>
      </w:r>
      <w:r w:rsidR="00CC5BB1">
        <w:rPr>
          <w:rFonts w:ascii="Arial" w:hAnsi="Arial" w:cs="Arial"/>
          <w:sz w:val="24"/>
          <w:szCs w:val="24"/>
        </w:rPr>
        <w:t>Agente</w:t>
      </w:r>
      <w:r w:rsidRPr="00AF798B">
        <w:rPr>
          <w:rFonts w:ascii="Arial" w:hAnsi="Arial" w:cs="Arial"/>
          <w:sz w:val="24"/>
          <w:szCs w:val="24"/>
        </w:rPr>
        <w:t xml:space="preserve"> Financeir</w:t>
      </w:r>
      <w:r w:rsidR="00CC5BB1">
        <w:rPr>
          <w:rFonts w:ascii="Arial" w:hAnsi="Arial" w:cs="Arial"/>
          <w:sz w:val="24"/>
          <w:szCs w:val="24"/>
        </w:rPr>
        <w:t>o</w:t>
      </w:r>
      <w:r w:rsidRPr="00AF798B">
        <w:rPr>
          <w:rFonts w:ascii="Arial" w:hAnsi="Arial" w:cs="Arial"/>
          <w:sz w:val="24"/>
          <w:szCs w:val="24"/>
        </w:rPr>
        <w:t xml:space="preserve"> Credenciad</w:t>
      </w:r>
      <w:r w:rsidR="00CC5BB1">
        <w:rPr>
          <w:rFonts w:ascii="Arial" w:hAnsi="Arial" w:cs="Arial"/>
          <w:sz w:val="24"/>
          <w:szCs w:val="24"/>
        </w:rPr>
        <w:t>o</w:t>
      </w:r>
      <w:r w:rsidRPr="00AF798B">
        <w:rPr>
          <w:rFonts w:ascii="Arial" w:hAnsi="Arial" w:cs="Arial"/>
          <w:sz w:val="24"/>
          <w:szCs w:val="24"/>
        </w:rPr>
        <w:t xml:space="preserve"> deverá informar, conforme leiaute disponível no Portal do Cliente – Módulo de Cobrança, no mínimo, a data de pagamento prevista, o tipo de liquidação (total ou parcial), a data de liquidação do Cliente Final, o número do contrato, a empresa credora do Sistema BNDES (BNDES ou FINAME) e, no caso de liquidação parcial, o valor em reais liquidado pelo Cliente Final</w:t>
      </w:r>
      <w:r w:rsidR="00CC5BB1">
        <w:rPr>
          <w:rFonts w:ascii="Arial" w:hAnsi="Arial" w:cs="Arial"/>
          <w:sz w:val="24"/>
          <w:szCs w:val="24"/>
        </w:rPr>
        <w:t>.</w:t>
      </w:r>
    </w:p>
    <w:p w14:paraId="529E0915" w14:textId="7382F11D" w:rsidR="00867E0C" w:rsidRPr="00867E0C" w:rsidRDefault="00867E0C" w:rsidP="00AF798B">
      <w:pPr>
        <w:numPr>
          <w:ilvl w:val="2"/>
          <w:numId w:val="1"/>
        </w:numPr>
        <w:overflowPunct w:val="0"/>
        <w:autoSpaceDE w:val="0"/>
        <w:autoSpaceDN w:val="0"/>
        <w:adjustRightInd w:val="0"/>
        <w:spacing w:before="120" w:after="120"/>
        <w:ind w:left="1985" w:hanging="851"/>
        <w:jc w:val="both"/>
        <w:textAlignment w:val="baseline"/>
        <w:rPr>
          <w:rFonts w:cs="Arial"/>
          <w:szCs w:val="24"/>
        </w:rPr>
      </w:pPr>
      <w:r w:rsidRPr="00867E0C">
        <w:rPr>
          <w:rFonts w:ascii="Arial" w:hAnsi="Arial" w:cs="Arial"/>
          <w:sz w:val="24"/>
          <w:szCs w:val="24"/>
        </w:rPr>
        <w:t xml:space="preserve">O sistema retornará </w:t>
      </w:r>
      <w:r w:rsidR="00CC5BB1">
        <w:rPr>
          <w:rFonts w:ascii="Arial" w:hAnsi="Arial" w:cs="Arial"/>
          <w:sz w:val="24"/>
          <w:szCs w:val="24"/>
        </w:rPr>
        <w:t>ao</w:t>
      </w:r>
      <w:r w:rsidRPr="00867E0C">
        <w:rPr>
          <w:rFonts w:ascii="Arial" w:hAnsi="Arial" w:cs="Arial"/>
          <w:sz w:val="24"/>
          <w:szCs w:val="24"/>
        </w:rPr>
        <w:t xml:space="preserve"> </w:t>
      </w:r>
      <w:r w:rsidR="00CC5BB1">
        <w:rPr>
          <w:rFonts w:ascii="Arial" w:hAnsi="Arial" w:cs="Arial"/>
          <w:sz w:val="24"/>
          <w:szCs w:val="24"/>
        </w:rPr>
        <w:t>Agente</w:t>
      </w:r>
      <w:r w:rsidRPr="00867E0C">
        <w:rPr>
          <w:rFonts w:ascii="Arial" w:hAnsi="Arial" w:cs="Arial"/>
          <w:sz w:val="24"/>
          <w:szCs w:val="24"/>
        </w:rPr>
        <w:t xml:space="preserve"> Financeir</w:t>
      </w:r>
      <w:r w:rsidR="00CC5BB1">
        <w:rPr>
          <w:rFonts w:ascii="Arial" w:hAnsi="Arial" w:cs="Arial"/>
          <w:sz w:val="24"/>
          <w:szCs w:val="24"/>
        </w:rPr>
        <w:t>o</w:t>
      </w:r>
      <w:r w:rsidRPr="00867E0C">
        <w:rPr>
          <w:rFonts w:ascii="Arial" w:hAnsi="Arial" w:cs="Arial"/>
          <w:sz w:val="24"/>
          <w:szCs w:val="24"/>
        </w:rPr>
        <w:t xml:space="preserve"> Credenciad</w:t>
      </w:r>
      <w:r w:rsidR="00CC5BB1">
        <w:rPr>
          <w:rFonts w:ascii="Arial" w:hAnsi="Arial" w:cs="Arial"/>
          <w:sz w:val="24"/>
          <w:szCs w:val="24"/>
        </w:rPr>
        <w:t>o</w:t>
      </w:r>
      <w:r w:rsidRPr="00867E0C">
        <w:rPr>
          <w:rFonts w:ascii="Arial" w:hAnsi="Arial" w:cs="Arial"/>
          <w:sz w:val="24"/>
          <w:szCs w:val="24"/>
        </w:rPr>
        <w:t xml:space="preserve"> os valores a pagar de principal e, quando aplicáveis, encargos </w:t>
      </w:r>
      <w:r w:rsidRPr="00913341">
        <w:rPr>
          <w:rFonts w:ascii="Arial" w:hAnsi="Arial" w:cs="Arial"/>
          <w:i/>
          <w:iCs/>
          <w:sz w:val="24"/>
          <w:szCs w:val="24"/>
        </w:rPr>
        <w:t>pro rata</w:t>
      </w:r>
      <w:r w:rsidRPr="00867E0C">
        <w:rPr>
          <w:rFonts w:ascii="Arial" w:hAnsi="Arial" w:cs="Arial"/>
          <w:sz w:val="24"/>
          <w:szCs w:val="24"/>
        </w:rPr>
        <w:t xml:space="preserve">, </w:t>
      </w:r>
      <w:r w:rsidRPr="00867E0C">
        <w:rPr>
          <w:rFonts w:ascii="Arial" w:hAnsi="Arial" w:cs="Arial"/>
          <w:sz w:val="24"/>
          <w:szCs w:val="24"/>
        </w:rPr>
        <w:lastRenderedPageBreak/>
        <w:t>remuneração e encargos moratórios das “Disposições” relativamente ao inadimplemento financeiro.</w:t>
      </w:r>
    </w:p>
    <w:p w14:paraId="13CF394E" w14:textId="77777777" w:rsidR="00867E0C" w:rsidRPr="00867E0C" w:rsidRDefault="00867E0C" w:rsidP="00AF798B">
      <w:pPr>
        <w:numPr>
          <w:ilvl w:val="2"/>
          <w:numId w:val="1"/>
        </w:numPr>
        <w:overflowPunct w:val="0"/>
        <w:autoSpaceDE w:val="0"/>
        <w:autoSpaceDN w:val="0"/>
        <w:adjustRightInd w:val="0"/>
        <w:spacing w:before="120" w:after="120"/>
        <w:ind w:left="1985" w:hanging="851"/>
        <w:jc w:val="both"/>
        <w:textAlignment w:val="baseline"/>
        <w:rPr>
          <w:rFonts w:cs="Arial"/>
          <w:szCs w:val="24"/>
        </w:rPr>
      </w:pPr>
      <w:r w:rsidRPr="00867E0C">
        <w:rPr>
          <w:rFonts w:ascii="Arial" w:hAnsi="Arial" w:cs="Arial"/>
          <w:sz w:val="24"/>
          <w:szCs w:val="24"/>
        </w:rPr>
        <w:t xml:space="preserve">No caso de liquidação antecipada total, os encargos </w:t>
      </w:r>
      <w:r w:rsidRPr="00AF798B">
        <w:rPr>
          <w:rFonts w:ascii="Arial" w:hAnsi="Arial" w:cs="Arial"/>
          <w:i/>
          <w:iCs/>
          <w:sz w:val="24"/>
          <w:szCs w:val="24"/>
        </w:rPr>
        <w:t>pro rata</w:t>
      </w:r>
      <w:r w:rsidRPr="00867E0C">
        <w:rPr>
          <w:rFonts w:ascii="Arial" w:hAnsi="Arial" w:cs="Arial"/>
          <w:sz w:val="24"/>
          <w:szCs w:val="24"/>
        </w:rPr>
        <w:t xml:space="preserve"> serão devidos juntamente com os demais valores calculados para a data de pagamento prevista.</w:t>
      </w:r>
    </w:p>
    <w:p w14:paraId="0FD6348A" w14:textId="77777777" w:rsidR="00867E0C" w:rsidRPr="00867E0C" w:rsidRDefault="00867E0C" w:rsidP="00AF798B">
      <w:pPr>
        <w:numPr>
          <w:ilvl w:val="2"/>
          <w:numId w:val="1"/>
        </w:numPr>
        <w:overflowPunct w:val="0"/>
        <w:autoSpaceDE w:val="0"/>
        <w:autoSpaceDN w:val="0"/>
        <w:adjustRightInd w:val="0"/>
        <w:spacing w:before="120" w:after="120"/>
        <w:ind w:left="1985" w:hanging="851"/>
        <w:jc w:val="both"/>
        <w:textAlignment w:val="baseline"/>
        <w:rPr>
          <w:rFonts w:cs="Arial"/>
          <w:szCs w:val="24"/>
        </w:rPr>
      </w:pPr>
      <w:r w:rsidRPr="00867E0C">
        <w:rPr>
          <w:rFonts w:ascii="Arial" w:hAnsi="Arial" w:cs="Arial"/>
          <w:sz w:val="24"/>
          <w:szCs w:val="24"/>
        </w:rPr>
        <w:t>Os valores de principal e juros futuros, no caso de liquidação antecipada parcial, serão recalculados conforme o contrato, sendo mantida a sua periodicidade.</w:t>
      </w:r>
    </w:p>
    <w:p w14:paraId="27AA4563" w14:textId="31173EBE" w:rsidR="00867E0C" w:rsidRPr="00867E0C" w:rsidRDefault="00867E0C" w:rsidP="00AF798B">
      <w:pPr>
        <w:numPr>
          <w:ilvl w:val="2"/>
          <w:numId w:val="1"/>
        </w:numPr>
        <w:overflowPunct w:val="0"/>
        <w:autoSpaceDE w:val="0"/>
        <w:autoSpaceDN w:val="0"/>
        <w:adjustRightInd w:val="0"/>
        <w:spacing w:before="120" w:after="120"/>
        <w:ind w:left="1985" w:hanging="851"/>
        <w:jc w:val="both"/>
        <w:textAlignment w:val="baseline"/>
        <w:rPr>
          <w:rFonts w:cs="Arial"/>
          <w:szCs w:val="24"/>
        </w:rPr>
      </w:pPr>
      <w:r w:rsidRPr="00867E0C">
        <w:rPr>
          <w:rFonts w:ascii="Arial" w:hAnsi="Arial" w:cs="Arial"/>
          <w:sz w:val="24"/>
          <w:szCs w:val="24"/>
        </w:rPr>
        <w:t xml:space="preserve">Após a finalização da solicitação, o Boleto de Cobrança será emitido pelo Sistema BNDES e os valores a pagar serão de caráter obrigatório. Portanto, caso </w:t>
      </w:r>
      <w:r w:rsidR="00E406D7">
        <w:rPr>
          <w:rFonts w:ascii="Arial" w:hAnsi="Arial" w:cs="Arial"/>
          <w:sz w:val="24"/>
          <w:szCs w:val="24"/>
        </w:rPr>
        <w:t>o</w:t>
      </w:r>
      <w:r w:rsidRPr="00867E0C">
        <w:rPr>
          <w:rFonts w:ascii="Arial" w:hAnsi="Arial" w:cs="Arial"/>
          <w:sz w:val="24"/>
          <w:szCs w:val="24"/>
        </w:rPr>
        <w:t xml:space="preserve"> </w:t>
      </w:r>
      <w:r w:rsidR="00E406D7">
        <w:rPr>
          <w:rFonts w:ascii="Arial" w:hAnsi="Arial" w:cs="Arial"/>
          <w:sz w:val="24"/>
          <w:szCs w:val="24"/>
        </w:rPr>
        <w:t>Agente</w:t>
      </w:r>
      <w:r w:rsidRPr="00867E0C">
        <w:rPr>
          <w:rFonts w:ascii="Arial" w:hAnsi="Arial" w:cs="Arial"/>
          <w:sz w:val="24"/>
          <w:szCs w:val="24"/>
        </w:rPr>
        <w:t xml:space="preserve"> Financeir</w:t>
      </w:r>
      <w:r w:rsidR="00E406D7">
        <w:rPr>
          <w:rFonts w:ascii="Arial" w:hAnsi="Arial" w:cs="Arial"/>
          <w:sz w:val="24"/>
          <w:szCs w:val="24"/>
        </w:rPr>
        <w:t>o</w:t>
      </w:r>
      <w:r w:rsidRPr="00867E0C">
        <w:rPr>
          <w:rFonts w:ascii="Arial" w:hAnsi="Arial" w:cs="Arial"/>
          <w:sz w:val="24"/>
          <w:szCs w:val="24"/>
        </w:rPr>
        <w:t xml:space="preserve"> Credenciad</w:t>
      </w:r>
      <w:r w:rsidR="00E406D7">
        <w:rPr>
          <w:rFonts w:ascii="Arial" w:hAnsi="Arial" w:cs="Arial"/>
          <w:sz w:val="24"/>
          <w:szCs w:val="24"/>
        </w:rPr>
        <w:t>o</w:t>
      </w:r>
      <w:r w:rsidRPr="00867E0C">
        <w:rPr>
          <w:rFonts w:ascii="Arial" w:hAnsi="Arial" w:cs="Arial"/>
          <w:sz w:val="24"/>
          <w:szCs w:val="24"/>
        </w:rPr>
        <w:t xml:space="preserve"> emita o boleto indevidamente, será sua responsabilidade solicitar o cancelamento da transação junto ao BNDES/FINAME.</w:t>
      </w:r>
      <w:r w:rsidR="003F21D1">
        <w:rPr>
          <w:rFonts w:ascii="Arial" w:hAnsi="Arial" w:cs="Arial"/>
          <w:sz w:val="24"/>
          <w:szCs w:val="24"/>
        </w:rPr>
        <w:t xml:space="preserve"> </w:t>
      </w:r>
    </w:p>
    <w:p w14:paraId="4A34A3BB" w14:textId="2932CD48" w:rsidR="00867E0C" w:rsidRPr="00867E0C" w:rsidRDefault="00E406D7" w:rsidP="00AF798B">
      <w:pPr>
        <w:numPr>
          <w:ilvl w:val="2"/>
          <w:numId w:val="1"/>
        </w:numPr>
        <w:overflowPunct w:val="0"/>
        <w:autoSpaceDE w:val="0"/>
        <w:autoSpaceDN w:val="0"/>
        <w:adjustRightInd w:val="0"/>
        <w:spacing w:before="120" w:after="120"/>
        <w:ind w:left="1985" w:hanging="851"/>
        <w:jc w:val="both"/>
        <w:textAlignment w:val="baseline"/>
        <w:rPr>
          <w:rFonts w:cs="Arial"/>
          <w:szCs w:val="24"/>
        </w:rPr>
      </w:pPr>
      <w:r>
        <w:rPr>
          <w:rFonts w:ascii="Arial" w:hAnsi="Arial" w:cs="Arial"/>
          <w:sz w:val="24"/>
          <w:szCs w:val="24"/>
        </w:rPr>
        <w:t>O</w:t>
      </w:r>
      <w:r w:rsidR="00867E0C" w:rsidRPr="00867E0C">
        <w:rPr>
          <w:rFonts w:ascii="Arial" w:hAnsi="Arial" w:cs="Arial"/>
          <w:sz w:val="24"/>
          <w:szCs w:val="24"/>
        </w:rPr>
        <w:t xml:space="preserve"> </w:t>
      </w:r>
      <w:r>
        <w:rPr>
          <w:rFonts w:ascii="Arial" w:hAnsi="Arial" w:cs="Arial"/>
          <w:sz w:val="24"/>
          <w:szCs w:val="24"/>
        </w:rPr>
        <w:t>Agente</w:t>
      </w:r>
      <w:r w:rsidR="00867E0C" w:rsidRPr="00867E0C">
        <w:rPr>
          <w:rFonts w:ascii="Arial" w:hAnsi="Arial" w:cs="Arial"/>
          <w:sz w:val="24"/>
          <w:szCs w:val="24"/>
        </w:rPr>
        <w:t xml:space="preserve"> Financeir</w:t>
      </w:r>
      <w:r>
        <w:rPr>
          <w:rFonts w:ascii="Arial" w:hAnsi="Arial" w:cs="Arial"/>
          <w:sz w:val="24"/>
          <w:szCs w:val="24"/>
        </w:rPr>
        <w:t>o</w:t>
      </w:r>
      <w:r w:rsidR="00867E0C" w:rsidRPr="00867E0C">
        <w:rPr>
          <w:rFonts w:ascii="Arial" w:hAnsi="Arial" w:cs="Arial"/>
          <w:sz w:val="24"/>
          <w:szCs w:val="24"/>
        </w:rPr>
        <w:t xml:space="preserve"> Credenciad</w:t>
      </w:r>
      <w:r>
        <w:rPr>
          <w:rFonts w:ascii="Arial" w:hAnsi="Arial" w:cs="Arial"/>
          <w:sz w:val="24"/>
          <w:szCs w:val="24"/>
        </w:rPr>
        <w:t>o</w:t>
      </w:r>
      <w:r w:rsidR="00867E0C" w:rsidRPr="00867E0C">
        <w:rPr>
          <w:rFonts w:ascii="Arial" w:hAnsi="Arial" w:cs="Arial"/>
          <w:sz w:val="24"/>
          <w:szCs w:val="24"/>
        </w:rPr>
        <w:t xml:space="preserve"> pagará regularmente e de forma habitual a prestação do mês que faça parte do Boleto de Cobrança, quando houver.</w:t>
      </w:r>
    </w:p>
    <w:p w14:paraId="4951CF52" w14:textId="3633AA9F" w:rsidR="00867E0C" w:rsidRDefault="00867E0C" w:rsidP="00867E0C">
      <w:pPr>
        <w:numPr>
          <w:ilvl w:val="2"/>
          <w:numId w:val="1"/>
        </w:numPr>
        <w:tabs>
          <w:tab w:val="clear" w:pos="1997"/>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AF798B">
        <w:rPr>
          <w:rFonts w:ascii="Arial" w:hAnsi="Arial" w:cs="Arial"/>
          <w:sz w:val="24"/>
          <w:szCs w:val="24"/>
        </w:rPr>
        <w:t xml:space="preserve">Caso haja solicitação de liquidação antecipada após a emissão do Boleto de Cobrança da operação, </w:t>
      </w:r>
      <w:r w:rsidRPr="00446AAA">
        <w:rPr>
          <w:rFonts w:ascii="Arial" w:hAnsi="Arial" w:cs="Arial"/>
          <w:sz w:val="24"/>
          <w:szCs w:val="24"/>
        </w:rPr>
        <w:t>esse documento</w:t>
      </w:r>
      <w:r w:rsidRPr="00AF798B">
        <w:rPr>
          <w:rFonts w:ascii="Arial" w:hAnsi="Arial" w:cs="Arial"/>
          <w:sz w:val="24"/>
          <w:szCs w:val="24"/>
        </w:rPr>
        <w:t xml:space="preserve"> será recalculado</w:t>
      </w:r>
      <w:r>
        <w:rPr>
          <w:rFonts w:ascii="Arial" w:hAnsi="Arial" w:cs="Arial"/>
          <w:sz w:val="24"/>
          <w:szCs w:val="24"/>
        </w:rPr>
        <w:t>.</w:t>
      </w:r>
    </w:p>
    <w:p w14:paraId="27F46FAB" w14:textId="2FA07BF6" w:rsidR="00665464" w:rsidRPr="00665464" w:rsidRDefault="00665464" w:rsidP="00665464">
      <w:pPr>
        <w:numPr>
          <w:ilvl w:val="1"/>
          <w:numId w:val="1"/>
        </w:numPr>
        <w:tabs>
          <w:tab w:val="clear" w:pos="1430"/>
          <w:tab w:val="num" w:pos="1134"/>
        </w:tabs>
        <w:overflowPunct w:val="0"/>
        <w:autoSpaceDE w:val="0"/>
        <w:autoSpaceDN w:val="0"/>
        <w:adjustRightInd w:val="0"/>
        <w:spacing w:before="120" w:after="120"/>
        <w:ind w:left="1134" w:hanging="567"/>
        <w:jc w:val="both"/>
        <w:textAlignment w:val="baseline"/>
        <w:rPr>
          <w:rFonts w:ascii="Arial" w:hAnsi="Arial" w:cs="Arial"/>
          <w:bCs/>
          <w:sz w:val="24"/>
          <w:szCs w:val="24"/>
        </w:rPr>
      </w:pPr>
      <w:r>
        <w:rPr>
          <w:rFonts w:ascii="Arial" w:hAnsi="Arial" w:cs="Arial"/>
          <w:sz w:val="24"/>
          <w:szCs w:val="24"/>
        </w:rPr>
        <w:t>O</w:t>
      </w:r>
      <w:r w:rsidRPr="00AF798B">
        <w:rPr>
          <w:rFonts w:ascii="Arial" w:hAnsi="Arial" w:cs="Arial"/>
          <w:sz w:val="24"/>
          <w:szCs w:val="24"/>
        </w:rPr>
        <w:t xml:space="preserve"> </w:t>
      </w:r>
      <w:r>
        <w:rPr>
          <w:rFonts w:ascii="Arial" w:hAnsi="Arial" w:cs="Arial"/>
          <w:sz w:val="24"/>
          <w:szCs w:val="24"/>
        </w:rPr>
        <w:t>Agente</w:t>
      </w:r>
      <w:r w:rsidRPr="00AF798B">
        <w:rPr>
          <w:rFonts w:ascii="Arial" w:hAnsi="Arial" w:cs="Arial"/>
          <w:sz w:val="24"/>
          <w:szCs w:val="24"/>
        </w:rPr>
        <w:t xml:space="preserve"> Financeir</w:t>
      </w:r>
      <w:r>
        <w:rPr>
          <w:rFonts w:ascii="Arial" w:hAnsi="Arial" w:cs="Arial"/>
          <w:sz w:val="24"/>
          <w:szCs w:val="24"/>
        </w:rPr>
        <w:t>o</w:t>
      </w:r>
      <w:r w:rsidRPr="00AF798B">
        <w:rPr>
          <w:rFonts w:ascii="Arial" w:hAnsi="Arial" w:cs="Arial"/>
          <w:sz w:val="24"/>
          <w:szCs w:val="24"/>
        </w:rPr>
        <w:t xml:space="preserve"> Credenciad</w:t>
      </w:r>
      <w:r>
        <w:rPr>
          <w:rFonts w:ascii="Arial" w:hAnsi="Arial" w:cs="Arial"/>
          <w:sz w:val="24"/>
          <w:szCs w:val="24"/>
        </w:rPr>
        <w:t>o</w:t>
      </w:r>
      <w:r w:rsidRPr="00AF798B">
        <w:rPr>
          <w:rFonts w:ascii="Arial" w:hAnsi="Arial" w:cs="Arial"/>
          <w:sz w:val="24"/>
          <w:szCs w:val="24"/>
        </w:rPr>
        <w:t xml:space="preserve"> responsabilizar-se-á pela exatidão dos valores e informações, inclusive quanto à boa e regular aplicação dos recursos do contrato identificado</w:t>
      </w:r>
      <w:r w:rsidRPr="00665464">
        <w:rPr>
          <w:rFonts w:ascii="Arial" w:hAnsi="Arial" w:cs="Arial"/>
          <w:bCs/>
          <w:sz w:val="24"/>
          <w:szCs w:val="24"/>
        </w:rPr>
        <w:t>.</w:t>
      </w:r>
    </w:p>
    <w:p w14:paraId="23EF79C5" w14:textId="20DB6D3E" w:rsidR="00EC27D8" w:rsidRDefault="00EC27D8" w:rsidP="00EC27D8">
      <w:pPr>
        <w:pStyle w:val="PargrafodaLista"/>
        <w:keepNext/>
        <w:numPr>
          <w:ilvl w:val="0"/>
          <w:numId w:val="1"/>
        </w:numPr>
        <w:tabs>
          <w:tab w:val="clear" w:pos="408"/>
          <w:tab w:val="num" w:pos="567"/>
        </w:tabs>
        <w:spacing w:before="360" w:after="120"/>
        <w:ind w:left="567" w:hanging="567"/>
        <w:jc w:val="both"/>
        <w:rPr>
          <w:rFonts w:ascii="Arial" w:hAnsi="Arial" w:cs="Arial"/>
          <w:b/>
          <w:sz w:val="24"/>
          <w:szCs w:val="24"/>
        </w:rPr>
      </w:pPr>
      <w:r>
        <w:rPr>
          <w:rFonts w:ascii="Arial" w:hAnsi="Arial" w:cs="Arial"/>
          <w:b/>
          <w:sz w:val="24"/>
          <w:szCs w:val="24"/>
        </w:rPr>
        <w:t>INADIMPLEMENTO NÃO FINANCEIRO</w:t>
      </w:r>
    </w:p>
    <w:p w14:paraId="351F37DC" w14:textId="6F3BD2EC" w:rsidR="00EC27D8" w:rsidRPr="00446AAA" w:rsidRDefault="00EC27D8" w:rsidP="00EC27D8">
      <w:pPr>
        <w:pStyle w:val="BNDES"/>
        <w:numPr>
          <w:ilvl w:val="1"/>
          <w:numId w:val="1"/>
        </w:numPr>
        <w:tabs>
          <w:tab w:val="clear" w:pos="1430"/>
          <w:tab w:val="num" w:pos="1134"/>
        </w:tabs>
        <w:spacing w:before="120" w:after="120"/>
        <w:ind w:left="1134" w:hanging="567"/>
        <w:rPr>
          <w:rFonts w:cs="Arial"/>
          <w:szCs w:val="24"/>
        </w:rPr>
      </w:pPr>
      <w:r>
        <w:t xml:space="preserve">Na hipótese de inadimplemento </w:t>
      </w:r>
      <w:r w:rsidRPr="005F0D79">
        <w:t>de obrigação não financeira</w:t>
      </w:r>
      <w:r>
        <w:t>, incidirá multa, para cada obrigação inadimplida, equivalente a 0,25% (vinte e cinco centésimos por cento) sobre o valor liberado pelo BNDES/</w:t>
      </w:r>
      <w:r w:rsidR="008D1B82">
        <w:t>FINAME</w:t>
      </w:r>
      <w:r>
        <w:t xml:space="preserve"> para a operação de crédito</w:t>
      </w:r>
      <w:r w:rsidRPr="001C5B24">
        <w:t xml:space="preserve">, </w:t>
      </w:r>
      <w:r>
        <w:t xml:space="preserve">montante que será </w:t>
      </w:r>
      <w:r w:rsidRPr="001C5B24">
        <w:t>atualizado</w:t>
      </w:r>
      <w:r>
        <w:t xml:space="preserve"> pela Taxa SELIC desde a data </w:t>
      </w:r>
      <w:r w:rsidRPr="009F5CB8">
        <w:t>da liberação dos recursos até a data fixada pelo BNDES para o seu pagamento</w:t>
      </w:r>
      <w:r>
        <w:t xml:space="preserve">, sem prejuízo do </w:t>
      </w:r>
      <w:r w:rsidRPr="00446AAA">
        <w:t>disposto no Art. 39 das Disposições Aplicáveis aos Contratos do BNDES</w:t>
      </w:r>
      <w:r w:rsidRPr="00446AAA">
        <w:rPr>
          <w:rFonts w:cs="Arial"/>
          <w:szCs w:val="24"/>
        </w:rPr>
        <w:t>.</w:t>
      </w:r>
    </w:p>
    <w:p w14:paraId="1EF56EE9" w14:textId="7C1348FE" w:rsidR="00EC27D8" w:rsidRPr="00446AAA" w:rsidRDefault="00EC27D8" w:rsidP="00AF798B">
      <w:pPr>
        <w:pStyle w:val="BNDES"/>
        <w:numPr>
          <w:ilvl w:val="2"/>
          <w:numId w:val="1"/>
        </w:numPr>
        <w:spacing w:before="120" w:after="120"/>
        <w:ind w:left="1985" w:hanging="851"/>
        <w:rPr>
          <w:rFonts w:cs="Arial"/>
          <w:szCs w:val="24"/>
        </w:rPr>
      </w:pPr>
      <w:r w:rsidRPr="00446AAA">
        <w:t>Na hipótese de inadimplemento de obrigação de Interveniente, ficará este sujeito à multa nos mesmos termos estabelecidos neste item.</w:t>
      </w:r>
    </w:p>
    <w:p w14:paraId="029186DD" w14:textId="51B0FB8D" w:rsidR="00EC27D8" w:rsidRPr="00665464" w:rsidRDefault="002916FD" w:rsidP="00665464">
      <w:pPr>
        <w:numPr>
          <w:ilvl w:val="1"/>
          <w:numId w:val="1"/>
        </w:numPr>
        <w:tabs>
          <w:tab w:val="clear" w:pos="1430"/>
          <w:tab w:val="num" w:pos="1134"/>
        </w:tabs>
        <w:overflowPunct w:val="0"/>
        <w:autoSpaceDE w:val="0"/>
        <w:autoSpaceDN w:val="0"/>
        <w:adjustRightInd w:val="0"/>
        <w:spacing w:before="120" w:after="120"/>
        <w:ind w:left="1134" w:hanging="567"/>
        <w:jc w:val="both"/>
        <w:textAlignment w:val="baseline"/>
        <w:rPr>
          <w:rFonts w:ascii="Arial" w:hAnsi="Arial" w:cs="Arial"/>
          <w:bCs/>
          <w:sz w:val="24"/>
          <w:szCs w:val="24"/>
        </w:rPr>
      </w:pPr>
      <w:r w:rsidRPr="00446AAA">
        <w:rPr>
          <w:rFonts w:ascii="Arial" w:hAnsi="Arial" w:cs="Arial"/>
          <w:sz w:val="24"/>
          <w:szCs w:val="24"/>
        </w:rPr>
        <w:t>O</w:t>
      </w:r>
      <w:r w:rsidR="00EC27D8" w:rsidRPr="00446AAA">
        <w:rPr>
          <w:rFonts w:ascii="Arial" w:hAnsi="Arial" w:cs="Arial"/>
          <w:sz w:val="24"/>
          <w:szCs w:val="24"/>
        </w:rPr>
        <w:t xml:space="preserve">s </w:t>
      </w:r>
      <w:r w:rsidRPr="00446AAA">
        <w:rPr>
          <w:rFonts w:ascii="Arial" w:hAnsi="Arial" w:cs="Arial"/>
          <w:sz w:val="24"/>
          <w:szCs w:val="24"/>
        </w:rPr>
        <w:t>Agentes</w:t>
      </w:r>
      <w:r w:rsidR="00EC27D8" w:rsidRPr="00446AAA">
        <w:rPr>
          <w:rFonts w:ascii="Arial" w:hAnsi="Arial" w:cs="Arial"/>
          <w:sz w:val="24"/>
          <w:szCs w:val="24"/>
        </w:rPr>
        <w:t xml:space="preserve"> Financeir</w:t>
      </w:r>
      <w:r w:rsidRPr="00446AAA">
        <w:rPr>
          <w:rFonts w:ascii="Arial" w:hAnsi="Arial" w:cs="Arial"/>
          <w:sz w:val="24"/>
          <w:szCs w:val="24"/>
        </w:rPr>
        <w:t>o</w:t>
      </w:r>
      <w:r w:rsidR="00EC27D8" w:rsidRPr="00446AAA">
        <w:rPr>
          <w:rFonts w:ascii="Arial" w:hAnsi="Arial" w:cs="Arial"/>
          <w:sz w:val="24"/>
          <w:szCs w:val="24"/>
        </w:rPr>
        <w:t>s Credenciad</w:t>
      </w:r>
      <w:r w:rsidRPr="00446AAA">
        <w:rPr>
          <w:rFonts w:ascii="Arial" w:hAnsi="Arial" w:cs="Arial"/>
          <w:sz w:val="24"/>
          <w:szCs w:val="24"/>
        </w:rPr>
        <w:t>o</w:t>
      </w:r>
      <w:r w:rsidR="00EC27D8" w:rsidRPr="00446AAA">
        <w:rPr>
          <w:rFonts w:ascii="Arial" w:hAnsi="Arial" w:cs="Arial"/>
          <w:sz w:val="24"/>
          <w:szCs w:val="24"/>
        </w:rPr>
        <w:t xml:space="preserve">s devem prever as penalidades e condições estabelecidas </w:t>
      </w:r>
      <w:r w:rsidRPr="00446AAA">
        <w:rPr>
          <w:rFonts w:ascii="Arial" w:hAnsi="Arial" w:cs="Arial"/>
          <w:sz w:val="24"/>
          <w:szCs w:val="24"/>
        </w:rPr>
        <w:t xml:space="preserve">no item </w:t>
      </w:r>
      <w:r w:rsidRPr="00913341">
        <w:rPr>
          <w:rFonts w:ascii="Arial" w:hAnsi="Arial" w:cs="Arial"/>
          <w:sz w:val="24"/>
          <w:szCs w:val="24"/>
        </w:rPr>
        <w:t>9.1</w:t>
      </w:r>
      <w:r w:rsidR="00EC27D8" w:rsidRPr="00446AAA">
        <w:rPr>
          <w:rFonts w:ascii="Arial" w:hAnsi="Arial" w:cs="Arial"/>
          <w:sz w:val="24"/>
          <w:szCs w:val="24"/>
        </w:rPr>
        <w:t xml:space="preserve"> nos</w:t>
      </w:r>
      <w:r w:rsidR="00EC27D8" w:rsidRPr="00AF798B">
        <w:rPr>
          <w:rFonts w:ascii="Arial" w:hAnsi="Arial" w:cs="Arial"/>
          <w:sz w:val="24"/>
          <w:szCs w:val="24"/>
        </w:rPr>
        <w:t xml:space="preserve"> instrumentos jurídicos que formalizarem as operações de crédito com os Clientes Finais</w:t>
      </w:r>
      <w:r w:rsidR="00EC27D8">
        <w:t>.</w:t>
      </w:r>
    </w:p>
    <w:p w14:paraId="677241C0" w14:textId="77777777" w:rsidR="006443D2" w:rsidRDefault="006443D2" w:rsidP="00AF798B">
      <w:pPr>
        <w:pStyle w:val="PargrafodaLista"/>
        <w:keepNext/>
        <w:numPr>
          <w:ilvl w:val="0"/>
          <w:numId w:val="1"/>
        </w:numPr>
        <w:tabs>
          <w:tab w:val="clear" w:pos="408"/>
          <w:tab w:val="num" w:pos="567"/>
        </w:tabs>
        <w:spacing w:before="360" w:after="120"/>
        <w:ind w:left="567" w:hanging="567"/>
        <w:jc w:val="both"/>
        <w:rPr>
          <w:rFonts w:ascii="Arial" w:hAnsi="Arial" w:cs="Arial"/>
          <w:b/>
          <w:sz w:val="24"/>
          <w:szCs w:val="24"/>
        </w:rPr>
      </w:pPr>
      <w:r w:rsidRPr="00DA00EE">
        <w:rPr>
          <w:rFonts w:ascii="Arial" w:hAnsi="Arial" w:cs="Arial"/>
          <w:b/>
          <w:sz w:val="24"/>
          <w:szCs w:val="24"/>
        </w:rPr>
        <w:t>PROCEDIMENTOS DE ACOMPANHAMENTO</w:t>
      </w:r>
    </w:p>
    <w:p w14:paraId="25514BBA" w14:textId="74E19EE0" w:rsidR="006443D2" w:rsidRPr="008C6F87" w:rsidRDefault="006443D2" w:rsidP="001E1E5B">
      <w:pPr>
        <w:pStyle w:val="BNDES"/>
        <w:numPr>
          <w:ilvl w:val="1"/>
          <w:numId w:val="1"/>
        </w:numPr>
        <w:tabs>
          <w:tab w:val="clear" w:pos="1430"/>
          <w:tab w:val="num" w:pos="1134"/>
        </w:tabs>
        <w:spacing w:before="120" w:after="120"/>
        <w:ind w:left="1134" w:hanging="567"/>
        <w:rPr>
          <w:rFonts w:cs="Arial"/>
          <w:szCs w:val="24"/>
        </w:rPr>
      </w:pPr>
      <w:r w:rsidRPr="008C6F87">
        <w:rPr>
          <w:rFonts w:cs="Arial"/>
          <w:szCs w:val="24"/>
        </w:rPr>
        <w:t>É de responsabilidade d</w:t>
      </w:r>
      <w:r w:rsidR="008E59B8">
        <w:rPr>
          <w:rFonts w:cs="Arial"/>
          <w:szCs w:val="24"/>
        </w:rPr>
        <w:t>o</w:t>
      </w:r>
      <w:r w:rsidRPr="008C6F87">
        <w:rPr>
          <w:rFonts w:cs="Arial"/>
          <w:szCs w:val="24"/>
        </w:rPr>
        <w:t xml:space="preserve"> </w:t>
      </w:r>
      <w:r w:rsidR="008E59B8">
        <w:rPr>
          <w:rFonts w:cs="Arial"/>
          <w:szCs w:val="24"/>
        </w:rPr>
        <w:t>Agente</w:t>
      </w:r>
      <w:r w:rsidR="008E59B8" w:rsidRPr="008C6F87">
        <w:rPr>
          <w:rFonts w:cs="Arial"/>
          <w:szCs w:val="24"/>
        </w:rPr>
        <w:t xml:space="preserve"> </w:t>
      </w:r>
      <w:r w:rsidRPr="008C6F87">
        <w:rPr>
          <w:rFonts w:cs="Arial"/>
          <w:szCs w:val="24"/>
        </w:rPr>
        <w:t>Financeir</w:t>
      </w:r>
      <w:r w:rsidR="008E59B8">
        <w:rPr>
          <w:rFonts w:cs="Arial"/>
          <w:szCs w:val="24"/>
        </w:rPr>
        <w:t>o</w:t>
      </w:r>
      <w:r w:rsidRPr="008C6F87">
        <w:rPr>
          <w:rFonts w:cs="Arial"/>
          <w:szCs w:val="24"/>
        </w:rPr>
        <w:t xml:space="preserve"> Credenciad</w:t>
      </w:r>
      <w:r w:rsidR="008E59B8">
        <w:rPr>
          <w:rFonts w:cs="Arial"/>
          <w:szCs w:val="24"/>
        </w:rPr>
        <w:t>o</w:t>
      </w:r>
      <w:r w:rsidRPr="008C6F87">
        <w:rPr>
          <w:rFonts w:cs="Arial"/>
          <w:szCs w:val="24"/>
        </w:rPr>
        <w:t xml:space="preserve"> proceder ao </w:t>
      </w:r>
      <w:r w:rsidRPr="00E30FFD">
        <w:rPr>
          <w:rFonts w:cs="Arial"/>
          <w:szCs w:val="24"/>
        </w:rPr>
        <w:t>acompanhamento</w:t>
      </w:r>
      <w:r w:rsidRPr="008C6F87">
        <w:rPr>
          <w:rFonts w:cs="Arial"/>
          <w:szCs w:val="24"/>
        </w:rPr>
        <w:t xml:space="preserve"> da operação, </w:t>
      </w:r>
      <w:r w:rsidR="003B148C" w:rsidRPr="004D47E1">
        <w:rPr>
          <w:rFonts w:cs="Arial"/>
          <w:szCs w:val="24"/>
        </w:rPr>
        <w:t xml:space="preserve">observadas as exigências previstas </w:t>
      </w:r>
      <w:r w:rsidRPr="004D47E1">
        <w:rPr>
          <w:rFonts w:cs="Arial"/>
          <w:szCs w:val="24"/>
        </w:rPr>
        <w:t>nest</w:t>
      </w:r>
      <w:r w:rsidR="00FC3EF8">
        <w:rPr>
          <w:rFonts w:cs="Arial"/>
          <w:szCs w:val="24"/>
        </w:rPr>
        <w:t>e</w:t>
      </w:r>
      <w:r w:rsidRPr="004D47E1">
        <w:rPr>
          <w:rFonts w:cs="Arial"/>
          <w:szCs w:val="24"/>
        </w:rPr>
        <w:t xml:space="preserve"> </w:t>
      </w:r>
      <w:r w:rsidR="00FC3EF8">
        <w:rPr>
          <w:rFonts w:cs="Arial"/>
          <w:szCs w:val="24"/>
        </w:rPr>
        <w:t>Anexo</w:t>
      </w:r>
      <w:r w:rsidR="006E578D" w:rsidRPr="004D47E1">
        <w:rPr>
          <w:rFonts w:cs="Arial"/>
          <w:szCs w:val="24"/>
        </w:rPr>
        <w:t>.</w:t>
      </w:r>
    </w:p>
    <w:p w14:paraId="3AD2E467" w14:textId="79B3353A" w:rsidR="005E6A51" w:rsidRPr="008C6F87" w:rsidRDefault="008E59B8" w:rsidP="001E1E5B">
      <w:pPr>
        <w:pStyle w:val="BNDES"/>
        <w:numPr>
          <w:ilvl w:val="1"/>
          <w:numId w:val="1"/>
        </w:numPr>
        <w:tabs>
          <w:tab w:val="clear" w:pos="1430"/>
          <w:tab w:val="num" w:pos="1134"/>
        </w:tabs>
        <w:spacing w:before="120" w:after="120"/>
        <w:ind w:left="1134" w:hanging="567"/>
        <w:rPr>
          <w:rFonts w:cs="Arial"/>
          <w:szCs w:val="24"/>
        </w:rPr>
      </w:pPr>
      <w:r>
        <w:rPr>
          <w:rFonts w:cs="Arial"/>
          <w:szCs w:val="24"/>
        </w:rPr>
        <w:t>O</w:t>
      </w:r>
      <w:r w:rsidRPr="008C6F87">
        <w:rPr>
          <w:rFonts w:cs="Arial"/>
          <w:szCs w:val="24"/>
        </w:rPr>
        <w:t xml:space="preserve"> </w:t>
      </w:r>
      <w:r>
        <w:rPr>
          <w:rFonts w:cs="Arial"/>
          <w:szCs w:val="24"/>
        </w:rPr>
        <w:t>Agente</w:t>
      </w:r>
      <w:r w:rsidRPr="008C6F87">
        <w:rPr>
          <w:rFonts w:cs="Arial"/>
          <w:szCs w:val="24"/>
        </w:rPr>
        <w:t xml:space="preserve"> </w:t>
      </w:r>
      <w:r w:rsidR="005E6A51" w:rsidRPr="008C6F87">
        <w:rPr>
          <w:rFonts w:cs="Arial"/>
          <w:szCs w:val="24"/>
        </w:rPr>
        <w:t>Financeir</w:t>
      </w:r>
      <w:r>
        <w:rPr>
          <w:rFonts w:cs="Arial"/>
          <w:szCs w:val="24"/>
        </w:rPr>
        <w:t>o</w:t>
      </w:r>
      <w:r w:rsidR="005E6A51" w:rsidRPr="008C6F87">
        <w:rPr>
          <w:rFonts w:cs="Arial"/>
          <w:szCs w:val="24"/>
        </w:rPr>
        <w:t xml:space="preserve"> Credenciad</w:t>
      </w:r>
      <w:r>
        <w:rPr>
          <w:rFonts w:cs="Arial"/>
          <w:szCs w:val="24"/>
        </w:rPr>
        <w:t>o</w:t>
      </w:r>
      <w:r w:rsidR="005E6A51" w:rsidRPr="008C6F87">
        <w:rPr>
          <w:rFonts w:cs="Arial"/>
          <w:szCs w:val="24"/>
        </w:rPr>
        <w:t xml:space="preserve"> e </w:t>
      </w:r>
      <w:r w:rsidR="000A3CF6">
        <w:rPr>
          <w:rFonts w:cs="Arial"/>
          <w:szCs w:val="24"/>
        </w:rPr>
        <w:t>o</w:t>
      </w:r>
      <w:r w:rsidR="005E6A51" w:rsidRPr="008C6F87">
        <w:rPr>
          <w:rFonts w:cs="Arial"/>
          <w:szCs w:val="24"/>
        </w:rPr>
        <w:t xml:space="preserve"> </w:t>
      </w:r>
      <w:r w:rsidR="000A3CF6">
        <w:rPr>
          <w:rFonts w:cs="Arial"/>
          <w:szCs w:val="24"/>
        </w:rPr>
        <w:t>Cliente</w:t>
      </w:r>
      <w:r w:rsidR="005E6A51" w:rsidRPr="008C6F87">
        <w:rPr>
          <w:rFonts w:cs="Arial"/>
          <w:szCs w:val="24"/>
        </w:rPr>
        <w:t xml:space="preserve"> </w:t>
      </w:r>
      <w:r>
        <w:rPr>
          <w:rFonts w:cs="Arial"/>
          <w:szCs w:val="24"/>
        </w:rPr>
        <w:t xml:space="preserve">Final </w:t>
      </w:r>
      <w:r w:rsidR="005E6A51" w:rsidRPr="008C6F87">
        <w:rPr>
          <w:rFonts w:cs="Arial"/>
          <w:szCs w:val="24"/>
        </w:rPr>
        <w:t>deverão permitir ao BNDES</w:t>
      </w:r>
      <w:r w:rsidR="000A3CF6">
        <w:rPr>
          <w:rFonts w:cs="Arial"/>
          <w:szCs w:val="24"/>
        </w:rPr>
        <w:t>/FINAME</w:t>
      </w:r>
      <w:r w:rsidR="005E6A51" w:rsidRPr="008C6F87">
        <w:rPr>
          <w:rFonts w:cs="Arial"/>
          <w:szCs w:val="24"/>
        </w:rPr>
        <w:t xml:space="preserve"> ampla fiscalização da aplicação dos recursos </w:t>
      </w:r>
      <w:r>
        <w:rPr>
          <w:rFonts w:cs="Arial"/>
          <w:szCs w:val="24"/>
        </w:rPr>
        <w:t>da operação</w:t>
      </w:r>
      <w:r w:rsidR="005E6A51" w:rsidRPr="008C6F87">
        <w:rPr>
          <w:rFonts w:cs="Arial"/>
          <w:szCs w:val="24"/>
        </w:rPr>
        <w:t xml:space="preserve">, franqueando a seus representantes ou prepostos o livre acesso a qualquer </w:t>
      </w:r>
      <w:r w:rsidR="005E6A51" w:rsidRPr="008C6F87">
        <w:rPr>
          <w:rFonts w:cs="Arial"/>
          <w:szCs w:val="24"/>
        </w:rPr>
        <w:lastRenderedPageBreak/>
        <w:t>documento ou registro contábil, jurídico ou de qualquer outra natureza, bem como às suas dependências.</w:t>
      </w:r>
    </w:p>
    <w:p w14:paraId="47912859" w14:textId="64597858" w:rsidR="006443D2" w:rsidRPr="008C6F87" w:rsidRDefault="006443D2" w:rsidP="001E1E5B">
      <w:pPr>
        <w:pStyle w:val="BNDES"/>
        <w:numPr>
          <w:ilvl w:val="1"/>
          <w:numId w:val="1"/>
        </w:numPr>
        <w:tabs>
          <w:tab w:val="clear" w:pos="1430"/>
          <w:tab w:val="num" w:pos="1134"/>
        </w:tabs>
        <w:spacing w:before="120" w:after="120"/>
        <w:ind w:left="1134" w:hanging="567"/>
        <w:rPr>
          <w:rFonts w:cs="Arial"/>
          <w:szCs w:val="24"/>
        </w:rPr>
      </w:pPr>
      <w:r w:rsidRPr="008C6F87">
        <w:rPr>
          <w:rFonts w:cs="Arial"/>
          <w:szCs w:val="24"/>
        </w:rPr>
        <w:t>Para o acompanhamento d</w:t>
      </w:r>
      <w:r w:rsidR="00E8024D">
        <w:rPr>
          <w:rFonts w:cs="Arial"/>
          <w:szCs w:val="24"/>
        </w:rPr>
        <w:t>o</w:t>
      </w:r>
      <w:r w:rsidRPr="008C6F87">
        <w:rPr>
          <w:rFonts w:cs="Arial"/>
          <w:szCs w:val="24"/>
        </w:rPr>
        <w:t xml:space="preserve">s </w:t>
      </w:r>
      <w:r w:rsidR="00E8024D">
        <w:rPr>
          <w:rFonts w:cs="Arial"/>
          <w:szCs w:val="24"/>
        </w:rPr>
        <w:t>Clientes</w:t>
      </w:r>
      <w:r w:rsidR="008E59B8">
        <w:rPr>
          <w:rFonts w:cs="Arial"/>
          <w:szCs w:val="24"/>
        </w:rPr>
        <w:t xml:space="preserve"> Finais</w:t>
      </w:r>
      <w:r w:rsidRPr="008C6F87">
        <w:rPr>
          <w:rFonts w:cs="Arial"/>
          <w:szCs w:val="24"/>
        </w:rPr>
        <w:t xml:space="preserve">, o </w:t>
      </w:r>
      <w:r w:rsidR="00E8024D">
        <w:rPr>
          <w:rFonts w:cs="Arial"/>
          <w:szCs w:val="24"/>
        </w:rPr>
        <w:t>BNDES/FINAME</w:t>
      </w:r>
      <w:r w:rsidR="007E53A3" w:rsidRPr="008C6F87">
        <w:rPr>
          <w:rFonts w:cs="Arial"/>
          <w:szCs w:val="24"/>
        </w:rPr>
        <w:t xml:space="preserve"> </w:t>
      </w:r>
      <w:r w:rsidRPr="008C6F87">
        <w:rPr>
          <w:rFonts w:cs="Arial"/>
          <w:szCs w:val="24"/>
        </w:rPr>
        <w:t xml:space="preserve">comunicará antecipadamente </w:t>
      </w:r>
      <w:r w:rsidR="008E59B8">
        <w:rPr>
          <w:rFonts w:cs="Arial"/>
          <w:szCs w:val="24"/>
        </w:rPr>
        <w:t>ao</w:t>
      </w:r>
      <w:r w:rsidR="008E59B8" w:rsidRPr="008C6F87">
        <w:rPr>
          <w:rFonts w:cs="Arial"/>
          <w:szCs w:val="24"/>
        </w:rPr>
        <w:t xml:space="preserve"> </w:t>
      </w:r>
      <w:r w:rsidR="008E59B8">
        <w:rPr>
          <w:rFonts w:cs="Arial"/>
          <w:szCs w:val="24"/>
        </w:rPr>
        <w:t>Agente</w:t>
      </w:r>
      <w:r w:rsidR="008E59B8" w:rsidRPr="008C6F87">
        <w:rPr>
          <w:rFonts w:cs="Arial"/>
          <w:szCs w:val="24"/>
        </w:rPr>
        <w:t xml:space="preserve"> </w:t>
      </w:r>
      <w:r w:rsidRPr="008C6F87">
        <w:rPr>
          <w:rFonts w:cs="Arial"/>
          <w:szCs w:val="24"/>
        </w:rPr>
        <w:t>Financeir</w:t>
      </w:r>
      <w:r w:rsidR="008E59B8">
        <w:rPr>
          <w:rFonts w:cs="Arial"/>
          <w:szCs w:val="24"/>
        </w:rPr>
        <w:t>o</w:t>
      </w:r>
      <w:r w:rsidRPr="008C6F87">
        <w:rPr>
          <w:rFonts w:cs="Arial"/>
          <w:szCs w:val="24"/>
        </w:rPr>
        <w:t xml:space="preserve"> Credenciad</w:t>
      </w:r>
      <w:r w:rsidR="008E59B8">
        <w:rPr>
          <w:rFonts w:cs="Arial"/>
          <w:szCs w:val="24"/>
        </w:rPr>
        <w:t>o</w:t>
      </w:r>
      <w:r w:rsidRPr="008C6F87">
        <w:rPr>
          <w:rFonts w:cs="Arial"/>
          <w:szCs w:val="24"/>
        </w:rPr>
        <w:t xml:space="preserve"> a relação </w:t>
      </w:r>
      <w:r w:rsidR="00D4418E" w:rsidRPr="008C6F87">
        <w:rPr>
          <w:rFonts w:cs="Arial"/>
          <w:szCs w:val="24"/>
        </w:rPr>
        <w:t>daquel</w:t>
      </w:r>
      <w:r w:rsidR="008E59B8">
        <w:rPr>
          <w:rFonts w:cs="Arial"/>
          <w:szCs w:val="24"/>
        </w:rPr>
        <w:t>e</w:t>
      </w:r>
      <w:r w:rsidR="00D4418E" w:rsidRPr="008C6F87">
        <w:rPr>
          <w:rFonts w:cs="Arial"/>
          <w:szCs w:val="24"/>
        </w:rPr>
        <w:t>s</w:t>
      </w:r>
      <w:r w:rsidRPr="008C6F87">
        <w:rPr>
          <w:rFonts w:cs="Arial"/>
          <w:szCs w:val="24"/>
        </w:rPr>
        <w:t xml:space="preserve"> a serem </w:t>
      </w:r>
      <w:r w:rsidR="008E59B8" w:rsidRPr="008C6F87">
        <w:rPr>
          <w:rFonts w:cs="Arial"/>
          <w:szCs w:val="24"/>
        </w:rPr>
        <w:t>visitad</w:t>
      </w:r>
      <w:r w:rsidR="008E59B8">
        <w:rPr>
          <w:rFonts w:cs="Arial"/>
          <w:szCs w:val="24"/>
        </w:rPr>
        <w:t>o</w:t>
      </w:r>
      <w:r w:rsidR="008E59B8" w:rsidRPr="008C6F87">
        <w:rPr>
          <w:rFonts w:cs="Arial"/>
          <w:szCs w:val="24"/>
        </w:rPr>
        <w:t>s</w:t>
      </w:r>
      <w:r w:rsidRPr="008C6F87">
        <w:rPr>
          <w:rFonts w:cs="Arial"/>
          <w:szCs w:val="24"/>
        </w:rPr>
        <w:t xml:space="preserve">, que deverão ser previamente </w:t>
      </w:r>
      <w:r w:rsidR="008E59B8" w:rsidRPr="008C6F87">
        <w:rPr>
          <w:rFonts w:cs="Arial"/>
          <w:szCs w:val="24"/>
        </w:rPr>
        <w:t>notificad</w:t>
      </w:r>
      <w:r w:rsidR="008E59B8">
        <w:rPr>
          <w:rFonts w:cs="Arial"/>
          <w:szCs w:val="24"/>
        </w:rPr>
        <w:t>o</w:t>
      </w:r>
      <w:r w:rsidR="008E59B8" w:rsidRPr="008C6F87">
        <w:rPr>
          <w:rFonts w:cs="Arial"/>
          <w:szCs w:val="24"/>
        </w:rPr>
        <w:t xml:space="preserve">s </w:t>
      </w:r>
      <w:r w:rsidRPr="008C6F87">
        <w:rPr>
          <w:rFonts w:cs="Arial"/>
          <w:szCs w:val="24"/>
        </w:rPr>
        <w:t xml:space="preserve">da visita </w:t>
      </w:r>
      <w:r w:rsidR="008E59B8" w:rsidRPr="008C6F87">
        <w:rPr>
          <w:rFonts w:cs="Arial"/>
          <w:szCs w:val="24"/>
        </w:rPr>
        <w:t>pel</w:t>
      </w:r>
      <w:r w:rsidR="008E59B8">
        <w:rPr>
          <w:rFonts w:cs="Arial"/>
          <w:szCs w:val="24"/>
        </w:rPr>
        <w:t>o</w:t>
      </w:r>
      <w:r w:rsidR="008E59B8" w:rsidRPr="008C6F87">
        <w:rPr>
          <w:rFonts w:cs="Arial"/>
          <w:szCs w:val="24"/>
        </w:rPr>
        <w:t xml:space="preserve"> </w:t>
      </w:r>
      <w:r w:rsidR="008E59B8">
        <w:rPr>
          <w:rFonts w:cs="Arial"/>
          <w:szCs w:val="24"/>
        </w:rPr>
        <w:t>Agente</w:t>
      </w:r>
      <w:r w:rsidR="008E59B8" w:rsidRPr="008C6F87">
        <w:rPr>
          <w:rFonts w:cs="Arial"/>
          <w:szCs w:val="24"/>
        </w:rPr>
        <w:t xml:space="preserve"> </w:t>
      </w:r>
      <w:r w:rsidRPr="008C6F87">
        <w:rPr>
          <w:rFonts w:cs="Arial"/>
          <w:szCs w:val="24"/>
        </w:rPr>
        <w:t>Financeir</w:t>
      </w:r>
      <w:r w:rsidR="008E59B8">
        <w:rPr>
          <w:rFonts w:cs="Arial"/>
          <w:szCs w:val="24"/>
        </w:rPr>
        <w:t>o</w:t>
      </w:r>
      <w:r w:rsidRPr="008C6F87">
        <w:rPr>
          <w:rFonts w:cs="Arial"/>
          <w:szCs w:val="24"/>
        </w:rPr>
        <w:t xml:space="preserve"> Credenciad</w:t>
      </w:r>
      <w:r w:rsidR="008E59B8">
        <w:rPr>
          <w:rFonts w:cs="Arial"/>
          <w:szCs w:val="24"/>
        </w:rPr>
        <w:t>o</w:t>
      </w:r>
      <w:r w:rsidR="006E578D" w:rsidRPr="008C6F87">
        <w:rPr>
          <w:rFonts w:cs="Arial"/>
          <w:szCs w:val="24"/>
        </w:rPr>
        <w:t>.</w:t>
      </w:r>
    </w:p>
    <w:p w14:paraId="26C5AB83" w14:textId="3D4F7127" w:rsidR="008924CA" w:rsidRDefault="008E59B8" w:rsidP="001E1E5B">
      <w:pPr>
        <w:pStyle w:val="BNDES"/>
        <w:numPr>
          <w:ilvl w:val="1"/>
          <w:numId w:val="1"/>
        </w:numPr>
        <w:tabs>
          <w:tab w:val="clear" w:pos="1430"/>
          <w:tab w:val="num" w:pos="1134"/>
        </w:tabs>
        <w:spacing w:before="120" w:after="120"/>
        <w:ind w:left="1134" w:hanging="567"/>
        <w:rPr>
          <w:rFonts w:cs="Arial"/>
          <w:szCs w:val="24"/>
        </w:rPr>
      </w:pPr>
      <w:r>
        <w:rPr>
          <w:rFonts w:cs="Arial"/>
          <w:szCs w:val="24"/>
        </w:rPr>
        <w:t>O</w:t>
      </w:r>
      <w:r w:rsidRPr="008C6F87">
        <w:rPr>
          <w:rFonts w:cs="Arial"/>
          <w:szCs w:val="24"/>
        </w:rPr>
        <w:t xml:space="preserve"> </w:t>
      </w:r>
      <w:r>
        <w:rPr>
          <w:rFonts w:cs="Arial"/>
          <w:szCs w:val="24"/>
        </w:rPr>
        <w:t>Agente</w:t>
      </w:r>
      <w:r w:rsidRPr="008C6F87">
        <w:rPr>
          <w:rFonts w:cs="Arial"/>
          <w:szCs w:val="24"/>
        </w:rPr>
        <w:t xml:space="preserve"> </w:t>
      </w:r>
      <w:r w:rsidR="008924CA" w:rsidRPr="008C6F87">
        <w:rPr>
          <w:rFonts w:cs="Arial"/>
          <w:szCs w:val="24"/>
        </w:rPr>
        <w:t>Financeir</w:t>
      </w:r>
      <w:r>
        <w:rPr>
          <w:rFonts w:cs="Arial"/>
          <w:szCs w:val="24"/>
        </w:rPr>
        <w:t>o</w:t>
      </w:r>
      <w:r w:rsidR="008924CA" w:rsidRPr="008C6F87">
        <w:rPr>
          <w:rFonts w:cs="Arial"/>
          <w:szCs w:val="24"/>
        </w:rPr>
        <w:t xml:space="preserve"> </w:t>
      </w:r>
      <w:r w:rsidR="008924CA" w:rsidRPr="00891D5B">
        <w:rPr>
          <w:rFonts w:cs="Arial"/>
          <w:szCs w:val="24"/>
        </w:rPr>
        <w:t>Credenciad</w:t>
      </w:r>
      <w:r>
        <w:rPr>
          <w:rFonts w:cs="Arial"/>
          <w:szCs w:val="24"/>
        </w:rPr>
        <w:t>o</w:t>
      </w:r>
      <w:r w:rsidR="008924CA" w:rsidRPr="00891D5B">
        <w:rPr>
          <w:rFonts w:cs="Arial"/>
          <w:szCs w:val="24"/>
        </w:rPr>
        <w:t xml:space="preserve"> deverá manter à disposição do BNDES</w:t>
      </w:r>
      <w:r w:rsidR="00ED63D2">
        <w:rPr>
          <w:rFonts w:cs="Arial"/>
          <w:szCs w:val="24"/>
        </w:rPr>
        <w:t>/FINAME</w:t>
      </w:r>
      <w:r w:rsidR="008924CA" w:rsidRPr="00891D5B">
        <w:rPr>
          <w:rFonts w:cs="Arial"/>
          <w:szCs w:val="24"/>
        </w:rPr>
        <w:t xml:space="preserve"> o dossiê da operação, que deverá conter, no mínimo, </w:t>
      </w:r>
      <w:r w:rsidR="003D647E" w:rsidRPr="00891D5B">
        <w:rPr>
          <w:rFonts w:cs="Arial"/>
          <w:szCs w:val="24"/>
        </w:rPr>
        <w:t xml:space="preserve">a documentação </w:t>
      </w:r>
      <w:r w:rsidR="001E1E5B">
        <w:rPr>
          <w:rFonts w:cs="Arial"/>
          <w:szCs w:val="24"/>
        </w:rPr>
        <w:t>listada abaixo</w:t>
      </w:r>
      <w:r w:rsidR="008924CA" w:rsidRPr="00891D5B">
        <w:rPr>
          <w:rFonts w:cs="Arial"/>
          <w:szCs w:val="24"/>
        </w:rPr>
        <w:t>, além daque</w:t>
      </w:r>
      <w:r w:rsidR="003D647E" w:rsidRPr="00891D5B">
        <w:rPr>
          <w:rFonts w:cs="Arial"/>
          <w:szCs w:val="24"/>
        </w:rPr>
        <w:t>la já mencionada nest</w:t>
      </w:r>
      <w:r w:rsidR="008B049E">
        <w:rPr>
          <w:rFonts w:cs="Arial"/>
          <w:szCs w:val="24"/>
        </w:rPr>
        <w:t>e</w:t>
      </w:r>
      <w:r w:rsidR="003D647E" w:rsidRPr="00891D5B">
        <w:rPr>
          <w:rFonts w:cs="Arial"/>
          <w:szCs w:val="24"/>
        </w:rPr>
        <w:t xml:space="preserve"> </w:t>
      </w:r>
      <w:r w:rsidR="008B049E">
        <w:rPr>
          <w:rFonts w:cs="Arial"/>
          <w:szCs w:val="24"/>
        </w:rPr>
        <w:t>Anexo</w:t>
      </w:r>
      <w:r w:rsidR="001E1E5B">
        <w:rPr>
          <w:rFonts w:cs="Arial"/>
          <w:szCs w:val="24"/>
        </w:rPr>
        <w:t>:</w:t>
      </w:r>
    </w:p>
    <w:p w14:paraId="741236C1" w14:textId="6E48B2F2" w:rsidR="001E1E5B" w:rsidRDefault="001E1E5B" w:rsidP="001E1E5B">
      <w:pPr>
        <w:pStyle w:val="BNDES"/>
        <w:numPr>
          <w:ilvl w:val="2"/>
          <w:numId w:val="1"/>
        </w:numPr>
        <w:tabs>
          <w:tab w:val="clear" w:pos="1997"/>
          <w:tab w:val="num" w:pos="1985"/>
        </w:tabs>
        <w:spacing w:before="120" w:after="120"/>
        <w:ind w:left="1996" w:hanging="862"/>
        <w:rPr>
          <w:rFonts w:cs="Arial"/>
          <w:szCs w:val="24"/>
        </w:rPr>
      </w:pPr>
      <w:r w:rsidRPr="004D60CE">
        <w:rPr>
          <w:rFonts w:cs="Arial"/>
          <w:szCs w:val="24"/>
        </w:rPr>
        <w:t xml:space="preserve">Atos constitutivos e/ou modificativos do Cliente </w:t>
      </w:r>
      <w:r w:rsidR="000E5A5F">
        <w:rPr>
          <w:rFonts w:cs="Arial"/>
          <w:szCs w:val="24"/>
        </w:rPr>
        <w:t xml:space="preserve">Final </w:t>
      </w:r>
      <w:r w:rsidRPr="004D60CE">
        <w:rPr>
          <w:rFonts w:cs="Arial"/>
          <w:szCs w:val="24"/>
        </w:rPr>
        <w:t>e documentos que comprovem os poderes dos representantes legais, todos devidamente publicados e registrados na forma da lei</w:t>
      </w:r>
      <w:r>
        <w:rPr>
          <w:rFonts w:cs="Arial"/>
          <w:szCs w:val="24"/>
        </w:rPr>
        <w:t>.</w:t>
      </w:r>
    </w:p>
    <w:p w14:paraId="772C93CB" w14:textId="27F0224B" w:rsidR="001E1E5B" w:rsidRDefault="001E1E5B" w:rsidP="001E1E5B">
      <w:pPr>
        <w:pStyle w:val="BNDES"/>
        <w:numPr>
          <w:ilvl w:val="2"/>
          <w:numId w:val="1"/>
        </w:numPr>
        <w:tabs>
          <w:tab w:val="clear" w:pos="1997"/>
          <w:tab w:val="num" w:pos="1985"/>
        </w:tabs>
        <w:spacing w:before="120" w:after="120"/>
        <w:ind w:left="1996" w:hanging="862"/>
        <w:rPr>
          <w:rFonts w:cs="Arial"/>
          <w:szCs w:val="24"/>
        </w:rPr>
      </w:pPr>
      <w:r w:rsidRPr="0087179B">
        <w:rPr>
          <w:rFonts w:cs="Arial"/>
          <w:szCs w:val="24"/>
        </w:rPr>
        <w:t>Comprovantes financeiros d</w:t>
      </w:r>
      <w:r>
        <w:rPr>
          <w:rFonts w:cs="Arial"/>
          <w:szCs w:val="24"/>
        </w:rPr>
        <w:t>a liberação</w:t>
      </w:r>
      <w:r w:rsidRPr="0087179B">
        <w:rPr>
          <w:rFonts w:cs="Arial"/>
          <w:szCs w:val="24"/>
        </w:rPr>
        <w:t xml:space="preserve"> dos recursos</w:t>
      </w:r>
      <w:r>
        <w:rPr>
          <w:rFonts w:cs="Arial"/>
          <w:szCs w:val="24"/>
        </w:rPr>
        <w:t xml:space="preserve"> ao Cliente</w:t>
      </w:r>
      <w:r w:rsidR="000E5A5F">
        <w:rPr>
          <w:rFonts w:cs="Arial"/>
          <w:szCs w:val="24"/>
        </w:rPr>
        <w:t xml:space="preserve"> Final</w:t>
      </w:r>
      <w:r>
        <w:rPr>
          <w:rFonts w:cs="Arial"/>
          <w:szCs w:val="24"/>
        </w:rPr>
        <w:t>.</w:t>
      </w:r>
    </w:p>
    <w:p w14:paraId="2C01FD29" w14:textId="68CBCCF7" w:rsidR="001E1E5B" w:rsidRPr="00891D5B" w:rsidRDefault="001D7D6C" w:rsidP="00AF798B">
      <w:pPr>
        <w:pStyle w:val="BNDES"/>
        <w:numPr>
          <w:ilvl w:val="2"/>
          <w:numId w:val="1"/>
        </w:numPr>
        <w:spacing w:before="120" w:after="120"/>
        <w:ind w:left="1996" w:hanging="862"/>
        <w:rPr>
          <w:rFonts w:cs="Arial"/>
          <w:szCs w:val="24"/>
        </w:rPr>
      </w:pPr>
      <w:r w:rsidRPr="004D60CE">
        <w:rPr>
          <w:rFonts w:cs="Arial"/>
          <w:szCs w:val="24"/>
        </w:rPr>
        <w:t xml:space="preserve">No caso de alteração societária do Cliente </w:t>
      </w:r>
      <w:r w:rsidR="000E5A5F">
        <w:rPr>
          <w:rFonts w:cs="Arial"/>
          <w:szCs w:val="24"/>
        </w:rPr>
        <w:t xml:space="preserve">Final </w:t>
      </w:r>
      <w:r w:rsidRPr="004D60CE">
        <w:rPr>
          <w:rFonts w:cs="Arial"/>
          <w:szCs w:val="24"/>
        </w:rPr>
        <w:t xml:space="preserve">passível de ser caracterizada como ato de concentração na forma prevista nos artigos 88 e 90 da Lei nº 12.529, de 30.11.2011, </w:t>
      </w:r>
      <w:r>
        <w:rPr>
          <w:rFonts w:cs="Arial"/>
          <w:szCs w:val="24"/>
        </w:rPr>
        <w:t>o</w:t>
      </w:r>
      <w:r w:rsidRPr="004D60CE">
        <w:rPr>
          <w:rFonts w:cs="Arial"/>
          <w:szCs w:val="24"/>
        </w:rPr>
        <w:t xml:space="preserve"> </w:t>
      </w:r>
      <w:r>
        <w:rPr>
          <w:rFonts w:cs="Arial"/>
          <w:szCs w:val="24"/>
        </w:rPr>
        <w:t>Agente</w:t>
      </w:r>
      <w:r w:rsidRPr="004D60CE">
        <w:rPr>
          <w:rFonts w:cs="Arial"/>
          <w:szCs w:val="24"/>
        </w:rPr>
        <w:t xml:space="preserve"> Financeir</w:t>
      </w:r>
      <w:r>
        <w:rPr>
          <w:rFonts w:cs="Arial"/>
          <w:szCs w:val="24"/>
        </w:rPr>
        <w:t>o</w:t>
      </w:r>
      <w:r w:rsidRPr="004D60CE">
        <w:rPr>
          <w:rFonts w:cs="Arial"/>
          <w:szCs w:val="24"/>
        </w:rPr>
        <w:t xml:space="preserve"> Credenciad</w:t>
      </w:r>
      <w:r>
        <w:rPr>
          <w:rFonts w:cs="Arial"/>
          <w:szCs w:val="24"/>
        </w:rPr>
        <w:t>o</w:t>
      </w:r>
      <w:r w:rsidRPr="004D60CE">
        <w:rPr>
          <w:rFonts w:cs="Arial"/>
          <w:szCs w:val="24"/>
        </w:rPr>
        <w:t xml:space="preserve"> deverá manter no dossiê da operação a decisão final do Conselho Administrativo de Defesa Econômica – CADE da aprovação daquele ato, ou manifestação formal dessa autarquia no sentido de que o mesmo não se configura como ato de concentração econômica</w:t>
      </w:r>
      <w:r>
        <w:rPr>
          <w:rFonts w:cs="Arial"/>
          <w:szCs w:val="24"/>
        </w:rPr>
        <w:t>.</w:t>
      </w:r>
    </w:p>
    <w:p w14:paraId="18EEEA71" w14:textId="7B8F5C0B" w:rsidR="00E5789B" w:rsidRPr="008C6F87" w:rsidRDefault="00951D80" w:rsidP="00282DEC">
      <w:pPr>
        <w:pStyle w:val="BNDES"/>
        <w:numPr>
          <w:ilvl w:val="1"/>
          <w:numId w:val="1"/>
        </w:numPr>
        <w:tabs>
          <w:tab w:val="clear" w:pos="1430"/>
          <w:tab w:val="num" w:pos="1134"/>
        </w:tabs>
        <w:spacing w:before="120" w:after="120"/>
        <w:ind w:left="1134" w:hanging="567"/>
        <w:rPr>
          <w:rFonts w:cs="Arial"/>
          <w:szCs w:val="24"/>
        </w:rPr>
      </w:pPr>
      <w:r w:rsidRPr="008C6F87">
        <w:rPr>
          <w:rFonts w:cs="Arial"/>
          <w:szCs w:val="24"/>
        </w:rPr>
        <w:t>A comprovação financeira dos recursos deverá ser realizada por meio da verificação do crédito realizado na conta corrente d</w:t>
      </w:r>
      <w:r w:rsidR="004E6D4F">
        <w:rPr>
          <w:rFonts w:cs="Arial"/>
          <w:szCs w:val="24"/>
        </w:rPr>
        <w:t>o</w:t>
      </w:r>
      <w:r w:rsidRPr="008C6F87">
        <w:rPr>
          <w:rFonts w:cs="Arial"/>
          <w:szCs w:val="24"/>
        </w:rPr>
        <w:t xml:space="preserve"> </w:t>
      </w:r>
      <w:r w:rsidR="004E6D4F">
        <w:rPr>
          <w:rFonts w:cs="Arial"/>
          <w:szCs w:val="24"/>
        </w:rPr>
        <w:t>Cliente</w:t>
      </w:r>
      <w:r w:rsidR="001E1E5B">
        <w:rPr>
          <w:rFonts w:cs="Arial"/>
          <w:szCs w:val="24"/>
        </w:rPr>
        <w:t xml:space="preserve"> Final</w:t>
      </w:r>
      <w:r w:rsidR="00E5789B" w:rsidRPr="008C6F87">
        <w:rPr>
          <w:rFonts w:cs="Arial"/>
          <w:szCs w:val="24"/>
        </w:rPr>
        <w:t>.</w:t>
      </w:r>
    </w:p>
    <w:p w14:paraId="2D2A73AD" w14:textId="1CFA14E8" w:rsidR="00FF7D36" w:rsidRPr="00B338D8" w:rsidRDefault="006443D2" w:rsidP="00913341">
      <w:pPr>
        <w:keepNext/>
        <w:keepLines/>
        <w:numPr>
          <w:ilvl w:val="1"/>
          <w:numId w:val="1"/>
        </w:numPr>
        <w:tabs>
          <w:tab w:val="clear" w:pos="1430"/>
          <w:tab w:val="num" w:pos="1134"/>
        </w:tabs>
        <w:overflowPunct w:val="0"/>
        <w:autoSpaceDE w:val="0"/>
        <w:autoSpaceDN w:val="0"/>
        <w:adjustRightInd w:val="0"/>
        <w:spacing w:before="120" w:after="120"/>
        <w:ind w:left="1134" w:hanging="567"/>
        <w:jc w:val="both"/>
        <w:textAlignment w:val="baseline"/>
      </w:pPr>
      <w:r w:rsidRPr="00282DEC">
        <w:rPr>
          <w:rFonts w:ascii="Arial" w:hAnsi="Arial" w:cs="Arial"/>
          <w:sz w:val="24"/>
          <w:szCs w:val="24"/>
        </w:rPr>
        <w:t>O BNDES se reserva o direito de solicitar a qualquer tempo outros documentos que se fizerem necessários à operação</w:t>
      </w:r>
      <w:r w:rsidR="00780B36" w:rsidRPr="00282DEC">
        <w:rPr>
          <w:rFonts w:ascii="Arial" w:hAnsi="Arial" w:cs="Arial"/>
          <w:sz w:val="24"/>
          <w:szCs w:val="24"/>
        </w:rPr>
        <w:t xml:space="preserve"> de crédito</w:t>
      </w:r>
      <w:r w:rsidR="00BD0F24" w:rsidRPr="00282DEC">
        <w:rPr>
          <w:rFonts w:ascii="Arial" w:hAnsi="Arial" w:cs="Arial"/>
          <w:sz w:val="24"/>
          <w:szCs w:val="24"/>
        </w:rPr>
        <w:t>.</w:t>
      </w:r>
    </w:p>
    <w:sectPr w:rsidR="00FF7D36" w:rsidRPr="00B338D8" w:rsidSect="00F658AB">
      <w:headerReference w:type="default" r:id="rId10"/>
      <w:footerReference w:type="default" r:id="rId11"/>
      <w:type w:val="continuous"/>
      <w:pgSz w:w="11907" w:h="16840" w:code="9"/>
      <w:pgMar w:top="1814" w:right="851" w:bottom="1134" w:left="1843" w:header="851"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D33D7" w14:textId="77777777" w:rsidR="00F16406" w:rsidRDefault="00F16406">
      <w:r>
        <w:separator/>
      </w:r>
    </w:p>
  </w:endnote>
  <w:endnote w:type="continuationSeparator" w:id="0">
    <w:p w14:paraId="77BAEF52" w14:textId="77777777" w:rsidR="00F16406" w:rsidRDefault="00F1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7437" w14:textId="77777777" w:rsidR="00BB3B9C" w:rsidRDefault="00BB3B9C">
    <w:pPr>
      <w:pStyle w:val="Rodap"/>
      <w:jc w:val="right"/>
    </w:pPr>
    <w:r>
      <w:fldChar w:fldCharType="begin"/>
    </w:r>
    <w:r>
      <w:instrText>PAGE   \* MERGEFORMAT</w:instrText>
    </w:r>
    <w:r>
      <w:fldChar w:fldCharType="separate"/>
    </w:r>
    <w:r w:rsidR="005D521D">
      <w:rPr>
        <w:noProof/>
      </w:rPr>
      <w:t>16</w:t>
    </w:r>
    <w:r>
      <w:fldChar w:fldCharType="end"/>
    </w:r>
  </w:p>
  <w:p w14:paraId="5D7E5A3D" w14:textId="77777777" w:rsidR="00BB3B9C" w:rsidRDefault="00BB3B9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476D5" w14:textId="77777777" w:rsidR="00F16406" w:rsidRDefault="00F16406">
      <w:r>
        <w:separator/>
      </w:r>
    </w:p>
  </w:footnote>
  <w:footnote w:type="continuationSeparator" w:id="0">
    <w:p w14:paraId="680E9368" w14:textId="77777777" w:rsidR="00F16406" w:rsidRDefault="00F16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97DA" w14:textId="6768C71B" w:rsidR="000009FC" w:rsidRPr="00A91166" w:rsidRDefault="00431DC7" w:rsidP="00190B7E">
    <w:pPr>
      <w:tabs>
        <w:tab w:val="left" w:pos="-720"/>
        <w:tab w:val="left" w:pos="0"/>
        <w:tab w:val="left" w:pos="720"/>
        <w:tab w:val="left" w:pos="1440"/>
        <w:tab w:val="left" w:pos="2160"/>
        <w:tab w:val="left" w:pos="2880"/>
        <w:tab w:val="left" w:pos="3600"/>
        <w:tab w:val="left" w:pos="4320"/>
      </w:tabs>
      <w:jc w:val="right"/>
      <w:rPr>
        <w:rFonts w:ascii="Helv" w:hAnsi="Helv" w:cs="Helv"/>
        <w:color w:val="999999"/>
        <w:sz w:val="18"/>
        <w:szCs w:val="18"/>
      </w:rPr>
    </w:pPr>
    <w:r>
      <w:rPr>
        <w:noProof/>
      </w:rPr>
      <w:drawing>
        <wp:anchor distT="0" distB="0" distL="114300" distR="114300" simplePos="0" relativeHeight="251657728" behindDoc="0" locked="0" layoutInCell="1" allowOverlap="1" wp14:anchorId="17C412EB" wp14:editId="1D83E159">
          <wp:simplePos x="0" y="0"/>
          <wp:positionH relativeFrom="column">
            <wp:posOffset>3810</wp:posOffset>
          </wp:positionH>
          <wp:positionV relativeFrom="paragraph">
            <wp:posOffset>-12700</wp:posOffset>
          </wp:positionV>
          <wp:extent cx="1371600" cy="27432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274320"/>
                  </a:xfrm>
                  <a:prstGeom prst="rect">
                    <a:avLst/>
                  </a:prstGeom>
                  <a:noFill/>
                </pic:spPr>
              </pic:pic>
            </a:graphicData>
          </a:graphic>
          <wp14:sizeRelH relativeFrom="page">
            <wp14:pctWidth>0</wp14:pctWidth>
          </wp14:sizeRelH>
          <wp14:sizeRelV relativeFrom="page">
            <wp14:pctHeight>0</wp14:pctHeight>
          </wp14:sizeRelV>
        </wp:anchor>
      </w:drawing>
    </w:r>
    <w:r w:rsidR="000009FC">
      <w:rPr>
        <w:rFonts w:ascii="Helv" w:hAnsi="Helv" w:cs="Helv"/>
        <w:b/>
        <w:bCs/>
        <w:color w:val="999999"/>
        <w:sz w:val="18"/>
        <w:szCs w:val="18"/>
      </w:rPr>
      <w:t>Grau</w:t>
    </w:r>
    <w:r w:rsidR="000009FC" w:rsidRPr="00A91166">
      <w:rPr>
        <w:rFonts w:ascii="Helv" w:hAnsi="Helv" w:cs="Helv"/>
        <w:b/>
        <w:bCs/>
        <w:color w:val="999999"/>
        <w:sz w:val="18"/>
        <w:szCs w:val="18"/>
      </w:rPr>
      <w:t>:</w:t>
    </w:r>
    <w:r w:rsidR="000009FC" w:rsidRPr="00A91166">
      <w:rPr>
        <w:rFonts w:ascii="Helv" w:hAnsi="Helv" w:cs="Helv"/>
        <w:color w:val="999999"/>
        <w:sz w:val="18"/>
        <w:szCs w:val="18"/>
      </w:rPr>
      <w:t xml:space="preserve"> Documento Ostensivo</w:t>
    </w:r>
  </w:p>
  <w:p w14:paraId="144C467D" w14:textId="77777777" w:rsidR="000009FC" w:rsidRPr="00A91166" w:rsidRDefault="000009FC" w:rsidP="00190B7E">
    <w:pPr>
      <w:pStyle w:val="Cabealho"/>
      <w:jc w:val="right"/>
      <w:rPr>
        <w:color w:val="999999"/>
      </w:rPr>
    </w:pPr>
    <w:r w:rsidRPr="00A91166">
      <w:rPr>
        <w:rFonts w:ascii="Helv" w:hAnsi="Helv" w:cs="Helv"/>
        <w:b/>
        <w:bCs/>
        <w:color w:val="999999"/>
        <w:sz w:val="18"/>
        <w:szCs w:val="18"/>
      </w:rPr>
      <w:t>Unidade Gestora:</w:t>
    </w:r>
    <w:r w:rsidRPr="00A91166">
      <w:rPr>
        <w:rFonts w:ascii="Helv" w:hAnsi="Helv" w:cs="Helv"/>
        <w:color w:val="999999"/>
        <w:sz w:val="18"/>
        <w:szCs w:val="18"/>
      </w:rPr>
      <w:t xml:space="preserve"> A</w:t>
    </w:r>
    <w:r w:rsidR="00BB3B9C">
      <w:rPr>
        <w:rFonts w:ascii="Helv" w:hAnsi="Helv" w:cs="Helv"/>
        <w:color w:val="999999"/>
        <w:sz w:val="18"/>
        <w:szCs w:val="18"/>
      </w:rPr>
      <w:t>DIG</w:t>
    </w:r>
  </w:p>
  <w:p w14:paraId="4D38D70A" w14:textId="77777777" w:rsidR="000009FC" w:rsidRDefault="000009FC" w:rsidP="00190B7E">
    <w:pPr>
      <w:pStyle w:val="Cabealho"/>
    </w:pPr>
  </w:p>
  <w:p w14:paraId="189E8C3A" w14:textId="77777777" w:rsidR="000009FC" w:rsidRDefault="000009FC" w:rsidP="00B338D8">
    <w:pPr>
      <w:pStyle w:val="Cabealho"/>
      <w:ind w:right="360"/>
      <w:rPr>
        <w:rFonts w:ascii="Arial" w:hAnsi="Arial"/>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16927"/>
    <w:multiLevelType w:val="multilevel"/>
    <w:tmpl w:val="04686016"/>
    <w:lvl w:ilvl="0">
      <w:start w:val="1"/>
      <w:numFmt w:val="decimal"/>
      <w:lvlText w:val="%1."/>
      <w:lvlJc w:val="left"/>
      <w:pPr>
        <w:tabs>
          <w:tab w:val="num" w:pos="408"/>
        </w:tabs>
        <w:ind w:left="408" w:hanging="408"/>
      </w:pPr>
      <w:rPr>
        <w:rFonts w:ascii="Arial" w:hAnsi="Arial" w:cs="Arial" w:hint="default"/>
        <w:b/>
        <w:i w:val="0"/>
        <w:sz w:val="24"/>
        <w:szCs w:val="24"/>
      </w:rPr>
    </w:lvl>
    <w:lvl w:ilvl="1">
      <w:start w:val="1"/>
      <w:numFmt w:val="decimal"/>
      <w:lvlText w:val="%1.%2."/>
      <w:lvlJc w:val="left"/>
      <w:pPr>
        <w:tabs>
          <w:tab w:val="num" w:pos="1430"/>
        </w:tabs>
        <w:ind w:left="1430" w:hanging="720"/>
      </w:pPr>
      <w:rPr>
        <w:rFonts w:ascii="Arial" w:hAnsi="Arial" w:cs="Arial" w:hint="default"/>
        <w:b/>
        <w:i w:val="0"/>
        <w:strike w:val="0"/>
        <w:color w:val="auto"/>
        <w:sz w:val="24"/>
        <w:szCs w:val="24"/>
        <w:u w:val="none"/>
      </w:rPr>
    </w:lvl>
    <w:lvl w:ilvl="2">
      <w:start w:val="1"/>
      <w:numFmt w:val="decimal"/>
      <w:lvlText w:val="%1.%2.%3."/>
      <w:lvlJc w:val="left"/>
      <w:pPr>
        <w:tabs>
          <w:tab w:val="num" w:pos="1997"/>
        </w:tabs>
        <w:ind w:left="1997" w:hanging="720"/>
      </w:pPr>
      <w:rPr>
        <w:rFonts w:ascii="Arial" w:hAnsi="Arial" w:cs="Arial" w:hint="default"/>
        <w:b/>
        <w:i w:val="0"/>
        <w:strike w:val="0"/>
        <w:color w:val="auto"/>
        <w:sz w:val="24"/>
        <w:szCs w:val="24"/>
      </w:rPr>
    </w:lvl>
    <w:lvl w:ilvl="3">
      <w:start w:val="1"/>
      <w:numFmt w:val="decimal"/>
      <w:lvlText w:val="%1.%2.%3.%4."/>
      <w:lvlJc w:val="left"/>
      <w:pPr>
        <w:tabs>
          <w:tab w:val="num" w:pos="4320"/>
        </w:tabs>
        <w:ind w:left="4320" w:hanging="1080"/>
      </w:pPr>
      <w:rPr>
        <w:rFonts w:ascii="Arial" w:hAnsi="Arial" w:cs="Arial" w:hint="default"/>
        <w:b/>
        <w:i w:val="0"/>
        <w:strike w:val="0"/>
        <w:color w:val="auto"/>
        <w:sz w:val="24"/>
        <w:szCs w:val="24"/>
      </w:rPr>
    </w:lvl>
    <w:lvl w:ilvl="4">
      <w:start w:val="1"/>
      <w:numFmt w:val="lowerLetter"/>
      <w:lvlText w:val="%5)"/>
      <w:lvlJc w:val="left"/>
      <w:pPr>
        <w:tabs>
          <w:tab w:val="num" w:pos="5400"/>
        </w:tabs>
        <w:ind w:left="5400" w:hanging="1080"/>
      </w:pPr>
      <w:rPr>
        <w:rFonts w:ascii="Arial" w:eastAsia="Times New Roman" w:hAnsi="Arial" w:cs="Arial"/>
        <w:b/>
        <w:i w:val="0"/>
        <w:color w:val="auto"/>
        <w:sz w:val="24"/>
        <w:szCs w:val="24"/>
      </w:rPr>
    </w:lvl>
    <w:lvl w:ilvl="5">
      <w:start w:val="1"/>
      <w:numFmt w:val="decimal"/>
      <w:lvlText w:val="%1.%2.%3.%4.%5.%6."/>
      <w:lvlJc w:val="left"/>
      <w:pPr>
        <w:tabs>
          <w:tab w:val="num" w:pos="6840"/>
        </w:tabs>
        <w:ind w:left="6840" w:hanging="1440"/>
      </w:pPr>
      <w:rPr>
        <w:rFonts w:hint="default"/>
        <w:b/>
        <w:color w:val="auto"/>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360"/>
        </w:tabs>
        <w:ind w:left="9360" w:hanging="1800"/>
      </w:pPr>
      <w:rPr>
        <w:rFonts w:hint="default"/>
        <w:b/>
      </w:rPr>
    </w:lvl>
    <w:lvl w:ilvl="8">
      <w:start w:val="1"/>
      <w:numFmt w:val="decimal"/>
      <w:lvlText w:val="%1.%2.%3.%4.%5.%6.%7.%8.%9."/>
      <w:lvlJc w:val="left"/>
      <w:pPr>
        <w:tabs>
          <w:tab w:val="num" w:pos="10800"/>
        </w:tabs>
        <w:ind w:left="10800" w:hanging="2160"/>
      </w:pPr>
      <w:rPr>
        <w:rFonts w:hint="default"/>
        <w:b/>
      </w:rPr>
    </w:lvl>
  </w:abstractNum>
  <w:abstractNum w:abstractNumId="1" w15:restartNumberingAfterBreak="0">
    <w:nsid w:val="1951699C"/>
    <w:multiLevelType w:val="multilevel"/>
    <w:tmpl w:val="09404D80"/>
    <w:lvl w:ilvl="0">
      <w:start w:val="1"/>
      <w:numFmt w:val="decimal"/>
      <w:lvlText w:val="%1."/>
      <w:lvlJc w:val="left"/>
      <w:pPr>
        <w:tabs>
          <w:tab w:val="num" w:pos="408"/>
        </w:tabs>
        <w:ind w:left="408" w:hanging="408"/>
      </w:pPr>
      <w:rPr>
        <w:rFonts w:ascii="Arial" w:hAnsi="Arial" w:cs="Arial" w:hint="default"/>
        <w:b/>
        <w:i w:val="0"/>
        <w:sz w:val="24"/>
        <w:szCs w:val="24"/>
      </w:rPr>
    </w:lvl>
    <w:lvl w:ilvl="1">
      <w:start w:val="1"/>
      <w:numFmt w:val="decimal"/>
      <w:lvlText w:val="%1.%2."/>
      <w:lvlJc w:val="left"/>
      <w:pPr>
        <w:tabs>
          <w:tab w:val="num" w:pos="1430"/>
        </w:tabs>
        <w:ind w:left="1430" w:hanging="720"/>
      </w:pPr>
      <w:rPr>
        <w:rFonts w:ascii="Arial" w:hAnsi="Arial" w:cs="Arial" w:hint="default"/>
        <w:b/>
        <w:i w:val="0"/>
        <w:color w:val="auto"/>
        <w:sz w:val="24"/>
        <w:szCs w:val="24"/>
        <w:u w:val="none"/>
      </w:rPr>
    </w:lvl>
    <w:lvl w:ilvl="2">
      <w:start w:val="1"/>
      <w:numFmt w:val="decimal"/>
      <w:lvlText w:val="%1.%2.%3."/>
      <w:lvlJc w:val="left"/>
      <w:pPr>
        <w:tabs>
          <w:tab w:val="num" w:pos="1997"/>
        </w:tabs>
        <w:ind w:left="1997" w:hanging="720"/>
      </w:pPr>
      <w:rPr>
        <w:rFonts w:hint="default"/>
        <w:b/>
        <w:i w:val="0"/>
        <w:strike w:val="0"/>
        <w:color w:val="auto"/>
        <w:sz w:val="24"/>
        <w:szCs w:val="24"/>
      </w:rPr>
    </w:lvl>
    <w:lvl w:ilvl="3">
      <w:start w:val="1"/>
      <w:numFmt w:val="decimal"/>
      <w:lvlText w:val="%1.%2.%3.%4."/>
      <w:lvlJc w:val="left"/>
      <w:pPr>
        <w:tabs>
          <w:tab w:val="num" w:pos="4320"/>
        </w:tabs>
        <w:ind w:left="4320" w:hanging="1080"/>
      </w:pPr>
      <w:rPr>
        <w:rFonts w:ascii="Arial" w:hAnsi="Arial" w:cs="Arial" w:hint="default"/>
        <w:b/>
        <w:i w:val="0"/>
        <w:strike w:val="0"/>
        <w:color w:val="auto"/>
        <w:sz w:val="24"/>
        <w:szCs w:val="24"/>
      </w:rPr>
    </w:lvl>
    <w:lvl w:ilvl="4">
      <w:start w:val="1"/>
      <w:numFmt w:val="lowerLetter"/>
      <w:lvlText w:val="%5)"/>
      <w:lvlJc w:val="left"/>
      <w:pPr>
        <w:tabs>
          <w:tab w:val="num" w:pos="5400"/>
        </w:tabs>
        <w:ind w:left="5400" w:hanging="1080"/>
      </w:pPr>
      <w:rPr>
        <w:rFonts w:ascii="Arial" w:eastAsia="Times New Roman" w:hAnsi="Arial" w:cs="Arial"/>
        <w:b/>
        <w:i w:val="0"/>
        <w:color w:val="auto"/>
        <w:sz w:val="24"/>
        <w:szCs w:val="24"/>
      </w:rPr>
    </w:lvl>
    <w:lvl w:ilvl="5">
      <w:start w:val="1"/>
      <w:numFmt w:val="decimal"/>
      <w:lvlText w:val="%1.%2.%3.%4.%5.%6."/>
      <w:lvlJc w:val="left"/>
      <w:pPr>
        <w:tabs>
          <w:tab w:val="num" w:pos="6840"/>
        </w:tabs>
        <w:ind w:left="6840" w:hanging="1440"/>
      </w:pPr>
      <w:rPr>
        <w:rFonts w:hint="default"/>
        <w:b/>
        <w:color w:val="auto"/>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360"/>
        </w:tabs>
        <w:ind w:left="9360" w:hanging="1800"/>
      </w:pPr>
      <w:rPr>
        <w:rFonts w:hint="default"/>
        <w:b/>
      </w:rPr>
    </w:lvl>
    <w:lvl w:ilvl="8">
      <w:start w:val="1"/>
      <w:numFmt w:val="decimal"/>
      <w:lvlText w:val="%1.%2.%3.%4.%5.%6.%7.%8.%9."/>
      <w:lvlJc w:val="left"/>
      <w:pPr>
        <w:tabs>
          <w:tab w:val="num" w:pos="10800"/>
        </w:tabs>
        <w:ind w:left="10800" w:hanging="2160"/>
      </w:pPr>
      <w:rPr>
        <w:rFonts w:hint="default"/>
        <w:b/>
      </w:rPr>
    </w:lvl>
  </w:abstractNum>
  <w:abstractNum w:abstractNumId="2" w15:restartNumberingAfterBreak="0">
    <w:nsid w:val="200A4B2F"/>
    <w:multiLevelType w:val="multilevel"/>
    <w:tmpl w:val="6B8EC378"/>
    <w:lvl w:ilvl="0">
      <w:start w:val="4"/>
      <w:numFmt w:val="decimal"/>
      <w:lvlText w:val="%1."/>
      <w:lvlJc w:val="left"/>
      <w:pPr>
        <w:ind w:left="1000" w:hanging="1000"/>
      </w:pPr>
      <w:rPr>
        <w:rFonts w:hint="default"/>
      </w:rPr>
    </w:lvl>
    <w:lvl w:ilvl="1">
      <w:start w:val="3"/>
      <w:numFmt w:val="decimal"/>
      <w:lvlText w:val="%1.%2."/>
      <w:lvlJc w:val="left"/>
      <w:pPr>
        <w:ind w:left="2350" w:hanging="1000"/>
      </w:pPr>
      <w:rPr>
        <w:rFonts w:hint="default"/>
      </w:rPr>
    </w:lvl>
    <w:lvl w:ilvl="2">
      <w:start w:val="1"/>
      <w:numFmt w:val="decimal"/>
      <w:lvlText w:val="%1.%2.%3."/>
      <w:lvlJc w:val="left"/>
      <w:pPr>
        <w:ind w:left="3700" w:hanging="1000"/>
      </w:pPr>
      <w:rPr>
        <w:rFonts w:hint="default"/>
      </w:rPr>
    </w:lvl>
    <w:lvl w:ilvl="3">
      <w:start w:val="4"/>
      <w:numFmt w:val="decimal"/>
      <w:lvlText w:val="%1.%2.%3.%4."/>
      <w:lvlJc w:val="left"/>
      <w:pPr>
        <w:ind w:left="5130" w:hanging="1080"/>
      </w:pPr>
      <w:rPr>
        <w:rFonts w:hint="default"/>
      </w:rPr>
    </w:lvl>
    <w:lvl w:ilvl="4">
      <w:start w:val="1"/>
      <w:numFmt w:val="decimal"/>
      <w:lvlText w:val="%1.%2.%3.%4.%5."/>
      <w:lvlJc w:val="left"/>
      <w:pPr>
        <w:ind w:left="6480" w:hanging="1080"/>
      </w:pPr>
      <w:rPr>
        <w:rFonts w:hint="default"/>
        <w:b/>
      </w:rPr>
    </w:lvl>
    <w:lvl w:ilvl="5">
      <w:start w:val="1"/>
      <w:numFmt w:val="decimal"/>
      <w:lvlText w:val="%1.%2.%3.%4.%5.%6."/>
      <w:lvlJc w:val="left"/>
      <w:pPr>
        <w:ind w:left="8190" w:hanging="144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1250" w:hanging="1800"/>
      </w:pPr>
      <w:rPr>
        <w:rFonts w:hint="default"/>
      </w:rPr>
    </w:lvl>
    <w:lvl w:ilvl="8">
      <w:start w:val="1"/>
      <w:numFmt w:val="decimal"/>
      <w:lvlText w:val="%1.%2.%3.%4.%5.%6.%7.%8.%9."/>
      <w:lvlJc w:val="left"/>
      <w:pPr>
        <w:ind w:left="12960" w:hanging="2160"/>
      </w:pPr>
      <w:rPr>
        <w:rFonts w:hint="default"/>
      </w:rPr>
    </w:lvl>
  </w:abstractNum>
  <w:abstractNum w:abstractNumId="3" w15:restartNumberingAfterBreak="0">
    <w:nsid w:val="24ED4914"/>
    <w:multiLevelType w:val="multilevel"/>
    <w:tmpl w:val="BDC84214"/>
    <w:lvl w:ilvl="0">
      <w:start w:val="5"/>
      <w:numFmt w:val="decimal"/>
      <w:lvlText w:val="%1."/>
      <w:lvlJc w:val="left"/>
      <w:pPr>
        <w:tabs>
          <w:tab w:val="num" w:pos="408"/>
        </w:tabs>
        <w:ind w:left="408" w:hanging="408"/>
      </w:pPr>
      <w:rPr>
        <w:rFonts w:ascii="Arial" w:hAnsi="Arial" w:cs="Arial" w:hint="default"/>
        <w:b/>
        <w:i w:val="0"/>
      </w:rPr>
    </w:lvl>
    <w:lvl w:ilvl="1">
      <w:start w:val="1"/>
      <w:numFmt w:val="decimal"/>
      <w:lvlText w:val="%1.%2."/>
      <w:lvlJc w:val="left"/>
      <w:pPr>
        <w:tabs>
          <w:tab w:val="num" w:pos="1080"/>
        </w:tabs>
        <w:ind w:left="1080" w:hanging="720"/>
      </w:pPr>
      <w:rPr>
        <w:rFonts w:ascii="Arial" w:hAnsi="Arial" w:cs="Arial" w:hint="default"/>
        <w:b/>
        <w:i w:val="0"/>
        <w:strike w:val="0"/>
        <w:color w:val="auto"/>
        <w:sz w:val="24"/>
        <w:szCs w:val="24"/>
      </w:rPr>
    </w:lvl>
    <w:lvl w:ilvl="2">
      <w:start w:val="1"/>
      <w:numFmt w:val="decimal"/>
      <w:lvlText w:val="%1.%2.%3."/>
      <w:lvlJc w:val="left"/>
      <w:pPr>
        <w:tabs>
          <w:tab w:val="num" w:pos="1980"/>
        </w:tabs>
        <w:ind w:left="1980" w:hanging="720"/>
      </w:pPr>
      <w:rPr>
        <w:rFonts w:hint="default"/>
        <w:b/>
        <w:i w:val="0"/>
        <w:strike w:val="0"/>
        <w:color w:val="auto"/>
      </w:rPr>
    </w:lvl>
    <w:lvl w:ilvl="3">
      <w:start w:val="1"/>
      <w:numFmt w:val="decimal"/>
      <w:lvlText w:val="%1.%2.%3.%4."/>
      <w:lvlJc w:val="left"/>
      <w:pPr>
        <w:tabs>
          <w:tab w:val="num" w:pos="4320"/>
        </w:tabs>
        <w:ind w:left="4320" w:hanging="1080"/>
      </w:pPr>
      <w:rPr>
        <w:rFonts w:ascii="Arial" w:hAnsi="Arial" w:cs="Arial" w:hint="default"/>
        <w:b/>
        <w:i w:val="0"/>
        <w:color w:val="auto"/>
        <w:sz w:val="24"/>
        <w:szCs w:val="24"/>
      </w:rPr>
    </w:lvl>
    <w:lvl w:ilvl="4">
      <w:start w:val="1"/>
      <w:numFmt w:val="decimal"/>
      <w:lvlText w:val="%1.%2.%3.%4.%5."/>
      <w:lvlJc w:val="left"/>
      <w:pPr>
        <w:tabs>
          <w:tab w:val="num" w:pos="5400"/>
        </w:tabs>
        <w:ind w:left="5400" w:hanging="1080"/>
      </w:pPr>
      <w:rPr>
        <w:rFonts w:hint="default"/>
        <w:b/>
        <w:i w:val="0"/>
        <w:color w:val="auto"/>
        <w:sz w:val="24"/>
        <w:szCs w:val="24"/>
      </w:rPr>
    </w:lvl>
    <w:lvl w:ilvl="5">
      <w:start w:val="1"/>
      <w:numFmt w:val="decimal"/>
      <w:lvlText w:val="%1.%2.%3.%4.%5.%6."/>
      <w:lvlJc w:val="left"/>
      <w:pPr>
        <w:tabs>
          <w:tab w:val="num" w:pos="6840"/>
        </w:tabs>
        <w:ind w:left="6840" w:hanging="1440"/>
      </w:pPr>
      <w:rPr>
        <w:rFonts w:hint="default"/>
        <w:b/>
        <w:color w:val="auto"/>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4" w15:restartNumberingAfterBreak="0">
    <w:nsid w:val="26DE5383"/>
    <w:multiLevelType w:val="multilevel"/>
    <w:tmpl w:val="88BC0328"/>
    <w:lvl w:ilvl="0">
      <w:start w:val="4"/>
      <w:numFmt w:val="decimal"/>
      <w:lvlText w:val="%1."/>
      <w:lvlJc w:val="left"/>
      <w:pPr>
        <w:ind w:left="975" w:hanging="975"/>
      </w:pPr>
      <w:rPr>
        <w:rFonts w:hint="default"/>
      </w:rPr>
    </w:lvl>
    <w:lvl w:ilvl="1">
      <w:start w:val="2"/>
      <w:numFmt w:val="decimal"/>
      <w:lvlText w:val="%1.%2."/>
      <w:lvlJc w:val="left"/>
      <w:pPr>
        <w:ind w:left="2002" w:hanging="975"/>
      </w:pPr>
      <w:rPr>
        <w:rFonts w:hint="default"/>
      </w:rPr>
    </w:lvl>
    <w:lvl w:ilvl="2">
      <w:start w:val="1"/>
      <w:numFmt w:val="decimal"/>
      <w:lvlText w:val="%1.%2.%3."/>
      <w:lvlJc w:val="left"/>
      <w:pPr>
        <w:ind w:left="3029" w:hanging="975"/>
      </w:pPr>
      <w:rPr>
        <w:rFonts w:hint="default"/>
      </w:rPr>
    </w:lvl>
    <w:lvl w:ilvl="3">
      <w:start w:val="4"/>
      <w:numFmt w:val="decimal"/>
      <w:lvlText w:val="%1.%2.%3.%4."/>
      <w:lvlJc w:val="left"/>
      <w:pPr>
        <w:ind w:left="4161" w:hanging="1080"/>
      </w:pPr>
      <w:rPr>
        <w:rFonts w:hint="default"/>
      </w:rPr>
    </w:lvl>
    <w:lvl w:ilvl="4">
      <w:start w:val="1"/>
      <w:numFmt w:val="decimal"/>
      <w:lvlText w:val="%1.%2.%3.%4.%5."/>
      <w:lvlJc w:val="left"/>
      <w:pPr>
        <w:ind w:left="5188" w:hanging="1080"/>
      </w:pPr>
      <w:rPr>
        <w:rFonts w:hint="default"/>
        <w:b/>
      </w:rPr>
    </w:lvl>
    <w:lvl w:ilvl="5">
      <w:start w:val="1"/>
      <w:numFmt w:val="decimal"/>
      <w:lvlText w:val="%1.%2.%3.%4.%5.%6."/>
      <w:lvlJc w:val="left"/>
      <w:pPr>
        <w:ind w:left="6575" w:hanging="1440"/>
      </w:pPr>
      <w:rPr>
        <w:rFonts w:hint="default"/>
      </w:rPr>
    </w:lvl>
    <w:lvl w:ilvl="6">
      <w:start w:val="1"/>
      <w:numFmt w:val="decimal"/>
      <w:lvlText w:val="%1.%2.%3.%4.%5.%6.%7."/>
      <w:lvlJc w:val="left"/>
      <w:pPr>
        <w:ind w:left="7602" w:hanging="1440"/>
      </w:pPr>
      <w:rPr>
        <w:rFonts w:hint="default"/>
      </w:rPr>
    </w:lvl>
    <w:lvl w:ilvl="7">
      <w:start w:val="1"/>
      <w:numFmt w:val="decimal"/>
      <w:lvlText w:val="%1.%2.%3.%4.%5.%6.%7.%8."/>
      <w:lvlJc w:val="left"/>
      <w:pPr>
        <w:ind w:left="8989" w:hanging="1800"/>
      </w:pPr>
      <w:rPr>
        <w:rFonts w:hint="default"/>
      </w:rPr>
    </w:lvl>
    <w:lvl w:ilvl="8">
      <w:start w:val="1"/>
      <w:numFmt w:val="decimal"/>
      <w:lvlText w:val="%1.%2.%3.%4.%5.%6.%7.%8.%9."/>
      <w:lvlJc w:val="left"/>
      <w:pPr>
        <w:ind w:left="10376" w:hanging="2160"/>
      </w:pPr>
      <w:rPr>
        <w:rFonts w:hint="default"/>
      </w:rPr>
    </w:lvl>
  </w:abstractNum>
  <w:abstractNum w:abstractNumId="5" w15:restartNumberingAfterBreak="0">
    <w:nsid w:val="28697EBC"/>
    <w:multiLevelType w:val="multilevel"/>
    <w:tmpl w:val="DF6E04CC"/>
    <w:lvl w:ilvl="0">
      <w:start w:val="9"/>
      <w:numFmt w:val="decimal"/>
      <w:lvlText w:val="%1."/>
      <w:lvlJc w:val="left"/>
      <w:pPr>
        <w:ind w:left="585" w:hanging="585"/>
      </w:pPr>
      <w:rPr>
        <w:rFonts w:hint="default"/>
      </w:rPr>
    </w:lvl>
    <w:lvl w:ilvl="1">
      <w:start w:val="2"/>
      <w:numFmt w:val="decimal"/>
      <w:lvlText w:val="%1.%2."/>
      <w:lvlJc w:val="left"/>
      <w:pPr>
        <w:ind w:left="1572" w:hanging="720"/>
      </w:pPr>
      <w:rPr>
        <w:rFonts w:hint="default"/>
        <w:b/>
      </w:rPr>
    </w:lvl>
    <w:lvl w:ilvl="2">
      <w:start w:val="1"/>
      <w:numFmt w:val="decimal"/>
      <w:lvlText w:val="%1.%2.%3."/>
      <w:lvlJc w:val="left"/>
      <w:pPr>
        <w:ind w:left="1644" w:hanging="652"/>
      </w:pPr>
      <w:rPr>
        <w:rFonts w:hint="default"/>
        <w:b/>
      </w:rPr>
    </w:lvl>
    <w:lvl w:ilvl="3">
      <w:start w:val="1"/>
      <w:numFmt w:val="decimal"/>
      <w:lvlText w:val="%1.%2.%3.%4."/>
      <w:lvlJc w:val="left"/>
      <w:pPr>
        <w:ind w:left="3630" w:hanging="1080"/>
      </w:pPr>
      <w:rPr>
        <w:rFonts w:ascii="Arial" w:hAnsi="Arial" w:cs="Arial" w:hint="default"/>
        <w:b/>
        <w:strike w:val="0"/>
        <w:sz w:val="24"/>
        <w:szCs w:val="24"/>
      </w:rPr>
    </w:lvl>
    <w:lvl w:ilvl="4">
      <w:start w:val="1"/>
      <w:numFmt w:val="decimal"/>
      <w:lvlText w:val="%1.%2.%3.%4.%5."/>
      <w:lvlJc w:val="left"/>
      <w:pPr>
        <w:ind w:left="4480" w:hanging="1080"/>
      </w:pPr>
      <w:rPr>
        <w:rFonts w:hint="default"/>
        <w:b/>
        <w:i w:val="0"/>
        <w:color w:val="auto"/>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6" w15:restartNumberingAfterBreak="0">
    <w:nsid w:val="2BF20DA8"/>
    <w:multiLevelType w:val="multilevel"/>
    <w:tmpl w:val="29BEEBD6"/>
    <w:lvl w:ilvl="0">
      <w:start w:val="1"/>
      <w:numFmt w:val="decimal"/>
      <w:lvlText w:val="%1"/>
      <w:lvlJc w:val="left"/>
      <w:pPr>
        <w:ind w:left="530" w:hanging="530"/>
      </w:pPr>
      <w:rPr>
        <w:rFonts w:cs="Arial" w:hint="default"/>
      </w:rPr>
    </w:lvl>
    <w:lvl w:ilvl="1">
      <w:start w:val="3"/>
      <w:numFmt w:val="decimal"/>
      <w:lvlText w:val="%1.%2"/>
      <w:lvlJc w:val="left"/>
      <w:pPr>
        <w:ind w:left="885" w:hanging="530"/>
      </w:pPr>
      <w:rPr>
        <w:rFonts w:cs="Arial" w:hint="default"/>
      </w:rPr>
    </w:lvl>
    <w:lvl w:ilvl="2">
      <w:start w:val="1"/>
      <w:numFmt w:val="decimal"/>
      <w:lvlText w:val="%1.%2.%3"/>
      <w:lvlJc w:val="left"/>
      <w:pPr>
        <w:ind w:left="1430" w:hanging="720"/>
      </w:pPr>
      <w:rPr>
        <w:rFonts w:cs="Arial" w:hint="default"/>
        <w:b/>
        <w:bCs/>
      </w:rPr>
    </w:lvl>
    <w:lvl w:ilvl="3">
      <w:start w:val="1"/>
      <w:numFmt w:val="decimal"/>
      <w:lvlText w:val="%1.%2.%3.%4"/>
      <w:lvlJc w:val="left"/>
      <w:pPr>
        <w:ind w:left="2145" w:hanging="1080"/>
      </w:pPr>
      <w:rPr>
        <w:rFonts w:cs="Arial" w:hint="default"/>
      </w:rPr>
    </w:lvl>
    <w:lvl w:ilvl="4">
      <w:start w:val="1"/>
      <w:numFmt w:val="decimal"/>
      <w:lvlText w:val="%1.%2.%3.%4.%5"/>
      <w:lvlJc w:val="left"/>
      <w:pPr>
        <w:ind w:left="2500" w:hanging="1080"/>
      </w:pPr>
      <w:rPr>
        <w:rFonts w:cs="Arial" w:hint="default"/>
      </w:rPr>
    </w:lvl>
    <w:lvl w:ilvl="5">
      <w:start w:val="1"/>
      <w:numFmt w:val="decimal"/>
      <w:lvlText w:val="%1.%2.%3.%4.%5.%6"/>
      <w:lvlJc w:val="left"/>
      <w:pPr>
        <w:ind w:left="3215" w:hanging="1440"/>
      </w:pPr>
      <w:rPr>
        <w:rFonts w:cs="Arial" w:hint="default"/>
      </w:rPr>
    </w:lvl>
    <w:lvl w:ilvl="6">
      <w:start w:val="1"/>
      <w:numFmt w:val="decimal"/>
      <w:lvlText w:val="%1.%2.%3.%4.%5.%6.%7"/>
      <w:lvlJc w:val="left"/>
      <w:pPr>
        <w:ind w:left="3570" w:hanging="1440"/>
      </w:pPr>
      <w:rPr>
        <w:rFonts w:cs="Arial" w:hint="default"/>
      </w:rPr>
    </w:lvl>
    <w:lvl w:ilvl="7">
      <w:start w:val="1"/>
      <w:numFmt w:val="decimal"/>
      <w:lvlText w:val="%1.%2.%3.%4.%5.%6.%7.%8"/>
      <w:lvlJc w:val="left"/>
      <w:pPr>
        <w:ind w:left="4285" w:hanging="1800"/>
      </w:pPr>
      <w:rPr>
        <w:rFonts w:cs="Arial" w:hint="default"/>
      </w:rPr>
    </w:lvl>
    <w:lvl w:ilvl="8">
      <w:start w:val="1"/>
      <w:numFmt w:val="decimal"/>
      <w:lvlText w:val="%1.%2.%3.%4.%5.%6.%7.%8.%9"/>
      <w:lvlJc w:val="left"/>
      <w:pPr>
        <w:ind w:left="4640" w:hanging="1800"/>
      </w:pPr>
      <w:rPr>
        <w:rFonts w:cs="Arial" w:hint="default"/>
      </w:rPr>
    </w:lvl>
  </w:abstractNum>
  <w:abstractNum w:abstractNumId="7" w15:restartNumberingAfterBreak="0">
    <w:nsid w:val="3D2F77FB"/>
    <w:multiLevelType w:val="multilevel"/>
    <w:tmpl w:val="48B6FB40"/>
    <w:lvl w:ilvl="0">
      <w:start w:val="9"/>
      <w:numFmt w:val="decimal"/>
      <w:lvlText w:val="%1."/>
      <w:lvlJc w:val="left"/>
      <w:pPr>
        <w:tabs>
          <w:tab w:val="num" w:pos="408"/>
        </w:tabs>
        <w:ind w:left="408" w:hanging="408"/>
      </w:pPr>
      <w:rPr>
        <w:rFonts w:ascii="Arial" w:hAnsi="Arial" w:cs="Arial" w:hint="default"/>
        <w:b/>
        <w:i w:val="0"/>
        <w:sz w:val="24"/>
        <w:szCs w:val="24"/>
      </w:rPr>
    </w:lvl>
    <w:lvl w:ilvl="1">
      <w:start w:val="1"/>
      <w:numFmt w:val="decimal"/>
      <w:lvlText w:val="%1.%2."/>
      <w:lvlJc w:val="left"/>
      <w:pPr>
        <w:tabs>
          <w:tab w:val="num" w:pos="1080"/>
        </w:tabs>
        <w:ind w:left="1080" w:hanging="720"/>
      </w:pPr>
      <w:rPr>
        <w:rFonts w:ascii="Arial" w:hAnsi="Arial" w:cs="Arial" w:hint="default"/>
        <w:b/>
        <w:i w:val="0"/>
        <w:color w:val="auto"/>
        <w:sz w:val="24"/>
        <w:szCs w:val="24"/>
        <w:u w:val="none"/>
      </w:rPr>
    </w:lvl>
    <w:lvl w:ilvl="2">
      <w:start w:val="7"/>
      <w:numFmt w:val="decimal"/>
      <w:lvlText w:val="%1.%2.%3."/>
      <w:lvlJc w:val="left"/>
      <w:pPr>
        <w:tabs>
          <w:tab w:val="num" w:pos="1571"/>
        </w:tabs>
        <w:ind w:left="1571" w:hanging="720"/>
      </w:pPr>
      <w:rPr>
        <w:rFonts w:hint="default"/>
        <w:b/>
        <w:i w:val="0"/>
        <w:strike w:val="0"/>
        <w:color w:val="auto"/>
        <w:sz w:val="24"/>
        <w:szCs w:val="24"/>
      </w:rPr>
    </w:lvl>
    <w:lvl w:ilvl="3">
      <w:start w:val="1"/>
      <w:numFmt w:val="decimal"/>
      <w:lvlText w:val="%1.%2.%3.%4."/>
      <w:lvlJc w:val="left"/>
      <w:pPr>
        <w:tabs>
          <w:tab w:val="num" w:pos="4320"/>
        </w:tabs>
        <w:ind w:left="4320" w:hanging="1080"/>
      </w:pPr>
      <w:rPr>
        <w:rFonts w:ascii="Arial" w:hAnsi="Arial" w:cs="Arial" w:hint="default"/>
        <w:b/>
        <w:i w:val="0"/>
        <w:strike w:val="0"/>
        <w:color w:val="auto"/>
        <w:sz w:val="24"/>
        <w:szCs w:val="24"/>
      </w:rPr>
    </w:lvl>
    <w:lvl w:ilvl="4">
      <w:start w:val="1"/>
      <w:numFmt w:val="decimal"/>
      <w:lvlText w:val="%1.%2.%3.%4.%5."/>
      <w:lvlJc w:val="left"/>
      <w:pPr>
        <w:tabs>
          <w:tab w:val="num" w:pos="5400"/>
        </w:tabs>
        <w:ind w:left="5400" w:hanging="1080"/>
      </w:pPr>
      <w:rPr>
        <w:rFonts w:hint="default"/>
        <w:b/>
        <w:i w:val="0"/>
        <w:color w:val="auto"/>
        <w:sz w:val="24"/>
        <w:szCs w:val="24"/>
      </w:rPr>
    </w:lvl>
    <w:lvl w:ilvl="5">
      <w:start w:val="1"/>
      <w:numFmt w:val="decimal"/>
      <w:lvlText w:val="%1.%2.%3.%4.%5.%6."/>
      <w:lvlJc w:val="left"/>
      <w:pPr>
        <w:tabs>
          <w:tab w:val="num" w:pos="6840"/>
        </w:tabs>
        <w:ind w:left="6840" w:hanging="1440"/>
      </w:pPr>
      <w:rPr>
        <w:rFonts w:hint="default"/>
        <w:b/>
        <w:color w:val="auto"/>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360"/>
        </w:tabs>
        <w:ind w:left="9360" w:hanging="1800"/>
      </w:pPr>
      <w:rPr>
        <w:rFonts w:hint="default"/>
        <w:b/>
      </w:rPr>
    </w:lvl>
    <w:lvl w:ilvl="8">
      <w:start w:val="1"/>
      <w:numFmt w:val="decimal"/>
      <w:lvlText w:val="%1.%2.%3.%4.%5.%6.%7.%8.%9."/>
      <w:lvlJc w:val="left"/>
      <w:pPr>
        <w:tabs>
          <w:tab w:val="num" w:pos="10800"/>
        </w:tabs>
        <w:ind w:left="10800" w:hanging="2160"/>
      </w:pPr>
      <w:rPr>
        <w:rFonts w:hint="default"/>
        <w:b/>
      </w:rPr>
    </w:lvl>
  </w:abstractNum>
  <w:abstractNum w:abstractNumId="8" w15:restartNumberingAfterBreak="0">
    <w:nsid w:val="3EF154AB"/>
    <w:multiLevelType w:val="multilevel"/>
    <w:tmpl w:val="CD56090A"/>
    <w:lvl w:ilvl="0">
      <w:start w:val="8"/>
      <w:numFmt w:val="decimal"/>
      <w:lvlText w:val="%1."/>
      <w:lvlJc w:val="left"/>
      <w:pPr>
        <w:tabs>
          <w:tab w:val="num" w:pos="408"/>
        </w:tabs>
        <w:ind w:left="408" w:hanging="408"/>
      </w:pPr>
      <w:rPr>
        <w:rFonts w:ascii="Arial" w:hAnsi="Arial" w:cs="Arial" w:hint="default"/>
        <w:b/>
        <w:i w:val="0"/>
        <w:sz w:val="24"/>
        <w:szCs w:val="24"/>
      </w:rPr>
    </w:lvl>
    <w:lvl w:ilvl="1">
      <w:start w:val="1"/>
      <w:numFmt w:val="decimal"/>
      <w:lvlText w:val="%1.%2."/>
      <w:lvlJc w:val="left"/>
      <w:pPr>
        <w:tabs>
          <w:tab w:val="num" w:pos="1430"/>
        </w:tabs>
        <w:ind w:left="1430" w:hanging="720"/>
      </w:pPr>
      <w:rPr>
        <w:rFonts w:ascii="Arial" w:hAnsi="Arial" w:cs="Arial" w:hint="default"/>
        <w:b/>
        <w:i w:val="0"/>
        <w:strike w:val="0"/>
        <w:color w:val="auto"/>
        <w:sz w:val="24"/>
        <w:szCs w:val="24"/>
        <w:u w:val="none"/>
      </w:rPr>
    </w:lvl>
    <w:lvl w:ilvl="2">
      <w:start w:val="1"/>
      <w:numFmt w:val="decimal"/>
      <w:lvlText w:val="%1.%2.%3."/>
      <w:lvlJc w:val="left"/>
      <w:pPr>
        <w:tabs>
          <w:tab w:val="num" w:pos="1997"/>
        </w:tabs>
        <w:ind w:left="1997" w:hanging="720"/>
      </w:pPr>
      <w:rPr>
        <w:rFonts w:hint="default"/>
        <w:b/>
        <w:i w:val="0"/>
        <w:strike w:val="0"/>
        <w:color w:val="auto"/>
        <w:sz w:val="24"/>
        <w:szCs w:val="24"/>
      </w:rPr>
    </w:lvl>
    <w:lvl w:ilvl="3">
      <w:start w:val="1"/>
      <w:numFmt w:val="decimal"/>
      <w:lvlText w:val="%1.%2.%3.%4."/>
      <w:lvlJc w:val="left"/>
      <w:pPr>
        <w:tabs>
          <w:tab w:val="num" w:pos="4320"/>
        </w:tabs>
        <w:ind w:left="4320" w:hanging="1080"/>
      </w:pPr>
      <w:rPr>
        <w:rFonts w:ascii="Arial" w:hAnsi="Arial" w:cs="Arial" w:hint="default"/>
        <w:b/>
        <w:i w:val="0"/>
        <w:strike w:val="0"/>
        <w:color w:val="auto"/>
        <w:sz w:val="24"/>
        <w:szCs w:val="24"/>
      </w:rPr>
    </w:lvl>
    <w:lvl w:ilvl="4">
      <w:start w:val="1"/>
      <w:numFmt w:val="lowerLetter"/>
      <w:lvlText w:val="%5)"/>
      <w:lvlJc w:val="left"/>
      <w:pPr>
        <w:tabs>
          <w:tab w:val="num" w:pos="5400"/>
        </w:tabs>
        <w:ind w:left="5400" w:hanging="1080"/>
      </w:pPr>
      <w:rPr>
        <w:rFonts w:ascii="Arial" w:eastAsia="Times New Roman" w:hAnsi="Arial" w:cs="Arial" w:hint="default"/>
        <w:b/>
        <w:i w:val="0"/>
        <w:color w:val="auto"/>
        <w:sz w:val="24"/>
        <w:szCs w:val="24"/>
      </w:rPr>
    </w:lvl>
    <w:lvl w:ilvl="5">
      <w:start w:val="1"/>
      <w:numFmt w:val="decimal"/>
      <w:lvlText w:val="%1.%2.%3.%4.%5.%6."/>
      <w:lvlJc w:val="left"/>
      <w:pPr>
        <w:tabs>
          <w:tab w:val="num" w:pos="6840"/>
        </w:tabs>
        <w:ind w:left="6840" w:hanging="1440"/>
      </w:pPr>
      <w:rPr>
        <w:rFonts w:hint="default"/>
        <w:b/>
        <w:color w:val="auto"/>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360"/>
        </w:tabs>
        <w:ind w:left="9360" w:hanging="1800"/>
      </w:pPr>
      <w:rPr>
        <w:rFonts w:hint="default"/>
        <w:b/>
      </w:rPr>
    </w:lvl>
    <w:lvl w:ilvl="8">
      <w:start w:val="1"/>
      <w:numFmt w:val="decimal"/>
      <w:lvlText w:val="%1.%2.%3.%4.%5.%6.%7.%8.%9."/>
      <w:lvlJc w:val="left"/>
      <w:pPr>
        <w:tabs>
          <w:tab w:val="num" w:pos="10800"/>
        </w:tabs>
        <w:ind w:left="10800" w:hanging="2160"/>
      </w:pPr>
      <w:rPr>
        <w:rFonts w:hint="default"/>
        <w:b/>
      </w:rPr>
    </w:lvl>
  </w:abstractNum>
  <w:abstractNum w:abstractNumId="9" w15:restartNumberingAfterBreak="0">
    <w:nsid w:val="448A2DAD"/>
    <w:multiLevelType w:val="hybridMultilevel"/>
    <w:tmpl w:val="AD7633C0"/>
    <w:lvl w:ilvl="0" w:tplc="92844D7C">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82C077E"/>
    <w:multiLevelType w:val="multilevel"/>
    <w:tmpl w:val="E0D6FE46"/>
    <w:lvl w:ilvl="0">
      <w:start w:val="8"/>
      <w:numFmt w:val="decimal"/>
      <w:lvlText w:val="%1."/>
      <w:lvlJc w:val="left"/>
      <w:pPr>
        <w:tabs>
          <w:tab w:val="num" w:pos="408"/>
        </w:tabs>
        <w:ind w:left="408" w:hanging="408"/>
      </w:pPr>
      <w:rPr>
        <w:rFonts w:ascii="Arial" w:hAnsi="Arial" w:cs="Arial" w:hint="default"/>
        <w:b/>
        <w:i w:val="0"/>
        <w:sz w:val="24"/>
        <w:szCs w:val="24"/>
      </w:rPr>
    </w:lvl>
    <w:lvl w:ilvl="1">
      <w:start w:val="2"/>
      <w:numFmt w:val="decimal"/>
      <w:lvlText w:val="%1.%2."/>
      <w:lvlJc w:val="left"/>
      <w:pPr>
        <w:tabs>
          <w:tab w:val="num" w:pos="1080"/>
        </w:tabs>
        <w:ind w:left="1080" w:hanging="720"/>
      </w:pPr>
      <w:rPr>
        <w:rFonts w:ascii="Arial" w:hAnsi="Arial" w:cs="Arial" w:hint="default"/>
        <w:b/>
        <w:i w:val="0"/>
        <w:color w:val="auto"/>
        <w:sz w:val="24"/>
        <w:szCs w:val="24"/>
        <w:u w:val="none"/>
      </w:rPr>
    </w:lvl>
    <w:lvl w:ilvl="2">
      <w:start w:val="7"/>
      <w:numFmt w:val="decimal"/>
      <w:lvlText w:val="%1.%2.%3."/>
      <w:lvlJc w:val="left"/>
      <w:pPr>
        <w:tabs>
          <w:tab w:val="num" w:pos="1571"/>
        </w:tabs>
        <w:ind w:left="1571" w:hanging="720"/>
      </w:pPr>
      <w:rPr>
        <w:rFonts w:hint="default"/>
        <w:b/>
        <w:i w:val="0"/>
        <w:strike w:val="0"/>
        <w:color w:val="auto"/>
        <w:sz w:val="24"/>
        <w:szCs w:val="24"/>
      </w:rPr>
    </w:lvl>
    <w:lvl w:ilvl="3">
      <w:start w:val="1"/>
      <w:numFmt w:val="decimal"/>
      <w:lvlText w:val="%1.%2.%3.%4."/>
      <w:lvlJc w:val="left"/>
      <w:pPr>
        <w:tabs>
          <w:tab w:val="num" w:pos="4320"/>
        </w:tabs>
        <w:ind w:left="4320" w:hanging="1080"/>
      </w:pPr>
      <w:rPr>
        <w:rFonts w:ascii="Arial" w:hAnsi="Arial" w:cs="Arial" w:hint="default"/>
        <w:b/>
        <w:i w:val="0"/>
        <w:strike w:val="0"/>
        <w:color w:val="auto"/>
        <w:sz w:val="24"/>
        <w:szCs w:val="24"/>
      </w:rPr>
    </w:lvl>
    <w:lvl w:ilvl="4">
      <w:start w:val="1"/>
      <w:numFmt w:val="decimal"/>
      <w:lvlText w:val="%1.%2.%3.%4.%5."/>
      <w:lvlJc w:val="left"/>
      <w:pPr>
        <w:tabs>
          <w:tab w:val="num" w:pos="5400"/>
        </w:tabs>
        <w:ind w:left="5400" w:hanging="1080"/>
      </w:pPr>
      <w:rPr>
        <w:rFonts w:hint="default"/>
        <w:b/>
        <w:i w:val="0"/>
        <w:color w:val="auto"/>
        <w:sz w:val="24"/>
        <w:szCs w:val="24"/>
      </w:rPr>
    </w:lvl>
    <w:lvl w:ilvl="5">
      <w:start w:val="1"/>
      <w:numFmt w:val="decimal"/>
      <w:lvlText w:val="%1.%2.%3.%4.%5.%6."/>
      <w:lvlJc w:val="left"/>
      <w:pPr>
        <w:tabs>
          <w:tab w:val="num" w:pos="6840"/>
        </w:tabs>
        <w:ind w:left="6840" w:hanging="1440"/>
      </w:pPr>
      <w:rPr>
        <w:rFonts w:hint="default"/>
        <w:b/>
        <w:color w:val="auto"/>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360"/>
        </w:tabs>
        <w:ind w:left="9360" w:hanging="1800"/>
      </w:pPr>
      <w:rPr>
        <w:rFonts w:hint="default"/>
        <w:b/>
      </w:rPr>
    </w:lvl>
    <w:lvl w:ilvl="8">
      <w:start w:val="1"/>
      <w:numFmt w:val="decimal"/>
      <w:lvlText w:val="%1.%2.%3.%4.%5.%6.%7.%8.%9."/>
      <w:lvlJc w:val="left"/>
      <w:pPr>
        <w:tabs>
          <w:tab w:val="num" w:pos="10800"/>
        </w:tabs>
        <w:ind w:left="10800" w:hanging="2160"/>
      </w:pPr>
      <w:rPr>
        <w:rFonts w:hint="default"/>
        <w:b/>
      </w:rPr>
    </w:lvl>
  </w:abstractNum>
  <w:abstractNum w:abstractNumId="11" w15:restartNumberingAfterBreak="0">
    <w:nsid w:val="4DB56354"/>
    <w:multiLevelType w:val="hybridMultilevel"/>
    <w:tmpl w:val="CF5CB8FA"/>
    <w:lvl w:ilvl="0" w:tplc="1DA0E81A">
      <w:start w:val="1"/>
      <w:numFmt w:val="lowerLetter"/>
      <w:lvlText w:val="%1)"/>
      <w:lvlJc w:val="left"/>
      <w:pPr>
        <w:tabs>
          <w:tab w:val="num" w:pos="1260"/>
        </w:tabs>
        <w:ind w:left="1260" w:hanging="360"/>
      </w:pPr>
      <w:rPr>
        <w:b/>
      </w:rPr>
    </w:lvl>
    <w:lvl w:ilvl="1" w:tplc="04160019">
      <w:start w:val="1"/>
      <w:numFmt w:val="lowerLetter"/>
      <w:lvlText w:val="%2."/>
      <w:lvlJc w:val="left"/>
      <w:pPr>
        <w:tabs>
          <w:tab w:val="num" w:pos="1980"/>
        </w:tabs>
        <w:ind w:left="1980" w:hanging="360"/>
      </w:pPr>
    </w:lvl>
    <w:lvl w:ilvl="2" w:tplc="CBA41048">
      <w:start w:val="5"/>
      <w:numFmt w:val="decimal"/>
      <w:pStyle w:val="Ttulo6"/>
      <w:lvlText w:val="%3"/>
      <w:lvlJc w:val="left"/>
      <w:pPr>
        <w:tabs>
          <w:tab w:val="num" w:pos="2880"/>
        </w:tabs>
        <w:ind w:left="2880" w:hanging="360"/>
      </w:pPr>
      <w:rPr>
        <w:rFonts w:hint="default"/>
      </w:r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12" w15:restartNumberingAfterBreak="0">
    <w:nsid w:val="598B6899"/>
    <w:multiLevelType w:val="multilevel"/>
    <w:tmpl w:val="DC82152C"/>
    <w:lvl w:ilvl="0">
      <w:start w:val="9"/>
      <w:numFmt w:val="decimal"/>
      <w:lvlText w:val="%1."/>
      <w:lvlJc w:val="left"/>
      <w:pPr>
        <w:tabs>
          <w:tab w:val="num" w:pos="408"/>
        </w:tabs>
        <w:ind w:left="408" w:hanging="408"/>
      </w:pPr>
      <w:rPr>
        <w:rFonts w:ascii="Arial" w:hAnsi="Arial" w:cs="Arial" w:hint="default"/>
        <w:b/>
        <w:i w:val="0"/>
        <w:sz w:val="24"/>
        <w:szCs w:val="24"/>
      </w:rPr>
    </w:lvl>
    <w:lvl w:ilvl="1">
      <w:start w:val="1"/>
      <w:numFmt w:val="decimal"/>
      <w:lvlText w:val="%1.%2."/>
      <w:lvlJc w:val="left"/>
      <w:pPr>
        <w:tabs>
          <w:tab w:val="num" w:pos="1080"/>
        </w:tabs>
        <w:ind w:left="1080" w:hanging="720"/>
      </w:pPr>
      <w:rPr>
        <w:rFonts w:ascii="Arial" w:hAnsi="Arial" w:cs="Arial" w:hint="default"/>
        <w:b/>
        <w:i w:val="0"/>
        <w:color w:val="auto"/>
        <w:sz w:val="24"/>
        <w:szCs w:val="24"/>
        <w:u w:val="none"/>
      </w:rPr>
    </w:lvl>
    <w:lvl w:ilvl="2">
      <w:start w:val="1"/>
      <w:numFmt w:val="decimal"/>
      <w:lvlText w:val="%1.%2.%3."/>
      <w:lvlJc w:val="left"/>
      <w:pPr>
        <w:tabs>
          <w:tab w:val="num" w:pos="1571"/>
        </w:tabs>
        <w:ind w:left="1571" w:hanging="720"/>
      </w:pPr>
      <w:rPr>
        <w:rFonts w:hint="default"/>
        <w:b/>
        <w:i w:val="0"/>
        <w:strike w:val="0"/>
        <w:color w:val="auto"/>
        <w:sz w:val="24"/>
        <w:szCs w:val="24"/>
      </w:rPr>
    </w:lvl>
    <w:lvl w:ilvl="3">
      <w:start w:val="1"/>
      <w:numFmt w:val="decimal"/>
      <w:lvlText w:val="%1.%2.%3.%4."/>
      <w:lvlJc w:val="left"/>
      <w:pPr>
        <w:tabs>
          <w:tab w:val="num" w:pos="4320"/>
        </w:tabs>
        <w:ind w:left="4320" w:hanging="1080"/>
      </w:pPr>
      <w:rPr>
        <w:rFonts w:ascii="Arial" w:hAnsi="Arial" w:cs="Arial" w:hint="default"/>
        <w:b/>
        <w:i w:val="0"/>
        <w:strike w:val="0"/>
        <w:color w:val="auto"/>
        <w:sz w:val="24"/>
        <w:szCs w:val="24"/>
      </w:rPr>
    </w:lvl>
    <w:lvl w:ilvl="4">
      <w:start w:val="1"/>
      <w:numFmt w:val="decimal"/>
      <w:lvlText w:val="%1.%2.%3.%4.%5."/>
      <w:lvlJc w:val="left"/>
      <w:pPr>
        <w:tabs>
          <w:tab w:val="num" w:pos="5400"/>
        </w:tabs>
        <w:ind w:left="5400" w:hanging="1080"/>
      </w:pPr>
      <w:rPr>
        <w:rFonts w:hint="default"/>
        <w:b/>
        <w:i w:val="0"/>
        <w:color w:val="auto"/>
        <w:sz w:val="24"/>
        <w:szCs w:val="24"/>
      </w:rPr>
    </w:lvl>
    <w:lvl w:ilvl="5">
      <w:start w:val="1"/>
      <w:numFmt w:val="decimal"/>
      <w:lvlText w:val="%1.%2.%3.%4.%5.%6."/>
      <w:lvlJc w:val="left"/>
      <w:pPr>
        <w:tabs>
          <w:tab w:val="num" w:pos="6840"/>
        </w:tabs>
        <w:ind w:left="6840" w:hanging="1440"/>
      </w:pPr>
      <w:rPr>
        <w:rFonts w:hint="default"/>
        <w:b/>
        <w:color w:val="auto"/>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360"/>
        </w:tabs>
        <w:ind w:left="9360" w:hanging="1800"/>
      </w:pPr>
      <w:rPr>
        <w:rFonts w:hint="default"/>
        <w:b/>
      </w:rPr>
    </w:lvl>
    <w:lvl w:ilvl="8">
      <w:start w:val="1"/>
      <w:numFmt w:val="decimal"/>
      <w:lvlText w:val="%1.%2.%3.%4.%5.%6.%7.%8.%9."/>
      <w:lvlJc w:val="left"/>
      <w:pPr>
        <w:tabs>
          <w:tab w:val="num" w:pos="10800"/>
        </w:tabs>
        <w:ind w:left="10800" w:hanging="2160"/>
      </w:pPr>
      <w:rPr>
        <w:rFonts w:hint="default"/>
        <w:b/>
      </w:rPr>
    </w:lvl>
  </w:abstractNum>
  <w:abstractNum w:abstractNumId="13" w15:restartNumberingAfterBreak="0">
    <w:nsid w:val="613D1B12"/>
    <w:multiLevelType w:val="multilevel"/>
    <w:tmpl w:val="8532689A"/>
    <w:lvl w:ilvl="0">
      <w:start w:val="10"/>
      <w:numFmt w:val="decimal"/>
      <w:lvlText w:val="%1."/>
      <w:lvlJc w:val="left"/>
      <w:pPr>
        <w:ind w:left="4211" w:hanging="525"/>
      </w:pPr>
      <w:rPr>
        <w:rFonts w:hint="default"/>
      </w:rPr>
    </w:lvl>
    <w:lvl w:ilvl="1">
      <w:start w:val="1"/>
      <w:numFmt w:val="decimal"/>
      <w:lvlText w:val="%1.%2."/>
      <w:lvlJc w:val="left"/>
      <w:pPr>
        <w:ind w:left="8092" w:hanging="720"/>
      </w:pPr>
      <w:rPr>
        <w:rFonts w:hint="default"/>
        <w:b/>
      </w:rPr>
    </w:lvl>
    <w:lvl w:ilvl="2">
      <w:start w:val="1"/>
      <w:numFmt w:val="decimal"/>
      <w:lvlText w:val="%1.%2.%3."/>
      <w:lvlJc w:val="left"/>
      <w:pPr>
        <w:ind w:left="2138" w:hanging="720"/>
      </w:pPr>
      <w:rPr>
        <w:rFonts w:ascii="Arial" w:hAnsi="Arial" w:cs="Arial" w:hint="default"/>
        <w:b/>
        <w:strike w:val="0"/>
        <w:sz w:val="24"/>
        <w:szCs w:val="24"/>
      </w:rPr>
    </w:lvl>
    <w:lvl w:ilvl="3">
      <w:start w:val="1"/>
      <w:numFmt w:val="decimal"/>
      <w:lvlText w:val="%1.%2.%3.%4."/>
      <w:lvlJc w:val="left"/>
      <w:pPr>
        <w:ind w:left="4766" w:hanging="1080"/>
      </w:pPr>
      <w:rPr>
        <w:rFonts w:ascii="Arial" w:hAnsi="Arial" w:cs="Arial" w:hint="default"/>
        <w:b/>
        <w:sz w:val="24"/>
        <w:szCs w:val="24"/>
      </w:rPr>
    </w:lvl>
    <w:lvl w:ilvl="4">
      <w:start w:val="1"/>
      <w:numFmt w:val="decimal"/>
      <w:lvlText w:val="%1.%2.%3.%4.%5."/>
      <w:lvlJc w:val="left"/>
      <w:pPr>
        <w:ind w:left="4766" w:hanging="1080"/>
      </w:pPr>
      <w:rPr>
        <w:rFonts w:hint="default"/>
        <w:b/>
        <w:i w:val="0"/>
        <w:color w:val="auto"/>
      </w:rPr>
    </w:lvl>
    <w:lvl w:ilvl="5">
      <w:start w:val="1"/>
      <w:numFmt w:val="decimal"/>
      <w:lvlText w:val="%1.%2.%3.%4.%5.%6."/>
      <w:lvlJc w:val="left"/>
      <w:pPr>
        <w:ind w:left="5126" w:hanging="1440"/>
      </w:pPr>
      <w:rPr>
        <w:rFonts w:hint="default"/>
      </w:rPr>
    </w:lvl>
    <w:lvl w:ilvl="6">
      <w:start w:val="1"/>
      <w:numFmt w:val="decimal"/>
      <w:lvlText w:val="%1.%2.%3.%4.%5.%6.%7."/>
      <w:lvlJc w:val="left"/>
      <w:pPr>
        <w:ind w:left="5126" w:hanging="1440"/>
      </w:pPr>
      <w:rPr>
        <w:rFonts w:hint="default"/>
      </w:rPr>
    </w:lvl>
    <w:lvl w:ilvl="7">
      <w:start w:val="1"/>
      <w:numFmt w:val="decimal"/>
      <w:lvlText w:val="%1.%2.%3.%4.%5.%6.%7.%8."/>
      <w:lvlJc w:val="left"/>
      <w:pPr>
        <w:ind w:left="5486" w:hanging="1800"/>
      </w:pPr>
      <w:rPr>
        <w:rFonts w:hint="default"/>
      </w:rPr>
    </w:lvl>
    <w:lvl w:ilvl="8">
      <w:start w:val="1"/>
      <w:numFmt w:val="decimal"/>
      <w:lvlText w:val="%1.%2.%3.%4.%5.%6.%7.%8.%9."/>
      <w:lvlJc w:val="left"/>
      <w:pPr>
        <w:ind w:left="5846" w:hanging="2160"/>
      </w:pPr>
      <w:rPr>
        <w:rFonts w:hint="default"/>
      </w:rPr>
    </w:lvl>
  </w:abstractNum>
  <w:abstractNum w:abstractNumId="14" w15:restartNumberingAfterBreak="0">
    <w:nsid w:val="615A0841"/>
    <w:multiLevelType w:val="multilevel"/>
    <w:tmpl w:val="D262A50E"/>
    <w:lvl w:ilvl="0">
      <w:start w:val="9"/>
      <w:numFmt w:val="decimal"/>
      <w:lvlText w:val="%1."/>
      <w:lvlJc w:val="left"/>
      <w:pPr>
        <w:ind w:left="585" w:hanging="585"/>
      </w:pPr>
      <w:rPr>
        <w:rFonts w:hint="default"/>
      </w:rPr>
    </w:lvl>
    <w:lvl w:ilvl="1">
      <w:start w:val="1"/>
      <w:numFmt w:val="decimal"/>
      <w:lvlText w:val="%1.%2."/>
      <w:lvlJc w:val="left"/>
      <w:pPr>
        <w:ind w:left="1570" w:hanging="720"/>
      </w:pPr>
      <w:rPr>
        <w:rFonts w:hint="default"/>
        <w:b/>
      </w:rPr>
    </w:lvl>
    <w:lvl w:ilvl="2">
      <w:start w:val="3"/>
      <w:numFmt w:val="decimal"/>
      <w:lvlText w:val="%1.%2.%3."/>
      <w:lvlJc w:val="left"/>
      <w:pPr>
        <w:ind w:left="2420" w:hanging="720"/>
      </w:pPr>
      <w:rPr>
        <w:rFonts w:hint="default"/>
        <w:b/>
      </w:rPr>
    </w:lvl>
    <w:lvl w:ilvl="3">
      <w:start w:val="1"/>
      <w:numFmt w:val="decimal"/>
      <w:lvlText w:val="%1.%2.%3.%4."/>
      <w:lvlJc w:val="left"/>
      <w:pPr>
        <w:ind w:left="3630" w:hanging="1080"/>
      </w:pPr>
      <w:rPr>
        <w:rFonts w:hint="default"/>
        <w:b/>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15" w15:restartNumberingAfterBreak="0">
    <w:nsid w:val="65C80258"/>
    <w:multiLevelType w:val="hybridMultilevel"/>
    <w:tmpl w:val="134A7E34"/>
    <w:lvl w:ilvl="0" w:tplc="1BB42E9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68C5720"/>
    <w:multiLevelType w:val="multilevel"/>
    <w:tmpl w:val="490A63D2"/>
    <w:lvl w:ilvl="0">
      <w:start w:val="9"/>
      <w:numFmt w:val="decimal"/>
      <w:lvlText w:val="%1."/>
      <w:lvlJc w:val="left"/>
      <w:pPr>
        <w:ind w:left="585" w:hanging="585"/>
      </w:pPr>
      <w:rPr>
        <w:rFonts w:hint="default"/>
      </w:rPr>
    </w:lvl>
    <w:lvl w:ilvl="1">
      <w:start w:val="2"/>
      <w:numFmt w:val="decimal"/>
      <w:lvlText w:val="%1.%2."/>
      <w:lvlJc w:val="left"/>
      <w:pPr>
        <w:ind w:left="1570" w:hanging="720"/>
      </w:pPr>
      <w:rPr>
        <w:rFonts w:hint="default"/>
        <w:b/>
      </w:rPr>
    </w:lvl>
    <w:lvl w:ilvl="2">
      <w:start w:val="1"/>
      <w:numFmt w:val="decimal"/>
      <w:lvlText w:val="%1.%2.%3."/>
      <w:lvlJc w:val="left"/>
      <w:pPr>
        <w:ind w:left="2420" w:hanging="720"/>
      </w:pPr>
      <w:rPr>
        <w:rFonts w:hint="default"/>
        <w:b/>
      </w:rPr>
    </w:lvl>
    <w:lvl w:ilvl="3">
      <w:start w:val="1"/>
      <w:numFmt w:val="decimal"/>
      <w:lvlText w:val="%1.%2.%3.%4."/>
      <w:lvlJc w:val="left"/>
      <w:pPr>
        <w:ind w:left="3630" w:hanging="1080"/>
      </w:pPr>
      <w:rPr>
        <w:rFonts w:hint="default"/>
        <w:b/>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17" w15:restartNumberingAfterBreak="0">
    <w:nsid w:val="678D6AF9"/>
    <w:multiLevelType w:val="multilevel"/>
    <w:tmpl w:val="677689FE"/>
    <w:lvl w:ilvl="0">
      <w:start w:val="1"/>
      <w:numFmt w:val="decimal"/>
      <w:lvlText w:val="%1."/>
      <w:lvlJc w:val="left"/>
      <w:pPr>
        <w:tabs>
          <w:tab w:val="num" w:pos="425"/>
        </w:tabs>
        <w:ind w:left="425" w:hanging="425"/>
      </w:pPr>
      <w:rPr>
        <w:rFonts w:ascii="Arial" w:hAnsi="Arial" w:hint="default"/>
        <w:b/>
        <w:i w:val="0"/>
        <w:sz w:val="24"/>
        <w:szCs w:val="24"/>
      </w:rPr>
    </w:lvl>
    <w:lvl w:ilvl="1">
      <w:start w:val="1"/>
      <w:numFmt w:val="decimal"/>
      <w:lvlText w:val="%1.%2."/>
      <w:lvlJc w:val="left"/>
      <w:pPr>
        <w:tabs>
          <w:tab w:val="num" w:pos="858"/>
        </w:tabs>
        <w:ind w:left="858" w:hanging="432"/>
      </w:pPr>
      <w:rPr>
        <w:rFonts w:hint="default"/>
        <w:b/>
        <w:i w:val="0"/>
        <w:strike w:val="0"/>
        <w:color w:val="auto"/>
        <w:sz w:val="24"/>
        <w:szCs w:val="24"/>
      </w:rPr>
    </w:lvl>
    <w:lvl w:ilvl="2">
      <w:start w:val="1"/>
      <w:numFmt w:val="decimal"/>
      <w:lvlText w:val="%1.%2.%3."/>
      <w:lvlJc w:val="left"/>
      <w:pPr>
        <w:tabs>
          <w:tab w:val="num" w:pos="1713"/>
        </w:tabs>
        <w:ind w:left="1497" w:hanging="504"/>
      </w:pPr>
      <w:rPr>
        <w:rFonts w:ascii="Arial" w:hAnsi="Arial" w:cs="Arial" w:hint="default"/>
        <w:b/>
        <w:i w:val="0"/>
        <w:color w:val="auto"/>
      </w:rPr>
    </w:lvl>
    <w:lvl w:ilvl="3">
      <w:start w:val="1"/>
      <w:numFmt w:val="decimal"/>
      <w:lvlText w:val="%1.%2.%3.%4."/>
      <w:lvlJc w:val="left"/>
      <w:pPr>
        <w:tabs>
          <w:tab w:val="num" w:pos="2924"/>
        </w:tabs>
        <w:ind w:left="2492" w:hanging="648"/>
      </w:pPr>
      <w:rPr>
        <w:rFonts w:ascii="Arial" w:hAnsi="Arial" w:cs="Arial" w:hint="default"/>
        <w:b/>
        <w:i w:val="0"/>
        <w:strike w:val="0"/>
        <w:color w:val="auto"/>
      </w:rPr>
    </w:lvl>
    <w:lvl w:ilvl="4">
      <w:start w:val="1"/>
      <w:numFmt w:val="decimal"/>
      <w:lvlText w:val="%1.%2.%3.%4.%5."/>
      <w:lvlJc w:val="left"/>
      <w:pPr>
        <w:tabs>
          <w:tab w:val="num" w:pos="2520"/>
        </w:tabs>
        <w:ind w:left="2232" w:hanging="792"/>
      </w:pPr>
      <w:rPr>
        <w:rFonts w:hint="default"/>
        <w:b/>
        <w:i w:val="0"/>
      </w:rPr>
    </w:lvl>
    <w:lvl w:ilvl="5">
      <w:start w:val="1"/>
      <w:numFmt w:val="lowerLetter"/>
      <w:lvlText w:val="%6)"/>
      <w:lvlJc w:val="left"/>
      <w:pPr>
        <w:tabs>
          <w:tab w:val="num" w:pos="2160"/>
        </w:tabs>
        <w:ind w:left="2160" w:hanging="360"/>
      </w:pPr>
      <w:rPr>
        <w:rFonts w:hint="default"/>
        <w:b/>
        <w:i w:val="0"/>
        <w:sz w:val="24"/>
        <w:szCs w:val="24"/>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6808476C"/>
    <w:multiLevelType w:val="multilevel"/>
    <w:tmpl w:val="6D7A3A40"/>
    <w:lvl w:ilvl="0">
      <w:start w:val="1"/>
      <w:numFmt w:val="decimal"/>
      <w:lvlText w:val="%1."/>
      <w:lvlJc w:val="left"/>
      <w:pPr>
        <w:ind w:left="390" w:hanging="390"/>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num w:numId="1" w16cid:durableId="1792286149">
    <w:abstractNumId w:val="0"/>
  </w:num>
  <w:num w:numId="2" w16cid:durableId="985285159">
    <w:abstractNumId w:val="11"/>
  </w:num>
  <w:num w:numId="3" w16cid:durableId="1686714622">
    <w:abstractNumId w:val="14"/>
  </w:num>
  <w:num w:numId="4" w16cid:durableId="448624056">
    <w:abstractNumId w:val="5"/>
  </w:num>
  <w:num w:numId="5" w16cid:durableId="319038770">
    <w:abstractNumId w:val="13"/>
  </w:num>
  <w:num w:numId="6" w16cid:durableId="106200699">
    <w:abstractNumId w:val="15"/>
  </w:num>
  <w:num w:numId="7" w16cid:durableId="983437726">
    <w:abstractNumId w:val="16"/>
  </w:num>
  <w:num w:numId="8" w16cid:durableId="1368263484">
    <w:abstractNumId w:val="9"/>
  </w:num>
  <w:num w:numId="9" w16cid:durableId="1768229929">
    <w:abstractNumId w:val="10"/>
  </w:num>
  <w:num w:numId="10" w16cid:durableId="663321376">
    <w:abstractNumId w:val="7"/>
  </w:num>
  <w:num w:numId="11" w16cid:durableId="476577971">
    <w:abstractNumId w:val="12"/>
  </w:num>
  <w:num w:numId="12" w16cid:durableId="601500468">
    <w:abstractNumId w:val="3"/>
  </w:num>
  <w:num w:numId="13" w16cid:durableId="834144833">
    <w:abstractNumId w:val="17"/>
  </w:num>
  <w:num w:numId="14" w16cid:durableId="2086411271">
    <w:abstractNumId w:val="2"/>
  </w:num>
  <w:num w:numId="15" w16cid:durableId="176384056">
    <w:abstractNumId w:val="18"/>
  </w:num>
  <w:num w:numId="16" w16cid:durableId="1588921178">
    <w:abstractNumId w:val="1"/>
  </w:num>
  <w:num w:numId="17" w16cid:durableId="1991130178">
    <w:abstractNumId w:val="4"/>
  </w:num>
  <w:num w:numId="18" w16cid:durableId="302319330">
    <w:abstractNumId w:val="8"/>
  </w:num>
  <w:num w:numId="19" w16cid:durableId="188305210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activeWritingStyle w:appName="MSWord" w:lang="pt-BR" w:vendorID="1" w:dllVersion="513" w:checkStyle="1"/>
  <w:activeWritingStyle w:appName="MSWord" w:lang="pt-PT"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wsAZTrgl+KmI9ajUAcSzTghRfOq05Ut6YlT75YG5yfiiyU1MY5IubL0I5r6OyTlHwR7z5QnP4EORvxBzvosQTA==" w:salt="K+B8nXtYHnC99GKUZZvazw=="/>
  <w:defaultTabStop w:val="57"/>
  <w:hyphenationZone w:val="425"/>
  <w:doNotHyphenateCaps/>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F"/>
    <w:rsid w:val="00000436"/>
    <w:rsid w:val="00000653"/>
    <w:rsid w:val="0000079F"/>
    <w:rsid w:val="000009FC"/>
    <w:rsid w:val="00000D75"/>
    <w:rsid w:val="00001E4E"/>
    <w:rsid w:val="00001F4C"/>
    <w:rsid w:val="000028B4"/>
    <w:rsid w:val="00002BEC"/>
    <w:rsid w:val="00002C5D"/>
    <w:rsid w:val="00002FF4"/>
    <w:rsid w:val="000037A0"/>
    <w:rsid w:val="00003979"/>
    <w:rsid w:val="00003E4F"/>
    <w:rsid w:val="0000414F"/>
    <w:rsid w:val="00004CD2"/>
    <w:rsid w:val="00004F4E"/>
    <w:rsid w:val="000076AC"/>
    <w:rsid w:val="0000793D"/>
    <w:rsid w:val="00007BB3"/>
    <w:rsid w:val="00007D2B"/>
    <w:rsid w:val="00010B43"/>
    <w:rsid w:val="00011389"/>
    <w:rsid w:val="00011987"/>
    <w:rsid w:val="0001229E"/>
    <w:rsid w:val="0001348C"/>
    <w:rsid w:val="000137CC"/>
    <w:rsid w:val="00014398"/>
    <w:rsid w:val="0001443B"/>
    <w:rsid w:val="00014D04"/>
    <w:rsid w:val="0001513C"/>
    <w:rsid w:val="00015930"/>
    <w:rsid w:val="0001601C"/>
    <w:rsid w:val="00017294"/>
    <w:rsid w:val="00017AD6"/>
    <w:rsid w:val="00017C12"/>
    <w:rsid w:val="00020308"/>
    <w:rsid w:val="000206CD"/>
    <w:rsid w:val="00021BA1"/>
    <w:rsid w:val="00021D36"/>
    <w:rsid w:val="00021DCA"/>
    <w:rsid w:val="000228F7"/>
    <w:rsid w:val="00023591"/>
    <w:rsid w:val="00023C61"/>
    <w:rsid w:val="00024152"/>
    <w:rsid w:val="00024274"/>
    <w:rsid w:val="00024878"/>
    <w:rsid w:val="00024ECD"/>
    <w:rsid w:val="000254AC"/>
    <w:rsid w:val="00025C89"/>
    <w:rsid w:val="00025EA0"/>
    <w:rsid w:val="0002634D"/>
    <w:rsid w:val="000263BB"/>
    <w:rsid w:val="000264B9"/>
    <w:rsid w:val="00027126"/>
    <w:rsid w:val="00027252"/>
    <w:rsid w:val="00027E87"/>
    <w:rsid w:val="000301D4"/>
    <w:rsid w:val="00031975"/>
    <w:rsid w:val="000336DF"/>
    <w:rsid w:val="0003406E"/>
    <w:rsid w:val="000342BA"/>
    <w:rsid w:val="000348DE"/>
    <w:rsid w:val="00034B8C"/>
    <w:rsid w:val="000352F7"/>
    <w:rsid w:val="00035AEA"/>
    <w:rsid w:val="00035DAB"/>
    <w:rsid w:val="00036086"/>
    <w:rsid w:val="00036183"/>
    <w:rsid w:val="000364FE"/>
    <w:rsid w:val="00036973"/>
    <w:rsid w:val="00036EE3"/>
    <w:rsid w:val="000370E2"/>
    <w:rsid w:val="00037140"/>
    <w:rsid w:val="00037ED3"/>
    <w:rsid w:val="0004015C"/>
    <w:rsid w:val="0004090B"/>
    <w:rsid w:val="00040B89"/>
    <w:rsid w:val="00041453"/>
    <w:rsid w:val="00041D88"/>
    <w:rsid w:val="00041F12"/>
    <w:rsid w:val="00042708"/>
    <w:rsid w:val="00042A27"/>
    <w:rsid w:val="00042E11"/>
    <w:rsid w:val="00042E4A"/>
    <w:rsid w:val="00042EA5"/>
    <w:rsid w:val="00042EB8"/>
    <w:rsid w:val="000431BA"/>
    <w:rsid w:val="00043F4F"/>
    <w:rsid w:val="000478BC"/>
    <w:rsid w:val="00050922"/>
    <w:rsid w:val="000514F1"/>
    <w:rsid w:val="000515A4"/>
    <w:rsid w:val="000528EF"/>
    <w:rsid w:val="00052CC1"/>
    <w:rsid w:val="00052E1B"/>
    <w:rsid w:val="00052E4E"/>
    <w:rsid w:val="0005329D"/>
    <w:rsid w:val="000533D7"/>
    <w:rsid w:val="00053694"/>
    <w:rsid w:val="00053A74"/>
    <w:rsid w:val="00053DB8"/>
    <w:rsid w:val="0005571D"/>
    <w:rsid w:val="0005578F"/>
    <w:rsid w:val="00055921"/>
    <w:rsid w:val="0005672B"/>
    <w:rsid w:val="00056B36"/>
    <w:rsid w:val="0005712C"/>
    <w:rsid w:val="00057297"/>
    <w:rsid w:val="000576AD"/>
    <w:rsid w:val="00057A3C"/>
    <w:rsid w:val="00060F42"/>
    <w:rsid w:val="000611C6"/>
    <w:rsid w:val="00061218"/>
    <w:rsid w:val="0006144B"/>
    <w:rsid w:val="00062785"/>
    <w:rsid w:val="00062DD7"/>
    <w:rsid w:val="00062F47"/>
    <w:rsid w:val="00063FDF"/>
    <w:rsid w:val="000641FE"/>
    <w:rsid w:val="0006550B"/>
    <w:rsid w:val="000658A1"/>
    <w:rsid w:val="0006601C"/>
    <w:rsid w:val="00066082"/>
    <w:rsid w:val="000660CF"/>
    <w:rsid w:val="00066159"/>
    <w:rsid w:val="0006634B"/>
    <w:rsid w:val="000667A4"/>
    <w:rsid w:val="00066FE0"/>
    <w:rsid w:val="000675FC"/>
    <w:rsid w:val="000676BC"/>
    <w:rsid w:val="0006778A"/>
    <w:rsid w:val="000700FF"/>
    <w:rsid w:val="00070556"/>
    <w:rsid w:val="00070DC0"/>
    <w:rsid w:val="00071D12"/>
    <w:rsid w:val="00072D6A"/>
    <w:rsid w:val="00073B6D"/>
    <w:rsid w:val="00074493"/>
    <w:rsid w:val="00074578"/>
    <w:rsid w:val="000750C3"/>
    <w:rsid w:val="000752F1"/>
    <w:rsid w:val="00075725"/>
    <w:rsid w:val="000761AF"/>
    <w:rsid w:val="0007659D"/>
    <w:rsid w:val="00076A6E"/>
    <w:rsid w:val="00076B05"/>
    <w:rsid w:val="00077B08"/>
    <w:rsid w:val="00080220"/>
    <w:rsid w:val="000807CB"/>
    <w:rsid w:val="00080B8E"/>
    <w:rsid w:val="00082AA3"/>
    <w:rsid w:val="00082D69"/>
    <w:rsid w:val="00082F94"/>
    <w:rsid w:val="00084563"/>
    <w:rsid w:val="000846E2"/>
    <w:rsid w:val="00086331"/>
    <w:rsid w:val="00086962"/>
    <w:rsid w:val="00086CCA"/>
    <w:rsid w:val="00091367"/>
    <w:rsid w:val="00091829"/>
    <w:rsid w:val="00092396"/>
    <w:rsid w:val="000928E5"/>
    <w:rsid w:val="00092BE4"/>
    <w:rsid w:val="00092CD7"/>
    <w:rsid w:val="00093694"/>
    <w:rsid w:val="000947D9"/>
    <w:rsid w:val="00094873"/>
    <w:rsid w:val="00094E98"/>
    <w:rsid w:val="000952B1"/>
    <w:rsid w:val="00095433"/>
    <w:rsid w:val="0009549E"/>
    <w:rsid w:val="00095ABD"/>
    <w:rsid w:val="00095B24"/>
    <w:rsid w:val="00096435"/>
    <w:rsid w:val="000964AD"/>
    <w:rsid w:val="0009682A"/>
    <w:rsid w:val="00096AA8"/>
    <w:rsid w:val="00096B10"/>
    <w:rsid w:val="00096BDB"/>
    <w:rsid w:val="00097471"/>
    <w:rsid w:val="0009756C"/>
    <w:rsid w:val="0009784A"/>
    <w:rsid w:val="000A0D99"/>
    <w:rsid w:val="000A157B"/>
    <w:rsid w:val="000A1A85"/>
    <w:rsid w:val="000A1CBD"/>
    <w:rsid w:val="000A1FB1"/>
    <w:rsid w:val="000A2183"/>
    <w:rsid w:val="000A331C"/>
    <w:rsid w:val="000A3966"/>
    <w:rsid w:val="000A39BB"/>
    <w:rsid w:val="000A3CF6"/>
    <w:rsid w:val="000A5110"/>
    <w:rsid w:val="000A588A"/>
    <w:rsid w:val="000A6AC7"/>
    <w:rsid w:val="000A6CD9"/>
    <w:rsid w:val="000A6D15"/>
    <w:rsid w:val="000B03E0"/>
    <w:rsid w:val="000B1473"/>
    <w:rsid w:val="000B1759"/>
    <w:rsid w:val="000B2540"/>
    <w:rsid w:val="000B261C"/>
    <w:rsid w:val="000B3227"/>
    <w:rsid w:val="000B36C7"/>
    <w:rsid w:val="000B3DF1"/>
    <w:rsid w:val="000B4106"/>
    <w:rsid w:val="000B4978"/>
    <w:rsid w:val="000B5151"/>
    <w:rsid w:val="000B5328"/>
    <w:rsid w:val="000B5678"/>
    <w:rsid w:val="000B637D"/>
    <w:rsid w:val="000B6D0D"/>
    <w:rsid w:val="000B79EC"/>
    <w:rsid w:val="000B7A28"/>
    <w:rsid w:val="000C012A"/>
    <w:rsid w:val="000C09B4"/>
    <w:rsid w:val="000C0A71"/>
    <w:rsid w:val="000C125D"/>
    <w:rsid w:val="000C12E8"/>
    <w:rsid w:val="000C19BA"/>
    <w:rsid w:val="000C3015"/>
    <w:rsid w:val="000C3CBF"/>
    <w:rsid w:val="000C3D22"/>
    <w:rsid w:val="000C3D72"/>
    <w:rsid w:val="000C4D79"/>
    <w:rsid w:val="000C56D2"/>
    <w:rsid w:val="000C63C0"/>
    <w:rsid w:val="000C68FE"/>
    <w:rsid w:val="000C6DAE"/>
    <w:rsid w:val="000C7708"/>
    <w:rsid w:val="000C7E5B"/>
    <w:rsid w:val="000D0AD6"/>
    <w:rsid w:val="000D1ECE"/>
    <w:rsid w:val="000D276D"/>
    <w:rsid w:val="000D3FBD"/>
    <w:rsid w:val="000D50A4"/>
    <w:rsid w:val="000D5212"/>
    <w:rsid w:val="000D5396"/>
    <w:rsid w:val="000E0213"/>
    <w:rsid w:val="000E293A"/>
    <w:rsid w:val="000E3EAC"/>
    <w:rsid w:val="000E4E43"/>
    <w:rsid w:val="000E5607"/>
    <w:rsid w:val="000E573B"/>
    <w:rsid w:val="000E5A5F"/>
    <w:rsid w:val="000E60BE"/>
    <w:rsid w:val="000E6E3C"/>
    <w:rsid w:val="000E70F1"/>
    <w:rsid w:val="000E7461"/>
    <w:rsid w:val="000F0AC7"/>
    <w:rsid w:val="000F121D"/>
    <w:rsid w:val="000F1427"/>
    <w:rsid w:val="000F1EBC"/>
    <w:rsid w:val="000F1FA7"/>
    <w:rsid w:val="000F2B74"/>
    <w:rsid w:val="000F4078"/>
    <w:rsid w:val="000F5273"/>
    <w:rsid w:val="000F6936"/>
    <w:rsid w:val="000F7A28"/>
    <w:rsid w:val="001001CF"/>
    <w:rsid w:val="00100723"/>
    <w:rsid w:val="00100788"/>
    <w:rsid w:val="00100D7D"/>
    <w:rsid w:val="00100DAA"/>
    <w:rsid w:val="00101120"/>
    <w:rsid w:val="00102ADE"/>
    <w:rsid w:val="0010339F"/>
    <w:rsid w:val="00103CDC"/>
    <w:rsid w:val="0010610C"/>
    <w:rsid w:val="001062C8"/>
    <w:rsid w:val="00106C1A"/>
    <w:rsid w:val="00107C4C"/>
    <w:rsid w:val="00110390"/>
    <w:rsid w:val="0011075D"/>
    <w:rsid w:val="00111040"/>
    <w:rsid w:val="00111F8E"/>
    <w:rsid w:val="001125A6"/>
    <w:rsid w:val="0011265A"/>
    <w:rsid w:val="00112AAF"/>
    <w:rsid w:val="00113E4C"/>
    <w:rsid w:val="00113ECC"/>
    <w:rsid w:val="00113F54"/>
    <w:rsid w:val="00114019"/>
    <w:rsid w:val="001140DF"/>
    <w:rsid w:val="001146A9"/>
    <w:rsid w:val="00114B07"/>
    <w:rsid w:val="00114DCF"/>
    <w:rsid w:val="00115976"/>
    <w:rsid w:val="0011599D"/>
    <w:rsid w:val="001162DE"/>
    <w:rsid w:val="00116441"/>
    <w:rsid w:val="001173D6"/>
    <w:rsid w:val="00117A80"/>
    <w:rsid w:val="00120347"/>
    <w:rsid w:val="0012045E"/>
    <w:rsid w:val="001208EA"/>
    <w:rsid w:val="00120FD8"/>
    <w:rsid w:val="00121E97"/>
    <w:rsid w:val="00122229"/>
    <w:rsid w:val="00122B27"/>
    <w:rsid w:val="00123EB3"/>
    <w:rsid w:val="00124112"/>
    <w:rsid w:val="00124A61"/>
    <w:rsid w:val="00125D12"/>
    <w:rsid w:val="001265A8"/>
    <w:rsid w:val="001279FF"/>
    <w:rsid w:val="001302B2"/>
    <w:rsid w:val="0013055C"/>
    <w:rsid w:val="00130EA5"/>
    <w:rsid w:val="00131499"/>
    <w:rsid w:val="00131B6E"/>
    <w:rsid w:val="00131CB0"/>
    <w:rsid w:val="00132070"/>
    <w:rsid w:val="001325E4"/>
    <w:rsid w:val="001329D5"/>
    <w:rsid w:val="00132B81"/>
    <w:rsid w:val="00132DA7"/>
    <w:rsid w:val="0013304D"/>
    <w:rsid w:val="001337EC"/>
    <w:rsid w:val="00133B40"/>
    <w:rsid w:val="00133CF5"/>
    <w:rsid w:val="00133EC7"/>
    <w:rsid w:val="001347F2"/>
    <w:rsid w:val="00135235"/>
    <w:rsid w:val="00135403"/>
    <w:rsid w:val="00135963"/>
    <w:rsid w:val="00136319"/>
    <w:rsid w:val="001363F2"/>
    <w:rsid w:val="00136457"/>
    <w:rsid w:val="001364D3"/>
    <w:rsid w:val="00136C2C"/>
    <w:rsid w:val="00136F50"/>
    <w:rsid w:val="001371C3"/>
    <w:rsid w:val="001379DA"/>
    <w:rsid w:val="00137C88"/>
    <w:rsid w:val="001411C9"/>
    <w:rsid w:val="001419E4"/>
    <w:rsid w:val="0014317A"/>
    <w:rsid w:val="0014324D"/>
    <w:rsid w:val="00143D42"/>
    <w:rsid w:val="00145A8F"/>
    <w:rsid w:val="001469D4"/>
    <w:rsid w:val="00146E5E"/>
    <w:rsid w:val="00146F31"/>
    <w:rsid w:val="0014745E"/>
    <w:rsid w:val="0014746E"/>
    <w:rsid w:val="00151ED1"/>
    <w:rsid w:val="00151F10"/>
    <w:rsid w:val="00152A09"/>
    <w:rsid w:val="00152A21"/>
    <w:rsid w:val="0015626D"/>
    <w:rsid w:val="00156CE4"/>
    <w:rsid w:val="00156F27"/>
    <w:rsid w:val="00157179"/>
    <w:rsid w:val="0015797F"/>
    <w:rsid w:val="00157B70"/>
    <w:rsid w:val="0016000A"/>
    <w:rsid w:val="00160113"/>
    <w:rsid w:val="00160187"/>
    <w:rsid w:val="00160360"/>
    <w:rsid w:val="001605CA"/>
    <w:rsid w:val="00160EFD"/>
    <w:rsid w:val="001611E7"/>
    <w:rsid w:val="00161C81"/>
    <w:rsid w:val="00161D0C"/>
    <w:rsid w:val="001621ED"/>
    <w:rsid w:val="00162716"/>
    <w:rsid w:val="001629DC"/>
    <w:rsid w:val="001636FF"/>
    <w:rsid w:val="00163DA7"/>
    <w:rsid w:val="00163FC7"/>
    <w:rsid w:val="0016454E"/>
    <w:rsid w:val="00164730"/>
    <w:rsid w:val="00165248"/>
    <w:rsid w:val="001661E5"/>
    <w:rsid w:val="001663A7"/>
    <w:rsid w:val="00166A74"/>
    <w:rsid w:val="00166AA5"/>
    <w:rsid w:val="001671F8"/>
    <w:rsid w:val="00167C83"/>
    <w:rsid w:val="00170380"/>
    <w:rsid w:val="00170D56"/>
    <w:rsid w:val="0017152B"/>
    <w:rsid w:val="00171F1E"/>
    <w:rsid w:val="001728AE"/>
    <w:rsid w:val="00173246"/>
    <w:rsid w:val="00174098"/>
    <w:rsid w:val="001745DA"/>
    <w:rsid w:val="00174D80"/>
    <w:rsid w:val="00175D51"/>
    <w:rsid w:val="00175D6B"/>
    <w:rsid w:val="00175D97"/>
    <w:rsid w:val="00175E3C"/>
    <w:rsid w:val="001760F7"/>
    <w:rsid w:val="0017629C"/>
    <w:rsid w:val="00176522"/>
    <w:rsid w:val="00176C4C"/>
    <w:rsid w:val="00177504"/>
    <w:rsid w:val="001776E6"/>
    <w:rsid w:val="0017782C"/>
    <w:rsid w:val="00177881"/>
    <w:rsid w:val="00177BD8"/>
    <w:rsid w:val="00180227"/>
    <w:rsid w:val="00180518"/>
    <w:rsid w:val="0018058A"/>
    <w:rsid w:val="0018126E"/>
    <w:rsid w:val="0018143C"/>
    <w:rsid w:val="00182939"/>
    <w:rsid w:val="00182AF8"/>
    <w:rsid w:val="00182C06"/>
    <w:rsid w:val="001836BC"/>
    <w:rsid w:val="00183A23"/>
    <w:rsid w:val="00183B6D"/>
    <w:rsid w:val="00183D5E"/>
    <w:rsid w:val="00184E3E"/>
    <w:rsid w:val="00185297"/>
    <w:rsid w:val="0018663A"/>
    <w:rsid w:val="001878D3"/>
    <w:rsid w:val="00187DC2"/>
    <w:rsid w:val="00190040"/>
    <w:rsid w:val="00190127"/>
    <w:rsid w:val="001902CF"/>
    <w:rsid w:val="001908DD"/>
    <w:rsid w:val="00190B7E"/>
    <w:rsid w:val="00190BE2"/>
    <w:rsid w:val="0019131C"/>
    <w:rsid w:val="00193C48"/>
    <w:rsid w:val="00193F6F"/>
    <w:rsid w:val="0019523D"/>
    <w:rsid w:val="001958BF"/>
    <w:rsid w:val="001958F7"/>
    <w:rsid w:val="001963AE"/>
    <w:rsid w:val="0019714D"/>
    <w:rsid w:val="00197289"/>
    <w:rsid w:val="00197482"/>
    <w:rsid w:val="001979B2"/>
    <w:rsid w:val="001A01C8"/>
    <w:rsid w:val="001A0D18"/>
    <w:rsid w:val="001A1625"/>
    <w:rsid w:val="001A1626"/>
    <w:rsid w:val="001A18A8"/>
    <w:rsid w:val="001A3575"/>
    <w:rsid w:val="001A455F"/>
    <w:rsid w:val="001A4BE8"/>
    <w:rsid w:val="001A4FF2"/>
    <w:rsid w:val="001A53F9"/>
    <w:rsid w:val="001A57F3"/>
    <w:rsid w:val="001A6103"/>
    <w:rsid w:val="001A696A"/>
    <w:rsid w:val="001A75FA"/>
    <w:rsid w:val="001A7B40"/>
    <w:rsid w:val="001B09FA"/>
    <w:rsid w:val="001B0A03"/>
    <w:rsid w:val="001B13A8"/>
    <w:rsid w:val="001B1D6D"/>
    <w:rsid w:val="001B1F4A"/>
    <w:rsid w:val="001B240D"/>
    <w:rsid w:val="001B2E8A"/>
    <w:rsid w:val="001B3C84"/>
    <w:rsid w:val="001B402C"/>
    <w:rsid w:val="001B46EF"/>
    <w:rsid w:val="001B52BB"/>
    <w:rsid w:val="001B5BB1"/>
    <w:rsid w:val="001B64FD"/>
    <w:rsid w:val="001B71E5"/>
    <w:rsid w:val="001B7506"/>
    <w:rsid w:val="001B7609"/>
    <w:rsid w:val="001C0543"/>
    <w:rsid w:val="001C1D5F"/>
    <w:rsid w:val="001C3505"/>
    <w:rsid w:val="001C41B2"/>
    <w:rsid w:val="001C4B1D"/>
    <w:rsid w:val="001C6EAD"/>
    <w:rsid w:val="001D001F"/>
    <w:rsid w:val="001D0382"/>
    <w:rsid w:val="001D0DA3"/>
    <w:rsid w:val="001D1052"/>
    <w:rsid w:val="001D1D90"/>
    <w:rsid w:val="001D2C25"/>
    <w:rsid w:val="001D37C0"/>
    <w:rsid w:val="001D3FAD"/>
    <w:rsid w:val="001D458D"/>
    <w:rsid w:val="001D54B9"/>
    <w:rsid w:val="001D5E48"/>
    <w:rsid w:val="001D72B3"/>
    <w:rsid w:val="001D756B"/>
    <w:rsid w:val="001D756E"/>
    <w:rsid w:val="001D7D6C"/>
    <w:rsid w:val="001E1009"/>
    <w:rsid w:val="001E151D"/>
    <w:rsid w:val="001E1AB4"/>
    <w:rsid w:val="001E1CC3"/>
    <w:rsid w:val="001E1E5B"/>
    <w:rsid w:val="001E3C45"/>
    <w:rsid w:val="001E42BE"/>
    <w:rsid w:val="001E5F14"/>
    <w:rsid w:val="001E6E28"/>
    <w:rsid w:val="001E7954"/>
    <w:rsid w:val="001F00BD"/>
    <w:rsid w:val="001F0A5A"/>
    <w:rsid w:val="001F173B"/>
    <w:rsid w:val="001F1868"/>
    <w:rsid w:val="001F1BCE"/>
    <w:rsid w:val="001F2368"/>
    <w:rsid w:val="001F2A53"/>
    <w:rsid w:val="001F3F10"/>
    <w:rsid w:val="001F478B"/>
    <w:rsid w:val="001F506D"/>
    <w:rsid w:val="001F5592"/>
    <w:rsid w:val="001F5CC0"/>
    <w:rsid w:val="001F5D9E"/>
    <w:rsid w:val="001F605B"/>
    <w:rsid w:val="001F6675"/>
    <w:rsid w:val="001F7A7D"/>
    <w:rsid w:val="001F7DDF"/>
    <w:rsid w:val="002000A3"/>
    <w:rsid w:val="00200919"/>
    <w:rsid w:val="00200B36"/>
    <w:rsid w:val="00201008"/>
    <w:rsid w:val="0020132A"/>
    <w:rsid w:val="00201CC8"/>
    <w:rsid w:val="002020E7"/>
    <w:rsid w:val="00202BA9"/>
    <w:rsid w:val="00203FD8"/>
    <w:rsid w:val="002044C8"/>
    <w:rsid w:val="00204C1B"/>
    <w:rsid w:val="00205484"/>
    <w:rsid w:val="00206367"/>
    <w:rsid w:val="0020656F"/>
    <w:rsid w:val="0020710B"/>
    <w:rsid w:val="00207F4E"/>
    <w:rsid w:val="002112AF"/>
    <w:rsid w:val="00213CAD"/>
    <w:rsid w:val="00214091"/>
    <w:rsid w:val="00214F1D"/>
    <w:rsid w:val="00214F8B"/>
    <w:rsid w:val="002160BB"/>
    <w:rsid w:val="00216906"/>
    <w:rsid w:val="00217021"/>
    <w:rsid w:val="00217DB5"/>
    <w:rsid w:val="00220847"/>
    <w:rsid w:val="00220861"/>
    <w:rsid w:val="002208FC"/>
    <w:rsid w:val="002213AF"/>
    <w:rsid w:val="00221479"/>
    <w:rsid w:val="00223126"/>
    <w:rsid w:val="0022458A"/>
    <w:rsid w:val="00224883"/>
    <w:rsid w:val="00224D31"/>
    <w:rsid w:val="002252DD"/>
    <w:rsid w:val="00225C1F"/>
    <w:rsid w:val="00226E49"/>
    <w:rsid w:val="00227F5D"/>
    <w:rsid w:val="002307FF"/>
    <w:rsid w:val="00230980"/>
    <w:rsid w:val="00231403"/>
    <w:rsid w:val="0023189E"/>
    <w:rsid w:val="00231C1F"/>
    <w:rsid w:val="00232421"/>
    <w:rsid w:val="00232502"/>
    <w:rsid w:val="002328BA"/>
    <w:rsid w:val="00232F5E"/>
    <w:rsid w:val="002330D1"/>
    <w:rsid w:val="0023382F"/>
    <w:rsid w:val="002343F9"/>
    <w:rsid w:val="002347DD"/>
    <w:rsid w:val="0023639F"/>
    <w:rsid w:val="002364B8"/>
    <w:rsid w:val="0023658D"/>
    <w:rsid w:val="00236A43"/>
    <w:rsid w:val="002374BD"/>
    <w:rsid w:val="002406E7"/>
    <w:rsid w:val="002407A0"/>
    <w:rsid w:val="00240AD5"/>
    <w:rsid w:val="00240CC7"/>
    <w:rsid w:val="00240EF9"/>
    <w:rsid w:val="002415C7"/>
    <w:rsid w:val="00241F45"/>
    <w:rsid w:val="00242479"/>
    <w:rsid w:val="00243685"/>
    <w:rsid w:val="00243DBD"/>
    <w:rsid w:val="00244B20"/>
    <w:rsid w:val="00244BD1"/>
    <w:rsid w:val="00245AC6"/>
    <w:rsid w:val="0024618C"/>
    <w:rsid w:val="0024646E"/>
    <w:rsid w:val="00247293"/>
    <w:rsid w:val="002479EB"/>
    <w:rsid w:val="00247CB1"/>
    <w:rsid w:val="00250123"/>
    <w:rsid w:val="002511A7"/>
    <w:rsid w:val="002514CF"/>
    <w:rsid w:val="002534F7"/>
    <w:rsid w:val="00253544"/>
    <w:rsid w:val="0025400E"/>
    <w:rsid w:val="002548F0"/>
    <w:rsid w:val="002563A3"/>
    <w:rsid w:val="002564E6"/>
    <w:rsid w:val="00257094"/>
    <w:rsid w:val="00257482"/>
    <w:rsid w:val="00257E5E"/>
    <w:rsid w:val="00260210"/>
    <w:rsid w:val="00260801"/>
    <w:rsid w:val="00260DFF"/>
    <w:rsid w:val="00261819"/>
    <w:rsid w:val="0026189C"/>
    <w:rsid w:val="00261B2A"/>
    <w:rsid w:val="00262231"/>
    <w:rsid w:val="00262516"/>
    <w:rsid w:val="0026251F"/>
    <w:rsid w:val="002630C5"/>
    <w:rsid w:val="0026346D"/>
    <w:rsid w:val="0026361E"/>
    <w:rsid w:val="00263739"/>
    <w:rsid w:val="00264BDF"/>
    <w:rsid w:val="002651E7"/>
    <w:rsid w:val="00266B23"/>
    <w:rsid w:val="00267768"/>
    <w:rsid w:val="002709A9"/>
    <w:rsid w:val="00270DAE"/>
    <w:rsid w:val="00271015"/>
    <w:rsid w:val="002714D8"/>
    <w:rsid w:val="00271CEA"/>
    <w:rsid w:val="00271D53"/>
    <w:rsid w:val="0027212F"/>
    <w:rsid w:val="00273B23"/>
    <w:rsid w:val="00273D77"/>
    <w:rsid w:val="00273EBE"/>
    <w:rsid w:val="0027405D"/>
    <w:rsid w:val="00274A05"/>
    <w:rsid w:val="0027563B"/>
    <w:rsid w:val="00275A23"/>
    <w:rsid w:val="00275B44"/>
    <w:rsid w:val="0027652E"/>
    <w:rsid w:val="00276AAC"/>
    <w:rsid w:val="00276FD7"/>
    <w:rsid w:val="002771C0"/>
    <w:rsid w:val="00277A57"/>
    <w:rsid w:val="00277CF6"/>
    <w:rsid w:val="00280A44"/>
    <w:rsid w:val="002812D3"/>
    <w:rsid w:val="00282500"/>
    <w:rsid w:val="00282DEC"/>
    <w:rsid w:val="00283BFC"/>
    <w:rsid w:val="00284656"/>
    <w:rsid w:val="002849C9"/>
    <w:rsid w:val="00284B0C"/>
    <w:rsid w:val="00284C78"/>
    <w:rsid w:val="002853A4"/>
    <w:rsid w:val="002854B1"/>
    <w:rsid w:val="002860DA"/>
    <w:rsid w:val="00286284"/>
    <w:rsid w:val="002862C1"/>
    <w:rsid w:val="0028635A"/>
    <w:rsid w:val="00286369"/>
    <w:rsid w:val="00287327"/>
    <w:rsid w:val="00287671"/>
    <w:rsid w:val="002878E0"/>
    <w:rsid w:val="002903DE"/>
    <w:rsid w:val="00290A07"/>
    <w:rsid w:val="00290AC0"/>
    <w:rsid w:val="00290DF8"/>
    <w:rsid w:val="00291310"/>
    <w:rsid w:val="002914A9"/>
    <w:rsid w:val="002915E2"/>
    <w:rsid w:val="002916F9"/>
    <w:rsid w:val="002916FD"/>
    <w:rsid w:val="00291A30"/>
    <w:rsid w:val="002922A2"/>
    <w:rsid w:val="0029266B"/>
    <w:rsid w:val="002926C5"/>
    <w:rsid w:val="00292A73"/>
    <w:rsid w:val="00292B6E"/>
    <w:rsid w:val="002932A6"/>
    <w:rsid w:val="00293A51"/>
    <w:rsid w:val="00293DF7"/>
    <w:rsid w:val="00293FA1"/>
    <w:rsid w:val="00294628"/>
    <w:rsid w:val="0029496E"/>
    <w:rsid w:val="00294E9F"/>
    <w:rsid w:val="0029516D"/>
    <w:rsid w:val="00295BF7"/>
    <w:rsid w:val="0029605D"/>
    <w:rsid w:val="002965A1"/>
    <w:rsid w:val="002967D9"/>
    <w:rsid w:val="00296E98"/>
    <w:rsid w:val="00297529"/>
    <w:rsid w:val="0029785C"/>
    <w:rsid w:val="002978C1"/>
    <w:rsid w:val="00297D86"/>
    <w:rsid w:val="002A02CF"/>
    <w:rsid w:val="002A0A9B"/>
    <w:rsid w:val="002A1A60"/>
    <w:rsid w:val="002A1C87"/>
    <w:rsid w:val="002A2610"/>
    <w:rsid w:val="002A263F"/>
    <w:rsid w:val="002A2F25"/>
    <w:rsid w:val="002A357A"/>
    <w:rsid w:val="002A3A5C"/>
    <w:rsid w:val="002A3A89"/>
    <w:rsid w:val="002A4030"/>
    <w:rsid w:val="002A5209"/>
    <w:rsid w:val="002A54BC"/>
    <w:rsid w:val="002A5F73"/>
    <w:rsid w:val="002A6196"/>
    <w:rsid w:val="002A6D2A"/>
    <w:rsid w:val="002A6DE5"/>
    <w:rsid w:val="002A7370"/>
    <w:rsid w:val="002A7E02"/>
    <w:rsid w:val="002A7F59"/>
    <w:rsid w:val="002B010C"/>
    <w:rsid w:val="002B01C9"/>
    <w:rsid w:val="002B022F"/>
    <w:rsid w:val="002B0A01"/>
    <w:rsid w:val="002B0B83"/>
    <w:rsid w:val="002B1665"/>
    <w:rsid w:val="002B1B42"/>
    <w:rsid w:val="002B1CAA"/>
    <w:rsid w:val="002B2A1E"/>
    <w:rsid w:val="002B34C0"/>
    <w:rsid w:val="002B3FCD"/>
    <w:rsid w:val="002B49D8"/>
    <w:rsid w:val="002B49FA"/>
    <w:rsid w:val="002B556A"/>
    <w:rsid w:val="002B5ACA"/>
    <w:rsid w:val="002B6431"/>
    <w:rsid w:val="002B6E0E"/>
    <w:rsid w:val="002B7461"/>
    <w:rsid w:val="002B7769"/>
    <w:rsid w:val="002B7D9A"/>
    <w:rsid w:val="002C08F6"/>
    <w:rsid w:val="002C15C8"/>
    <w:rsid w:val="002C1B74"/>
    <w:rsid w:val="002C2534"/>
    <w:rsid w:val="002C262B"/>
    <w:rsid w:val="002C3482"/>
    <w:rsid w:val="002C4026"/>
    <w:rsid w:val="002C59B5"/>
    <w:rsid w:val="002C5DCD"/>
    <w:rsid w:val="002C60C0"/>
    <w:rsid w:val="002C6145"/>
    <w:rsid w:val="002C6405"/>
    <w:rsid w:val="002C677D"/>
    <w:rsid w:val="002C70A5"/>
    <w:rsid w:val="002C71E5"/>
    <w:rsid w:val="002D038B"/>
    <w:rsid w:val="002D0C8B"/>
    <w:rsid w:val="002D12E3"/>
    <w:rsid w:val="002D258C"/>
    <w:rsid w:val="002D2E96"/>
    <w:rsid w:val="002D3229"/>
    <w:rsid w:val="002D34BD"/>
    <w:rsid w:val="002D36A6"/>
    <w:rsid w:val="002D37EF"/>
    <w:rsid w:val="002D383D"/>
    <w:rsid w:val="002D3A3C"/>
    <w:rsid w:val="002D3B48"/>
    <w:rsid w:val="002D436E"/>
    <w:rsid w:val="002D45BB"/>
    <w:rsid w:val="002D4C6E"/>
    <w:rsid w:val="002D50C2"/>
    <w:rsid w:val="002D54E5"/>
    <w:rsid w:val="002D5A23"/>
    <w:rsid w:val="002D5A58"/>
    <w:rsid w:val="002D5E4C"/>
    <w:rsid w:val="002D6F5B"/>
    <w:rsid w:val="002D740A"/>
    <w:rsid w:val="002D769B"/>
    <w:rsid w:val="002E042D"/>
    <w:rsid w:val="002E0730"/>
    <w:rsid w:val="002E0782"/>
    <w:rsid w:val="002E079F"/>
    <w:rsid w:val="002E0A92"/>
    <w:rsid w:val="002E1897"/>
    <w:rsid w:val="002E21D8"/>
    <w:rsid w:val="002E322C"/>
    <w:rsid w:val="002E41AB"/>
    <w:rsid w:val="002E4954"/>
    <w:rsid w:val="002E504E"/>
    <w:rsid w:val="002E52E6"/>
    <w:rsid w:val="002E789F"/>
    <w:rsid w:val="002E7F1C"/>
    <w:rsid w:val="002F0FE2"/>
    <w:rsid w:val="002F2003"/>
    <w:rsid w:val="002F217A"/>
    <w:rsid w:val="002F233D"/>
    <w:rsid w:val="002F2C6D"/>
    <w:rsid w:val="002F348F"/>
    <w:rsid w:val="002F4866"/>
    <w:rsid w:val="002F51AB"/>
    <w:rsid w:val="002F5429"/>
    <w:rsid w:val="002F615A"/>
    <w:rsid w:val="002F6FA7"/>
    <w:rsid w:val="002F73B8"/>
    <w:rsid w:val="002F7A67"/>
    <w:rsid w:val="00300109"/>
    <w:rsid w:val="00300902"/>
    <w:rsid w:val="00300EE3"/>
    <w:rsid w:val="00300F38"/>
    <w:rsid w:val="00301182"/>
    <w:rsid w:val="003016C8"/>
    <w:rsid w:val="00301817"/>
    <w:rsid w:val="00302A6F"/>
    <w:rsid w:val="003032EB"/>
    <w:rsid w:val="00303A1C"/>
    <w:rsid w:val="00304C5D"/>
    <w:rsid w:val="00305858"/>
    <w:rsid w:val="00305EAD"/>
    <w:rsid w:val="00305EBA"/>
    <w:rsid w:val="00306127"/>
    <w:rsid w:val="00306560"/>
    <w:rsid w:val="00306A06"/>
    <w:rsid w:val="0030737E"/>
    <w:rsid w:val="00307625"/>
    <w:rsid w:val="00310083"/>
    <w:rsid w:val="0031073F"/>
    <w:rsid w:val="00311110"/>
    <w:rsid w:val="00311E62"/>
    <w:rsid w:val="003121CD"/>
    <w:rsid w:val="0031238D"/>
    <w:rsid w:val="003124EB"/>
    <w:rsid w:val="00312617"/>
    <w:rsid w:val="00312752"/>
    <w:rsid w:val="00312D24"/>
    <w:rsid w:val="003137FF"/>
    <w:rsid w:val="0031428D"/>
    <w:rsid w:val="00314E5E"/>
    <w:rsid w:val="00315B16"/>
    <w:rsid w:val="00316528"/>
    <w:rsid w:val="003166AE"/>
    <w:rsid w:val="00316E36"/>
    <w:rsid w:val="003170CF"/>
    <w:rsid w:val="0031730A"/>
    <w:rsid w:val="00317A4E"/>
    <w:rsid w:val="00317DAA"/>
    <w:rsid w:val="00317E0D"/>
    <w:rsid w:val="0032029B"/>
    <w:rsid w:val="00320323"/>
    <w:rsid w:val="0032094C"/>
    <w:rsid w:val="00320A00"/>
    <w:rsid w:val="00321D9D"/>
    <w:rsid w:val="0032256F"/>
    <w:rsid w:val="0032263E"/>
    <w:rsid w:val="003226C3"/>
    <w:rsid w:val="00322FB0"/>
    <w:rsid w:val="003233CA"/>
    <w:rsid w:val="00323B32"/>
    <w:rsid w:val="003242D0"/>
    <w:rsid w:val="0032487C"/>
    <w:rsid w:val="0032534D"/>
    <w:rsid w:val="00325726"/>
    <w:rsid w:val="00325810"/>
    <w:rsid w:val="00325FD9"/>
    <w:rsid w:val="003263C4"/>
    <w:rsid w:val="003266D2"/>
    <w:rsid w:val="003278FE"/>
    <w:rsid w:val="00327920"/>
    <w:rsid w:val="00327BB0"/>
    <w:rsid w:val="0033194E"/>
    <w:rsid w:val="0033196D"/>
    <w:rsid w:val="00331ED5"/>
    <w:rsid w:val="00331FF2"/>
    <w:rsid w:val="00332725"/>
    <w:rsid w:val="0033361F"/>
    <w:rsid w:val="003337DD"/>
    <w:rsid w:val="00333D8F"/>
    <w:rsid w:val="00334631"/>
    <w:rsid w:val="003346AF"/>
    <w:rsid w:val="00334E6B"/>
    <w:rsid w:val="00335206"/>
    <w:rsid w:val="003359D0"/>
    <w:rsid w:val="00335AAB"/>
    <w:rsid w:val="00336464"/>
    <w:rsid w:val="00336B78"/>
    <w:rsid w:val="00337471"/>
    <w:rsid w:val="00337BF9"/>
    <w:rsid w:val="00337C29"/>
    <w:rsid w:val="003404D3"/>
    <w:rsid w:val="0034061B"/>
    <w:rsid w:val="003417FB"/>
    <w:rsid w:val="00342C88"/>
    <w:rsid w:val="00343187"/>
    <w:rsid w:val="00343A03"/>
    <w:rsid w:val="003443D6"/>
    <w:rsid w:val="003449F6"/>
    <w:rsid w:val="0034516E"/>
    <w:rsid w:val="00345C97"/>
    <w:rsid w:val="00345E0F"/>
    <w:rsid w:val="0034614A"/>
    <w:rsid w:val="003467DF"/>
    <w:rsid w:val="00346CE0"/>
    <w:rsid w:val="00346EE1"/>
    <w:rsid w:val="003475D6"/>
    <w:rsid w:val="00347B9A"/>
    <w:rsid w:val="00347ECA"/>
    <w:rsid w:val="00347F5E"/>
    <w:rsid w:val="003508A8"/>
    <w:rsid w:val="00351347"/>
    <w:rsid w:val="003525EE"/>
    <w:rsid w:val="00352E21"/>
    <w:rsid w:val="00353105"/>
    <w:rsid w:val="003544E7"/>
    <w:rsid w:val="00354565"/>
    <w:rsid w:val="00354690"/>
    <w:rsid w:val="00354890"/>
    <w:rsid w:val="0035590E"/>
    <w:rsid w:val="00355AB8"/>
    <w:rsid w:val="0035637F"/>
    <w:rsid w:val="0035638F"/>
    <w:rsid w:val="00356A14"/>
    <w:rsid w:val="00356C5F"/>
    <w:rsid w:val="0035734A"/>
    <w:rsid w:val="00357950"/>
    <w:rsid w:val="00357C04"/>
    <w:rsid w:val="003611A9"/>
    <w:rsid w:val="00361EFD"/>
    <w:rsid w:val="003629CC"/>
    <w:rsid w:val="00362C3E"/>
    <w:rsid w:val="00362C47"/>
    <w:rsid w:val="00362DA1"/>
    <w:rsid w:val="00362E2E"/>
    <w:rsid w:val="00363938"/>
    <w:rsid w:val="003639AE"/>
    <w:rsid w:val="003644AD"/>
    <w:rsid w:val="00364711"/>
    <w:rsid w:val="00364E49"/>
    <w:rsid w:val="00364F41"/>
    <w:rsid w:val="00365172"/>
    <w:rsid w:val="00365547"/>
    <w:rsid w:val="00365C64"/>
    <w:rsid w:val="00366757"/>
    <w:rsid w:val="00370257"/>
    <w:rsid w:val="003705EA"/>
    <w:rsid w:val="0037086C"/>
    <w:rsid w:val="00370C95"/>
    <w:rsid w:val="00371982"/>
    <w:rsid w:val="003719B6"/>
    <w:rsid w:val="0037294F"/>
    <w:rsid w:val="00372F2B"/>
    <w:rsid w:val="00372F5A"/>
    <w:rsid w:val="00373274"/>
    <w:rsid w:val="003741F7"/>
    <w:rsid w:val="00374876"/>
    <w:rsid w:val="00376122"/>
    <w:rsid w:val="00376CCF"/>
    <w:rsid w:val="00377DBE"/>
    <w:rsid w:val="0038110D"/>
    <w:rsid w:val="0038200C"/>
    <w:rsid w:val="00382388"/>
    <w:rsid w:val="00382FC4"/>
    <w:rsid w:val="0038342D"/>
    <w:rsid w:val="003836B8"/>
    <w:rsid w:val="003851AB"/>
    <w:rsid w:val="00385BC1"/>
    <w:rsid w:val="00385C51"/>
    <w:rsid w:val="00385F44"/>
    <w:rsid w:val="0038636E"/>
    <w:rsid w:val="00387AEC"/>
    <w:rsid w:val="00390261"/>
    <w:rsid w:val="00390528"/>
    <w:rsid w:val="00390F20"/>
    <w:rsid w:val="00391540"/>
    <w:rsid w:val="0039193C"/>
    <w:rsid w:val="00391EFD"/>
    <w:rsid w:val="00392546"/>
    <w:rsid w:val="0039262E"/>
    <w:rsid w:val="00392D94"/>
    <w:rsid w:val="00394C01"/>
    <w:rsid w:val="0039673F"/>
    <w:rsid w:val="003973DB"/>
    <w:rsid w:val="00397489"/>
    <w:rsid w:val="003978B8"/>
    <w:rsid w:val="00397913"/>
    <w:rsid w:val="003A0094"/>
    <w:rsid w:val="003A03D8"/>
    <w:rsid w:val="003A0EEE"/>
    <w:rsid w:val="003A1CBF"/>
    <w:rsid w:val="003A2EA3"/>
    <w:rsid w:val="003A348E"/>
    <w:rsid w:val="003A450D"/>
    <w:rsid w:val="003A48C4"/>
    <w:rsid w:val="003A4A76"/>
    <w:rsid w:val="003A4DBA"/>
    <w:rsid w:val="003A5398"/>
    <w:rsid w:val="003A6120"/>
    <w:rsid w:val="003A6434"/>
    <w:rsid w:val="003A7EF2"/>
    <w:rsid w:val="003B0752"/>
    <w:rsid w:val="003B0AC7"/>
    <w:rsid w:val="003B0B00"/>
    <w:rsid w:val="003B0C73"/>
    <w:rsid w:val="003B148C"/>
    <w:rsid w:val="003B1632"/>
    <w:rsid w:val="003B2F2A"/>
    <w:rsid w:val="003B31F0"/>
    <w:rsid w:val="003B36E5"/>
    <w:rsid w:val="003B3E53"/>
    <w:rsid w:val="003B3F4E"/>
    <w:rsid w:val="003B5E51"/>
    <w:rsid w:val="003B5FF0"/>
    <w:rsid w:val="003B6106"/>
    <w:rsid w:val="003B738B"/>
    <w:rsid w:val="003B7727"/>
    <w:rsid w:val="003C0B50"/>
    <w:rsid w:val="003C0C0C"/>
    <w:rsid w:val="003C1325"/>
    <w:rsid w:val="003C23BC"/>
    <w:rsid w:val="003C2C97"/>
    <w:rsid w:val="003C2D03"/>
    <w:rsid w:val="003C2ED8"/>
    <w:rsid w:val="003C34E3"/>
    <w:rsid w:val="003C36F7"/>
    <w:rsid w:val="003C3D2A"/>
    <w:rsid w:val="003C3F1C"/>
    <w:rsid w:val="003C4321"/>
    <w:rsid w:val="003C438D"/>
    <w:rsid w:val="003C50A8"/>
    <w:rsid w:val="003C515D"/>
    <w:rsid w:val="003C530B"/>
    <w:rsid w:val="003C56FB"/>
    <w:rsid w:val="003D0DDB"/>
    <w:rsid w:val="003D1087"/>
    <w:rsid w:val="003D17ED"/>
    <w:rsid w:val="003D1ABE"/>
    <w:rsid w:val="003D1D88"/>
    <w:rsid w:val="003D327B"/>
    <w:rsid w:val="003D3846"/>
    <w:rsid w:val="003D493C"/>
    <w:rsid w:val="003D4F9D"/>
    <w:rsid w:val="003D505E"/>
    <w:rsid w:val="003D5596"/>
    <w:rsid w:val="003D5E36"/>
    <w:rsid w:val="003D621F"/>
    <w:rsid w:val="003D647E"/>
    <w:rsid w:val="003D6E91"/>
    <w:rsid w:val="003E00EE"/>
    <w:rsid w:val="003E09D5"/>
    <w:rsid w:val="003E0B0D"/>
    <w:rsid w:val="003E1DA9"/>
    <w:rsid w:val="003E1F97"/>
    <w:rsid w:val="003E2AEA"/>
    <w:rsid w:val="003E3413"/>
    <w:rsid w:val="003E3BAF"/>
    <w:rsid w:val="003E43B4"/>
    <w:rsid w:val="003E4F4A"/>
    <w:rsid w:val="003E5036"/>
    <w:rsid w:val="003E5FE1"/>
    <w:rsid w:val="003E6126"/>
    <w:rsid w:val="003E640B"/>
    <w:rsid w:val="003E6D5C"/>
    <w:rsid w:val="003E72D1"/>
    <w:rsid w:val="003E73B0"/>
    <w:rsid w:val="003F03C1"/>
    <w:rsid w:val="003F0BBD"/>
    <w:rsid w:val="003F1745"/>
    <w:rsid w:val="003F1927"/>
    <w:rsid w:val="003F1FD2"/>
    <w:rsid w:val="003F21D1"/>
    <w:rsid w:val="003F2EB1"/>
    <w:rsid w:val="003F3131"/>
    <w:rsid w:val="003F4434"/>
    <w:rsid w:val="003F4485"/>
    <w:rsid w:val="003F4638"/>
    <w:rsid w:val="003F630D"/>
    <w:rsid w:val="003F758F"/>
    <w:rsid w:val="003F7666"/>
    <w:rsid w:val="003F7784"/>
    <w:rsid w:val="003F7917"/>
    <w:rsid w:val="003F7AB0"/>
    <w:rsid w:val="003F7B1A"/>
    <w:rsid w:val="004004C3"/>
    <w:rsid w:val="0040063E"/>
    <w:rsid w:val="00400E39"/>
    <w:rsid w:val="00401359"/>
    <w:rsid w:val="004029E0"/>
    <w:rsid w:val="00403512"/>
    <w:rsid w:val="00403576"/>
    <w:rsid w:val="0040485D"/>
    <w:rsid w:val="004048EC"/>
    <w:rsid w:val="00404A68"/>
    <w:rsid w:val="0040518E"/>
    <w:rsid w:val="00405B12"/>
    <w:rsid w:val="0040619F"/>
    <w:rsid w:val="0040655A"/>
    <w:rsid w:val="004066BA"/>
    <w:rsid w:val="0040678A"/>
    <w:rsid w:val="00406FEF"/>
    <w:rsid w:val="0040745E"/>
    <w:rsid w:val="00407876"/>
    <w:rsid w:val="004100CA"/>
    <w:rsid w:val="00410165"/>
    <w:rsid w:val="00410852"/>
    <w:rsid w:val="00410894"/>
    <w:rsid w:val="00410AED"/>
    <w:rsid w:val="004113A3"/>
    <w:rsid w:val="004113F8"/>
    <w:rsid w:val="0041194D"/>
    <w:rsid w:val="004136C4"/>
    <w:rsid w:val="00413EFE"/>
    <w:rsid w:val="00415A65"/>
    <w:rsid w:val="00416395"/>
    <w:rsid w:val="0041663A"/>
    <w:rsid w:val="00417308"/>
    <w:rsid w:val="00417716"/>
    <w:rsid w:val="00420D2A"/>
    <w:rsid w:val="00420EAB"/>
    <w:rsid w:val="0042134B"/>
    <w:rsid w:val="00421B24"/>
    <w:rsid w:val="004224C5"/>
    <w:rsid w:val="00423371"/>
    <w:rsid w:val="00423AC4"/>
    <w:rsid w:val="004241A2"/>
    <w:rsid w:val="00424657"/>
    <w:rsid w:val="00425385"/>
    <w:rsid w:val="00425C41"/>
    <w:rsid w:val="004265EE"/>
    <w:rsid w:val="00426BBB"/>
    <w:rsid w:val="00426F95"/>
    <w:rsid w:val="00427120"/>
    <w:rsid w:val="00427450"/>
    <w:rsid w:val="004274A0"/>
    <w:rsid w:val="00427693"/>
    <w:rsid w:val="00427B5A"/>
    <w:rsid w:val="004301B2"/>
    <w:rsid w:val="00430EA8"/>
    <w:rsid w:val="0043125B"/>
    <w:rsid w:val="00431A40"/>
    <w:rsid w:val="00431B28"/>
    <w:rsid w:val="00431DC7"/>
    <w:rsid w:val="00431E50"/>
    <w:rsid w:val="00431F3D"/>
    <w:rsid w:val="00431F46"/>
    <w:rsid w:val="00433D0A"/>
    <w:rsid w:val="004354B6"/>
    <w:rsid w:val="0043594B"/>
    <w:rsid w:val="00436985"/>
    <w:rsid w:val="00437024"/>
    <w:rsid w:val="0043703C"/>
    <w:rsid w:val="0043751E"/>
    <w:rsid w:val="0043795F"/>
    <w:rsid w:val="00440282"/>
    <w:rsid w:val="0044031F"/>
    <w:rsid w:val="004408C1"/>
    <w:rsid w:val="00440986"/>
    <w:rsid w:val="00440B4A"/>
    <w:rsid w:val="00440D95"/>
    <w:rsid w:val="00441AF5"/>
    <w:rsid w:val="004422E6"/>
    <w:rsid w:val="00442E02"/>
    <w:rsid w:val="0044321B"/>
    <w:rsid w:val="00443CA1"/>
    <w:rsid w:val="00444436"/>
    <w:rsid w:val="00445D44"/>
    <w:rsid w:val="00445F00"/>
    <w:rsid w:val="004462C6"/>
    <w:rsid w:val="00446AAA"/>
    <w:rsid w:val="00447E48"/>
    <w:rsid w:val="004506D4"/>
    <w:rsid w:val="00451474"/>
    <w:rsid w:val="004515FD"/>
    <w:rsid w:val="00451D53"/>
    <w:rsid w:val="00452792"/>
    <w:rsid w:val="00452F4D"/>
    <w:rsid w:val="0045304C"/>
    <w:rsid w:val="004535F7"/>
    <w:rsid w:val="004536D8"/>
    <w:rsid w:val="00453A7F"/>
    <w:rsid w:val="00454373"/>
    <w:rsid w:val="00454B0F"/>
    <w:rsid w:val="00455806"/>
    <w:rsid w:val="00455CF0"/>
    <w:rsid w:val="00455DD0"/>
    <w:rsid w:val="00457ADA"/>
    <w:rsid w:val="00460000"/>
    <w:rsid w:val="00460490"/>
    <w:rsid w:val="00460A10"/>
    <w:rsid w:val="004620F0"/>
    <w:rsid w:val="00462738"/>
    <w:rsid w:val="00462D96"/>
    <w:rsid w:val="00462ECE"/>
    <w:rsid w:val="00462FD1"/>
    <w:rsid w:val="004636EF"/>
    <w:rsid w:val="00463D6B"/>
    <w:rsid w:val="00463DC4"/>
    <w:rsid w:val="0046496E"/>
    <w:rsid w:val="00464A15"/>
    <w:rsid w:val="00464EAB"/>
    <w:rsid w:val="0046502D"/>
    <w:rsid w:val="0046588A"/>
    <w:rsid w:val="00466017"/>
    <w:rsid w:val="00466F43"/>
    <w:rsid w:val="00466F4E"/>
    <w:rsid w:val="0046707D"/>
    <w:rsid w:val="00467814"/>
    <w:rsid w:val="004678D0"/>
    <w:rsid w:val="004710A5"/>
    <w:rsid w:val="004712EF"/>
    <w:rsid w:val="004716EF"/>
    <w:rsid w:val="004717CA"/>
    <w:rsid w:val="004717CF"/>
    <w:rsid w:val="00472F7E"/>
    <w:rsid w:val="0047345E"/>
    <w:rsid w:val="00474BC1"/>
    <w:rsid w:val="00475282"/>
    <w:rsid w:val="00475871"/>
    <w:rsid w:val="004758E7"/>
    <w:rsid w:val="0047711D"/>
    <w:rsid w:val="004775E5"/>
    <w:rsid w:val="004804A5"/>
    <w:rsid w:val="004808F7"/>
    <w:rsid w:val="004826E4"/>
    <w:rsid w:val="0048276D"/>
    <w:rsid w:val="00482A3C"/>
    <w:rsid w:val="00482D41"/>
    <w:rsid w:val="00483280"/>
    <w:rsid w:val="0048479D"/>
    <w:rsid w:val="004847F3"/>
    <w:rsid w:val="00484B52"/>
    <w:rsid w:val="004850C2"/>
    <w:rsid w:val="0048575F"/>
    <w:rsid w:val="00485846"/>
    <w:rsid w:val="00485D3A"/>
    <w:rsid w:val="00485EB4"/>
    <w:rsid w:val="0048671E"/>
    <w:rsid w:val="00486B16"/>
    <w:rsid w:val="00486D6E"/>
    <w:rsid w:val="00486DAF"/>
    <w:rsid w:val="00487573"/>
    <w:rsid w:val="004876DE"/>
    <w:rsid w:val="00487807"/>
    <w:rsid w:val="00487E90"/>
    <w:rsid w:val="00490CE5"/>
    <w:rsid w:val="004914D7"/>
    <w:rsid w:val="004914F4"/>
    <w:rsid w:val="00491DE9"/>
    <w:rsid w:val="00492908"/>
    <w:rsid w:val="00493470"/>
    <w:rsid w:val="00493F6E"/>
    <w:rsid w:val="00494259"/>
    <w:rsid w:val="0049498D"/>
    <w:rsid w:val="00495ABF"/>
    <w:rsid w:val="00496B3E"/>
    <w:rsid w:val="00496B87"/>
    <w:rsid w:val="00496F35"/>
    <w:rsid w:val="004977BE"/>
    <w:rsid w:val="004A0B0C"/>
    <w:rsid w:val="004A0DCE"/>
    <w:rsid w:val="004A0EDC"/>
    <w:rsid w:val="004A0F5A"/>
    <w:rsid w:val="004A152D"/>
    <w:rsid w:val="004A1877"/>
    <w:rsid w:val="004A1A68"/>
    <w:rsid w:val="004A2367"/>
    <w:rsid w:val="004A23CA"/>
    <w:rsid w:val="004A24D5"/>
    <w:rsid w:val="004A3A6C"/>
    <w:rsid w:val="004A41AF"/>
    <w:rsid w:val="004A430B"/>
    <w:rsid w:val="004A444E"/>
    <w:rsid w:val="004A5015"/>
    <w:rsid w:val="004A54DC"/>
    <w:rsid w:val="004A5D6C"/>
    <w:rsid w:val="004A664B"/>
    <w:rsid w:val="004A6B8B"/>
    <w:rsid w:val="004A7F89"/>
    <w:rsid w:val="004B1522"/>
    <w:rsid w:val="004B2475"/>
    <w:rsid w:val="004B2E02"/>
    <w:rsid w:val="004B3298"/>
    <w:rsid w:val="004B368F"/>
    <w:rsid w:val="004B3782"/>
    <w:rsid w:val="004B41A4"/>
    <w:rsid w:val="004B4AEE"/>
    <w:rsid w:val="004B5636"/>
    <w:rsid w:val="004B6CBB"/>
    <w:rsid w:val="004C0C45"/>
    <w:rsid w:val="004C0D33"/>
    <w:rsid w:val="004C1217"/>
    <w:rsid w:val="004C1DB4"/>
    <w:rsid w:val="004C26D3"/>
    <w:rsid w:val="004C27FF"/>
    <w:rsid w:val="004C298E"/>
    <w:rsid w:val="004C2B68"/>
    <w:rsid w:val="004C2FE9"/>
    <w:rsid w:val="004C34F5"/>
    <w:rsid w:val="004C3D57"/>
    <w:rsid w:val="004C4689"/>
    <w:rsid w:val="004C5C47"/>
    <w:rsid w:val="004C5D5D"/>
    <w:rsid w:val="004C63CD"/>
    <w:rsid w:val="004C6950"/>
    <w:rsid w:val="004C6D3B"/>
    <w:rsid w:val="004C6DA0"/>
    <w:rsid w:val="004C7BCA"/>
    <w:rsid w:val="004C7C7D"/>
    <w:rsid w:val="004D068E"/>
    <w:rsid w:val="004D0E22"/>
    <w:rsid w:val="004D3C40"/>
    <w:rsid w:val="004D3C4C"/>
    <w:rsid w:val="004D47E1"/>
    <w:rsid w:val="004D4B84"/>
    <w:rsid w:val="004D4C33"/>
    <w:rsid w:val="004D5116"/>
    <w:rsid w:val="004D54A8"/>
    <w:rsid w:val="004D54F6"/>
    <w:rsid w:val="004D566D"/>
    <w:rsid w:val="004D645F"/>
    <w:rsid w:val="004D7702"/>
    <w:rsid w:val="004D7F1F"/>
    <w:rsid w:val="004D7F7C"/>
    <w:rsid w:val="004E01F8"/>
    <w:rsid w:val="004E0FC4"/>
    <w:rsid w:val="004E1ED9"/>
    <w:rsid w:val="004E2154"/>
    <w:rsid w:val="004E2B4A"/>
    <w:rsid w:val="004E3224"/>
    <w:rsid w:val="004E3E13"/>
    <w:rsid w:val="004E48D3"/>
    <w:rsid w:val="004E5008"/>
    <w:rsid w:val="004E6B1D"/>
    <w:rsid w:val="004E6D4F"/>
    <w:rsid w:val="004E784C"/>
    <w:rsid w:val="004E7B2C"/>
    <w:rsid w:val="004F1084"/>
    <w:rsid w:val="004F1853"/>
    <w:rsid w:val="004F19FD"/>
    <w:rsid w:val="004F26B8"/>
    <w:rsid w:val="004F2DF2"/>
    <w:rsid w:val="004F2F8F"/>
    <w:rsid w:val="004F302E"/>
    <w:rsid w:val="004F3179"/>
    <w:rsid w:val="004F3389"/>
    <w:rsid w:val="004F372B"/>
    <w:rsid w:val="004F3BD1"/>
    <w:rsid w:val="004F40C0"/>
    <w:rsid w:val="004F44C5"/>
    <w:rsid w:val="004F4605"/>
    <w:rsid w:val="004F4634"/>
    <w:rsid w:val="004F4AA1"/>
    <w:rsid w:val="004F4EED"/>
    <w:rsid w:val="004F56F9"/>
    <w:rsid w:val="004F5A31"/>
    <w:rsid w:val="004F69A1"/>
    <w:rsid w:val="004F7564"/>
    <w:rsid w:val="004F7C22"/>
    <w:rsid w:val="005004A4"/>
    <w:rsid w:val="005004D8"/>
    <w:rsid w:val="00500BAC"/>
    <w:rsid w:val="00501445"/>
    <w:rsid w:val="005014CF"/>
    <w:rsid w:val="005024CA"/>
    <w:rsid w:val="00502753"/>
    <w:rsid w:val="0050324D"/>
    <w:rsid w:val="00503DBA"/>
    <w:rsid w:val="00504160"/>
    <w:rsid w:val="0050463C"/>
    <w:rsid w:val="00504A43"/>
    <w:rsid w:val="00504BF8"/>
    <w:rsid w:val="00504D2E"/>
    <w:rsid w:val="00504DFE"/>
    <w:rsid w:val="0050540E"/>
    <w:rsid w:val="005062E9"/>
    <w:rsid w:val="005070EF"/>
    <w:rsid w:val="005073B2"/>
    <w:rsid w:val="0051064F"/>
    <w:rsid w:val="00510860"/>
    <w:rsid w:val="00510937"/>
    <w:rsid w:val="00510C12"/>
    <w:rsid w:val="00510C82"/>
    <w:rsid w:val="00511B9A"/>
    <w:rsid w:val="00511C9D"/>
    <w:rsid w:val="00512943"/>
    <w:rsid w:val="00512E2F"/>
    <w:rsid w:val="00513292"/>
    <w:rsid w:val="00513305"/>
    <w:rsid w:val="0051355B"/>
    <w:rsid w:val="005148C5"/>
    <w:rsid w:val="00514DBF"/>
    <w:rsid w:val="00515507"/>
    <w:rsid w:val="00515921"/>
    <w:rsid w:val="00515C22"/>
    <w:rsid w:val="00515E80"/>
    <w:rsid w:val="00516B72"/>
    <w:rsid w:val="005171F9"/>
    <w:rsid w:val="005172ED"/>
    <w:rsid w:val="0051768B"/>
    <w:rsid w:val="00517BAC"/>
    <w:rsid w:val="00520DE4"/>
    <w:rsid w:val="005213B8"/>
    <w:rsid w:val="0052151B"/>
    <w:rsid w:val="00522137"/>
    <w:rsid w:val="005222E5"/>
    <w:rsid w:val="005224ED"/>
    <w:rsid w:val="00522AF9"/>
    <w:rsid w:val="00523314"/>
    <w:rsid w:val="00523C43"/>
    <w:rsid w:val="00524014"/>
    <w:rsid w:val="005240B7"/>
    <w:rsid w:val="005252DB"/>
    <w:rsid w:val="00525A13"/>
    <w:rsid w:val="00526605"/>
    <w:rsid w:val="00526967"/>
    <w:rsid w:val="00527092"/>
    <w:rsid w:val="00527274"/>
    <w:rsid w:val="005276BB"/>
    <w:rsid w:val="00527BB0"/>
    <w:rsid w:val="005302FA"/>
    <w:rsid w:val="005309F0"/>
    <w:rsid w:val="005313FE"/>
    <w:rsid w:val="00532057"/>
    <w:rsid w:val="005320E6"/>
    <w:rsid w:val="0053251E"/>
    <w:rsid w:val="005325ED"/>
    <w:rsid w:val="00532825"/>
    <w:rsid w:val="00532C76"/>
    <w:rsid w:val="005335DC"/>
    <w:rsid w:val="0053516E"/>
    <w:rsid w:val="00535531"/>
    <w:rsid w:val="0053564C"/>
    <w:rsid w:val="00535EEA"/>
    <w:rsid w:val="005364FF"/>
    <w:rsid w:val="0053777B"/>
    <w:rsid w:val="00537FA3"/>
    <w:rsid w:val="00540F05"/>
    <w:rsid w:val="00541C38"/>
    <w:rsid w:val="005424BB"/>
    <w:rsid w:val="005424EE"/>
    <w:rsid w:val="00542A8A"/>
    <w:rsid w:val="005433CD"/>
    <w:rsid w:val="00543A28"/>
    <w:rsid w:val="00543F0E"/>
    <w:rsid w:val="00544506"/>
    <w:rsid w:val="005447DA"/>
    <w:rsid w:val="00547A12"/>
    <w:rsid w:val="00547C36"/>
    <w:rsid w:val="00550E76"/>
    <w:rsid w:val="005511CC"/>
    <w:rsid w:val="005521C2"/>
    <w:rsid w:val="005525FE"/>
    <w:rsid w:val="00552B08"/>
    <w:rsid w:val="00552F9A"/>
    <w:rsid w:val="005536CC"/>
    <w:rsid w:val="00554756"/>
    <w:rsid w:val="005551CE"/>
    <w:rsid w:val="00555D91"/>
    <w:rsid w:val="0055665D"/>
    <w:rsid w:val="00557025"/>
    <w:rsid w:val="005572DD"/>
    <w:rsid w:val="00557630"/>
    <w:rsid w:val="005607A6"/>
    <w:rsid w:val="005618F1"/>
    <w:rsid w:val="00561EAC"/>
    <w:rsid w:val="00561ECB"/>
    <w:rsid w:val="0056205C"/>
    <w:rsid w:val="005620A7"/>
    <w:rsid w:val="005623A3"/>
    <w:rsid w:val="00564066"/>
    <w:rsid w:val="0056419F"/>
    <w:rsid w:val="0056483A"/>
    <w:rsid w:val="0056579B"/>
    <w:rsid w:val="005660CD"/>
    <w:rsid w:val="00566295"/>
    <w:rsid w:val="00570A46"/>
    <w:rsid w:val="00571A84"/>
    <w:rsid w:val="00571B15"/>
    <w:rsid w:val="00573179"/>
    <w:rsid w:val="00573AC5"/>
    <w:rsid w:val="00573CFD"/>
    <w:rsid w:val="00574A42"/>
    <w:rsid w:val="0057604D"/>
    <w:rsid w:val="00576326"/>
    <w:rsid w:val="0057648F"/>
    <w:rsid w:val="00577A76"/>
    <w:rsid w:val="00580030"/>
    <w:rsid w:val="00580286"/>
    <w:rsid w:val="005804FC"/>
    <w:rsid w:val="00580E88"/>
    <w:rsid w:val="00582B77"/>
    <w:rsid w:val="005844DA"/>
    <w:rsid w:val="005852E8"/>
    <w:rsid w:val="00585AB8"/>
    <w:rsid w:val="00585AF2"/>
    <w:rsid w:val="00585E0F"/>
    <w:rsid w:val="00587998"/>
    <w:rsid w:val="00590915"/>
    <w:rsid w:val="00590C0D"/>
    <w:rsid w:val="005913EA"/>
    <w:rsid w:val="0059165F"/>
    <w:rsid w:val="00591A3D"/>
    <w:rsid w:val="00591EAA"/>
    <w:rsid w:val="00592E92"/>
    <w:rsid w:val="00592F3A"/>
    <w:rsid w:val="0059436A"/>
    <w:rsid w:val="005943E7"/>
    <w:rsid w:val="005944C2"/>
    <w:rsid w:val="005949CA"/>
    <w:rsid w:val="005949FE"/>
    <w:rsid w:val="00594A90"/>
    <w:rsid w:val="00594BE3"/>
    <w:rsid w:val="00595BDD"/>
    <w:rsid w:val="00595D8F"/>
    <w:rsid w:val="00595F46"/>
    <w:rsid w:val="00596845"/>
    <w:rsid w:val="005968CA"/>
    <w:rsid w:val="005969A3"/>
    <w:rsid w:val="00596DC6"/>
    <w:rsid w:val="00596E82"/>
    <w:rsid w:val="005972CA"/>
    <w:rsid w:val="005A017F"/>
    <w:rsid w:val="005A0562"/>
    <w:rsid w:val="005A0683"/>
    <w:rsid w:val="005A0F6F"/>
    <w:rsid w:val="005A14F8"/>
    <w:rsid w:val="005A1B65"/>
    <w:rsid w:val="005A1FB2"/>
    <w:rsid w:val="005A22EA"/>
    <w:rsid w:val="005A246A"/>
    <w:rsid w:val="005A3677"/>
    <w:rsid w:val="005A384D"/>
    <w:rsid w:val="005A3C09"/>
    <w:rsid w:val="005A46A7"/>
    <w:rsid w:val="005A4776"/>
    <w:rsid w:val="005A4D75"/>
    <w:rsid w:val="005A5586"/>
    <w:rsid w:val="005A5B2F"/>
    <w:rsid w:val="005A5B92"/>
    <w:rsid w:val="005A5F4F"/>
    <w:rsid w:val="005A6390"/>
    <w:rsid w:val="005A64AF"/>
    <w:rsid w:val="005A671E"/>
    <w:rsid w:val="005A6723"/>
    <w:rsid w:val="005A6D05"/>
    <w:rsid w:val="005A6F1F"/>
    <w:rsid w:val="005A78EB"/>
    <w:rsid w:val="005B0392"/>
    <w:rsid w:val="005B04DB"/>
    <w:rsid w:val="005B06EE"/>
    <w:rsid w:val="005B1279"/>
    <w:rsid w:val="005B13DC"/>
    <w:rsid w:val="005B1E97"/>
    <w:rsid w:val="005B2001"/>
    <w:rsid w:val="005B20B6"/>
    <w:rsid w:val="005B276C"/>
    <w:rsid w:val="005B2DEC"/>
    <w:rsid w:val="005B3165"/>
    <w:rsid w:val="005B37BE"/>
    <w:rsid w:val="005B4222"/>
    <w:rsid w:val="005B57D2"/>
    <w:rsid w:val="005B5868"/>
    <w:rsid w:val="005B5B80"/>
    <w:rsid w:val="005B5BE4"/>
    <w:rsid w:val="005B5CE9"/>
    <w:rsid w:val="005B6FC3"/>
    <w:rsid w:val="005B75AE"/>
    <w:rsid w:val="005B7AE8"/>
    <w:rsid w:val="005C1984"/>
    <w:rsid w:val="005C2354"/>
    <w:rsid w:val="005C23F5"/>
    <w:rsid w:val="005C2EEB"/>
    <w:rsid w:val="005C3C5D"/>
    <w:rsid w:val="005C467E"/>
    <w:rsid w:val="005C4C99"/>
    <w:rsid w:val="005C4D52"/>
    <w:rsid w:val="005C4F68"/>
    <w:rsid w:val="005C5155"/>
    <w:rsid w:val="005C5163"/>
    <w:rsid w:val="005C59FE"/>
    <w:rsid w:val="005C63ED"/>
    <w:rsid w:val="005C69D5"/>
    <w:rsid w:val="005D0496"/>
    <w:rsid w:val="005D1F31"/>
    <w:rsid w:val="005D26B0"/>
    <w:rsid w:val="005D278A"/>
    <w:rsid w:val="005D2A6F"/>
    <w:rsid w:val="005D3861"/>
    <w:rsid w:val="005D49EB"/>
    <w:rsid w:val="005D521D"/>
    <w:rsid w:val="005D6C9D"/>
    <w:rsid w:val="005D6F20"/>
    <w:rsid w:val="005E0691"/>
    <w:rsid w:val="005E0BD6"/>
    <w:rsid w:val="005E0D27"/>
    <w:rsid w:val="005E12A5"/>
    <w:rsid w:val="005E12C3"/>
    <w:rsid w:val="005E2366"/>
    <w:rsid w:val="005E28DD"/>
    <w:rsid w:val="005E30D9"/>
    <w:rsid w:val="005E32D7"/>
    <w:rsid w:val="005E448F"/>
    <w:rsid w:val="005E5252"/>
    <w:rsid w:val="005E52BB"/>
    <w:rsid w:val="005E5D5B"/>
    <w:rsid w:val="005E6037"/>
    <w:rsid w:val="005E61A9"/>
    <w:rsid w:val="005E6A51"/>
    <w:rsid w:val="005E6CBB"/>
    <w:rsid w:val="005E7F06"/>
    <w:rsid w:val="005F03D7"/>
    <w:rsid w:val="005F052C"/>
    <w:rsid w:val="005F0C0D"/>
    <w:rsid w:val="005F1847"/>
    <w:rsid w:val="005F1BDE"/>
    <w:rsid w:val="005F2231"/>
    <w:rsid w:val="005F245A"/>
    <w:rsid w:val="005F319D"/>
    <w:rsid w:val="005F37C0"/>
    <w:rsid w:val="005F3A6C"/>
    <w:rsid w:val="005F3CBA"/>
    <w:rsid w:val="005F46F5"/>
    <w:rsid w:val="005F4A0B"/>
    <w:rsid w:val="005F4A1D"/>
    <w:rsid w:val="005F509B"/>
    <w:rsid w:val="005F58D2"/>
    <w:rsid w:val="005F65E2"/>
    <w:rsid w:val="005F6C7E"/>
    <w:rsid w:val="005F6CE9"/>
    <w:rsid w:val="005F714D"/>
    <w:rsid w:val="00601552"/>
    <w:rsid w:val="00601718"/>
    <w:rsid w:val="00601D01"/>
    <w:rsid w:val="00601DA1"/>
    <w:rsid w:val="00602288"/>
    <w:rsid w:val="0060232C"/>
    <w:rsid w:val="0060256F"/>
    <w:rsid w:val="0060321F"/>
    <w:rsid w:val="00603483"/>
    <w:rsid w:val="00603686"/>
    <w:rsid w:val="00603800"/>
    <w:rsid w:val="00604124"/>
    <w:rsid w:val="00604834"/>
    <w:rsid w:val="006054A1"/>
    <w:rsid w:val="0060595C"/>
    <w:rsid w:val="00605A01"/>
    <w:rsid w:val="00605AE9"/>
    <w:rsid w:val="00606000"/>
    <w:rsid w:val="0060641F"/>
    <w:rsid w:val="006073FE"/>
    <w:rsid w:val="00610638"/>
    <w:rsid w:val="00610650"/>
    <w:rsid w:val="00611186"/>
    <w:rsid w:val="00611880"/>
    <w:rsid w:val="006120E8"/>
    <w:rsid w:val="00612793"/>
    <w:rsid w:val="006127F6"/>
    <w:rsid w:val="00612A54"/>
    <w:rsid w:val="00612DE6"/>
    <w:rsid w:val="006138ED"/>
    <w:rsid w:val="00613922"/>
    <w:rsid w:val="0061434D"/>
    <w:rsid w:val="00614381"/>
    <w:rsid w:val="00614531"/>
    <w:rsid w:val="006154CC"/>
    <w:rsid w:val="00615B81"/>
    <w:rsid w:val="0061689B"/>
    <w:rsid w:val="00616C38"/>
    <w:rsid w:val="00617234"/>
    <w:rsid w:val="006175B2"/>
    <w:rsid w:val="00617B39"/>
    <w:rsid w:val="00617B3C"/>
    <w:rsid w:val="006201DA"/>
    <w:rsid w:val="00620C66"/>
    <w:rsid w:val="00621400"/>
    <w:rsid w:val="00621455"/>
    <w:rsid w:val="006223C9"/>
    <w:rsid w:val="00622F17"/>
    <w:rsid w:val="00623984"/>
    <w:rsid w:val="00623B4E"/>
    <w:rsid w:val="00624468"/>
    <w:rsid w:val="00624593"/>
    <w:rsid w:val="006245CD"/>
    <w:rsid w:val="00625AF7"/>
    <w:rsid w:val="00626520"/>
    <w:rsid w:val="006266F6"/>
    <w:rsid w:val="006268D6"/>
    <w:rsid w:val="00626C8F"/>
    <w:rsid w:val="0062762B"/>
    <w:rsid w:val="006277C5"/>
    <w:rsid w:val="00627998"/>
    <w:rsid w:val="006301CD"/>
    <w:rsid w:val="006304A4"/>
    <w:rsid w:val="0063058C"/>
    <w:rsid w:val="00631181"/>
    <w:rsid w:val="00631224"/>
    <w:rsid w:val="006316A6"/>
    <w:rsid w:val="0063174C"/>
    <w:rsid w:val="00631868"/>
    <w:rsid w:val="00631A90"/>
    <w:rsid w:val="00631B25"/>
    <w:rsid w:val="00632294"/>
    <w:rsid w:val="0063261C"/>
    <w:rsid w:val="0063394B"/>
    <w:rsid w:val="00634569"/>
    <w:rsid w:val="00635BD4"/>
    <w:rsid w:val="00636005"/>
    <w:rsid w:val="00636488"/>
    <w:rsid w:val="006367CA"/>
    <w:rsid w:val="006377AE"/>
    <w:rsid w:val="006377F5"/>
    <w:rsid w:val="00637A59"/>
    <w:rsid w:val="00637CF5"/>
    <w:rsid w:val="00640043"/>
    <w:rsid w:val="006403F4"/>
    <w:rsid w:val="0064044F"/>
    <w:rsid w:val="00640B65"/>
    <w:rsid w:val="006414AC"/>
    <w:rsid w:val="00642237"/>
    <w:rsid w:val="0064299B"/>
    <w:rsid w:val="00642B07"/>
    <w:rsid w:val="00643464"/>
    <w:rsid w:val="00643B47"/>
    <w:rsid w:val="00643BAF"/>
    <w:rsid w:val="006443D2"/>
    <w:rsid w:val="00644C56"/>
    <w:rsid w:val="00645197"/>
    <w:rsid w:val="00645B28"/>
    <w:rsid w:val="00645BA7"/>
    <w:rsid w:val="00646269"/>
    <w:rsid w:val="00646BB9"/>
    <w:rsid w:val="00650412"/>
    <w:rsid w:val="00651695"/>
    <w:rsid w:val="00651F2F"/>
    <w:rsid w:val="0065288F"/>
    <w:rsid w:val="006548CF"/>
    <w:rsid w:val="00655408"/>
    <w:rsid w:val="00656379"/>
    <w:rsid w:val="00656C5D"/>
    <w:rsid w:val="00660133"/>
    <w:rsid w:val="006617ED"/>
    <w:rsid w:val="00661CF1"/>
    <w:rsid w:val="00661D2D"/>
    <w:rsid w:val="0066230E"/>
    <w:rsid w:val="006626A8"/>
    <w:rsid w:val="0066303E"/>
    <w:rsid w:val="00664355"/>
    <w:rsid w:val="00664397"/>
    <w:rsid w:val="00664540"/>
    <w:rsid w:val="00665464"/>
    <w:rsid w:val="006656BC"/>
    <w:rsid w:val="00665DF8"/>
    <w:rsid w:val="00666259"/>
    <w:rsid w:val="00666342"/>
    <w:rsid w:val="00666A46"/>
    <w:rsid w:val="0066746F"/>
    <w:rsid w:val="00667AF5"/>
    <w:rsid w:val="006700AB"/>
    <w:rsid w:val="006707B5"/>
    <w:rsid w:val="00670A18"/>
    <w:rsid w:val="00670D15"/>
    <w:rsid w:val="0067164B"/>
    <w:rsid w:val="00671854"/>
    <w:rsid w:val="0067189B"/>
    <w:rsid w:val="006719DB"/>
    <w:rsid w:val="00671E3B"/>
    <w:rsid w:val="00671F4C"/>
    <w:rsid w:val="00673769"/>
    <w:rsid w:val="00673DD3"/>
    <w:rsid w:val="006743A6"/>
    <w:rsid w:val="00676569"/>
    <w:rsid w:val="00677976"/>
    <w:rsid w:val="00677B21"/>
    <w:rsid w:val="006804B8"/>
    <w:rsid w:val="00680CD4"/>
    <w:rsid w:val="006818AD"/>
    <w:rsid w:val="0068191A"/>
    <w:rsid w:val="00681D1C"/>
    <w:rsid w:val="006822F3"/>
    <w:rsid w:val="00682807"/>
    <w:rsid w:val="006833AA"/>
    <w:rsid w:val="00684CCE"/>
    <w:rsid w:val="00684F70"/>
    <w:rsid w:val="0068607C"/>
    <w:rsid w:val="00687538"/>
    <w:rsid w:val="00687967"/>
    <w:rsid w:val="00687C7F"/>
    <w:rsid w:val="0069082C"/>
    <w:rsid w:val="00690B56"/>
    <w:rsid w:val="00690B7A"/>
    <w:rsid w:val="00691DE5"/>
    <w:rsid w:val="00692108"/>
    <w:rsid w:val="006926B0"/>
    <w:rsid w:val="00693181"/>
    <w:rsid w:val="006944B6"/>
    <w:rsid w:val="0069496B"/>
    <w:rsid w:val="00694BCA"/>
    <w:rsid w:val="006950EE"/>
    <w:rsid w:val="00695830"/>
    <w:rsid w:val="0069595C"/>
    <w:rsid w:val="00696797"/>
    <w:rsid w:val="00696916"/>
    <w:rsid w:val="0069712E"/>
    <w:rsid w:val="00697946"/>
    <w:rsid w:val="00697BA3"/>
    <w:rsid w:val="00697D12"/>
    <w:rsid w:val="006A0226"/>
    <w:rsid w:val="006A0958"/>
    <w:rsid w:val="006A0C20"/>
    <w:rsid w:val="006A0C7A"/>
    <w:rsid w:val="006A0D07"/>
    <w:rsid w:val="006A0DE9"/>
    <w:rsid w:val="006A0E2D"/>
    <w:rsid w:val="006A121D"/>
    <w:rsid w:val="006A1386"/>
    <w:rsid w:val="006A21D3"/>
    <w:rsid w:val="006A2346"/>
    <w:rsid w:val="006A2603"/>
    <w:rsid w:val="006A2D09"/>
    <w:rsid w:val="006A34CB"/>
    <w:rsid w:val="006A3513"/>
    <w:rsid w:val="006A3B08"/>
    <w:rsid w:val="006A3FF4"/>
    <w:rsid w:val="006A40AB"/>
    <w:rsid w:val="006A4E38"/>
    <w:rsid w:val="006A71CD"/>
    <w:rsid w:val="006B082D"/>
    <w:rsid w:val="006B0B30"/>
    <w:rsid w:val="006B1404"/>
    <w:rsid w:val="006B1885"/>
    <w:rsid w:val="006B1E4A"/>
    <w:rsid w:val="006B2A89"/>
    <w:rsid w:val="006B3689"/>
    <w:rsid w:val="006B38E8"/>
    <w:rsid w:val="006B4846"/>
    <w:rsid w:val="006B6901"/>
    <w:rsid w:val="006B6932"/>
    <w:rsid w:val="006B6AA1"/>
    <w:rsid w:val="006C0D6A"/>
    <w:rsid w:val="006C0E8E"/>
    <w:rsid w:val="006C17C8"/>
    <w:rsid w:val="006C1BA6"/>
    <w:rsid w:val="006C1F46"/>
    <w:rsid w:val="006C231A"/>
    <w:rsid w:val="006C254C"/>
    <w:rsid w:val="006C2776"/>
    <w:rsid w:val="006C4055"/>
    <w:rsid w:val="006C466F"/>
    <w:rsid w:val="006C4792"/>
    <w:rsid w:val="006C48B0"/>
    <w:rsid w:val="006C4A10"/>
    <w:rsid w:val="006C4F34"/>
    <w:rsid w:val="006C5757"/>
    <w:rsid w:val="006C5ADF"/>
    <w:rsid w:val="006C5D21"/>
    <w:rsid w:val="006C61CE"/>
    <w:rsid w:val="006C63BA"/>
    <w:rsid w:val="006C6414"/>
    <w:rsid w:val="006C6579"/>
    <w:rsid w:val="006C65FC"/>
    <w:rsid w:val="006C6B72"/>
    <w:rsid w:val="006C734D"/>
    <w:rsid w:val="006C79DA"/>
    <w:rsid w:val="006D0228"/>
    <w:rsid w:val="006D0999"/>
    <w:rsid w:val="006D0E52"/>
    <w:rsid w:val="006D12A6"/>
    <w:rsid w:val="006D24BC"/>
    <w:rsid w:val="006D28A5"/>
    <w:rsid w:val="006D2EDF"/>
    <w:rsid w:val="006D2F9A"/>
    <w:rsid w:val="006D312B"/>
    <w:rsid w:val="006D3154"/>
    <w:rsid w:val="006D4275"/>
    <w:rsid w:val="006D44BF"/>
    <w:rsid w:val="006D4A12"/>
    <w:rsid w:val="006D4E43"/>
    <w:rsid w:val="006D5004"/>
    <w:rsid w:val="006D5532"/>
    <w:rsid w:val="006D6027"/>
    <w:rsid w:val="006D683D"/>
    <w:rsid w:val="006D6D98"/>
    <w:rsid w:val="006D6F28"/>
    <w:rsid w:val="006D732A"/>
    <w:rsid w:val="006D7831"/>
    <w:rsid w:val="006E030E"/>
    <w:rsid w:val="006E09B7"/>
    <w:rsid w:val="006E136B"/>
    <w:rsid w:val="006E1A5A"/>
    <w:rsid w:val="006E1E16"/>
    <w:rsid w:val="006E2352"/>
    <w:rsid w:val="006E3A05"/>
    <w:rsid w:val="006E3C43"/>
    <w:rsid w:val="006E47B3"/>
    <w:rsid w:val="006E4809"/>
    <w:rsid w:val="006E4977"/>
    <w:rsid w:val="006E4BB5"/>
    <w:rsid w:val="006E578D"/>
    <w:rsid w:val="006E5AA0"/>
    <w:rsid w:val="006E694D"/>
    <w:rsid w:val="006E6DA6"/>
    <w:rsid w:val="006E7062"/>
    <w:rsid w:val="006E79DE"/>
    <w:rsid w:val="006E7FB1"/>
    <w:rsid w:val="006F055B"/>
    <w:rsid w:val="006F0682"/>
    <w:rsid w:val="006F2573"/>
    <w:rsid w:val="006F2806"/>
    <w:rsid w:val="006F3340"/>
    <w:rsid w:val="006F354D"/>
    <w:rsid w:val="006F354E"/>
    <w:rsid w:val="006F3D62"/>
    <w:rsid w:val="006F3DD5"/>
    <w:rsid w:val="006F4032"/>
    <w:rsid w:val="006F43A8"/>
    <w:rsid w:val="006F4E6F"/>
    <w:rsid w:val="006F5810"/>
    <w:rsid w:val="006F5B30"/>
    <w:rsid w:val="006F6D16"/>
    <w:rsid w:val="006F6EAD"/>
    <w:rsid w:val="006F7867"/>
    <w:rsid w:val="00700221"/>
    <w:rsid w:val="007008FE"/>
    <w:rsid w:val="00700FE4"/>
    <w:rsid w:val="00701BB7"/>
    <w:rsid w:val="00701E8A"/>
    <w:rsid w:val="00701F36"/>
    <w:rsid w:val="007023A9"/>
    <w:rsid w:val="00702693"/>
    <w:rsid w:val="007026C8"/>
    <w:rsid w:val="00702D1E"/>
    <w:rsid w:val="00702F9B"/>
    <w:rsid w:val="00703819"/>
    <w:rsid w:val="0070383E"/>
    <w:rsid w:val="007048E8"/>
    <w:rsid w:val="0070510E"/>
    <w:rsid w:val="00705620"/>
    <w:rsid w:val="0070564C"/>
    <w:rsid w:val="00706260"/>
    <w:rsid w:val="007069C3"/>
    <w:rsid w:val="00706D4F"/>
    <w:rsid w:val="00706F56"/>
    <w:rsid w:val="00707089"/>
    <w:rsid w:val="0070743E"/>
    <w:rsid w:val="00707F7E"/>
    <w:rsid w:val="0071013F"/>
    <w:rsid w:val="00710AC1"/>
    <w:rsid w:val="0071210A"/>
    <w:rsid w:val="00712406"/>
    <w:rsid w:val="00712E1B"/>
    <w:rsid w:val="00713BC7"/>
    <w:rsid w:val="00713C61"/>
    <w:rsid w:val="00714015"/>
    <w:rsid w:val="0071486F"/>
    <w:rsid w:val="00714917"/>
    <w:rsid w:val="00714A21"/>
    <w:rsid w:val="00714B06"/>
    <w:rsid w:val="00714DCF"/>
    <w:rsid w:val="00715567"/>
    <w:rsid w:val="007156C0"/>
    <w:rsid w:val="00715982"/>
    <w:rsid w:val="00715B6F"/>
    <w:rsid w:val="00715C4A"/>
    <w:rsid w:val="00715FB9"/>
    <w:rsid w:val="00716502"/>
    <w:rsid w:val="007166F4"/>
    <w:rsid w:val="00716981"/>
    <w:rsid w:val="00716BF6"/>
    <w:rsid w:val="00716D56"/>
    <w:rsid w:val="00717C70"/>
    <w:rsid w:val="0072059E"/>
    <w:rsid w:val="00720787"/>
    <w:rsid w:val="00721286"/>
    <w:rsid w:val="007218E8"/>
    <w:rsid w:val="00721B51"/>
    <w:rsid w:val="00721DD6"/>
    <w:rsid w:val="0072265B"/>
    <w:rsid w:val="00724C6C"/>
    <w:rsid w:val="00724D89"/>
    <w:rsid w:val="007253A0"/>
    <w:rsid w:val="007253ED"/>
    <w:rsid w:val="0072549D"/>
    <w:rsid w:val="0072754C"/>
    <w:rsid w:val="007301DD"/>
    <w:rsid w:val="007307E9"/>
    <w:rsid w:val="007309FE"/>
    <w:rsid w:val="00730C3F"/>
    <w:rsid w:val="0073125C"/>
    <w:rsid w:val="0073218B"/>
    <w:rsid w:val="0073314F"/>
    <w:rsid w:val="00733436"/>
    <w:rsid w:val="00734A0D"/>
    <w:rsid w:val="00735A5D"/>
    <w:rsid w:val="00735CCF"/>
    <w:rsid w:val="00735FC1"/>
    <w:rsid w:val="00737605"/>
    <w:rsid w:val="007378BE"/>
    <w:rsid w:val="00737EB1"/>
    <w:rsid w:val="00737F16"/>
    <w:rsid w:val="007405C3"/>
    <w:rsid w:val="00740990"/>
    <w:rsid w:val="00740C61"/>
    <w:rsid w:val="007410FE"/>
    <w:rsid w:val="0074157E"/>
    <w:rsid w:val="00741F72"/>
    <w:rsid w:val="0074267E"/>
    <w:rsid w:val="00742768"/>
    <w:rsid w:val="00742E5A"/>
    <w:rsid w:val="00743863"/>
    <w:rsid w:val="007443A3"/>
    <w:rsid w:val="00744A64"/>
    <w:rsid w:val="00744E07"/>
    <w:rsid w:val="00744F04"/>
    <w:rsid w:val="00745621"/>
    <w:rsid w:val="00745E45"/>
    <w:rsid w:val="00745FF5"/>
    <w:rsid w:val="007462F5"/>
    <w:rsid w:val="0074770C"/>
    <w:rsid w:val="0074777E"/>
    <w:rsid w:val="0075084E"/>
    <w:rsid w:val="007511FA"/>
    <w:rsid w:val="00751397"/>
    <w:rsid w:val="0075167F"/>
    <w:rsid w:val="007517B5"/>
    <w:rsid w:val="00752466"/>
    <w:rsid w:val="00752712"/>
    <w:rsid w:val="00753FBF"/>
    <w:rsid w:val="00754A46"/>
    <w:rsid w:val="00754B4C"/>
    <w:rsid w:val="00754FC3"/>
    <w:rsid w:val="007563F3"/>
    <w:rsid w:val="00756722"/>
    <w:rsid w:val="00756889"/>
    <w:rsid w:val="00756C1A"/>
    <w:rsid w:val="00757244"/>
    <w:rsid w:val="007572C1"/>
    <w:rsid w:val="007575B5"/>
    <w:rsid w:val="00757D61"/>
    <w:rsid w:val="007601CE"/>
    <w:rsid w:val="0076041C"/>
    <w:rsid w:val="00760430"/>
    <w:rsid w:val="00760833"/>
    <w:rsid w:val="007608A6"/>
    <w:rsid w:val="0076107C"/>
    <w:rsid w:val="00761C2B"/>
    <w:rsid w:val="00761F19"/>
    <w:rsid w:val="00764276"/>
    <w:rsid w:val="00764420"/>
    <w:rsid w:val="00764BF7"/>
    <w:rsid w:val="00764E29"/>
    <w:rsid w:val="00765079"/>
    <w:rsid w:val="0076644B"/>
    <w:rsid w:val="007670A6"/>
    <w:rsid w:val="00771019"/>
    <w:rsid w:val="0077197E"/>
    <w:rsid w:val="0077206E"/>
    <w:rsid w:val="007725D5"/>
    <w:rsid w:val="00774C6C"/>
    <w:rsid w:val="00774DF7"/>
    <w:rsid w:val="00774FFC"/>
    <w:rsid w:val="00775081"/>
    <w:rsid w:val="00775532"/>
    <w:rsid w:val="00776295"/>
    <w:rsid w:val="007765AE"/>
    <w:rsid w:val="00777037"/>
    <w:rsid w:val="00777C0C"/>
    <w:rsid w:val="00780913"/>
    <w:rsid w:val="00780B36"/>
    <w:rsid w:val="0078114B"/>
    <w:rsid w:val="00781BA9"/>
    <w:rsid w:val="00781FC0"/>
    <w:rsid w:val="0078233B"/>
    <w:rsid w:val="00782AB1"/>
    <w:rsid w:val="00783872"/>
    <w:rsid w:val="00783C86"/>
    <w:rsid w:val="00784089"/>
    <w:rsid w:val="0078498C"/>
    <w:rsid w:val="00784FC0"/>
    <w:rsid w:val="00785621"/>
    <w:rsid w:val="007864B6"/>
    <w:rsid w:val="00786CCE"/>
    <w:rsid w:val="0078705A"/>
    <w:rsid w:val="00787459"/>
    <w:rsid w:val="0078776E"/>
    <w:rsid w:val="00787B3F"/>
    <w:rsid w:val="0079029B"/>
    <w:rsid w:val="00790900"/>
    <w:rsid w:val="0079106C"/>
    <w:rsid w:val="007915E5"/>
    <w:rsid w:val="00791905"/>
    <w:rsid w:val="00791BB1"/>
    <w:rsid w:val="00791F75"/>
    <w:rsid w:val="00792923"/>
    <w:rsid w:val="00792B1E"/>
    <w:rsid w:val="00793C8C"/>
    <w:rsid w:val="0079444A"/>
    <w:rsid w:val="00796AB5"/>
    <w:rsid w:val="0079710B"/>
    <w:rsid w:val="00797230"/>
    <w:rsid w:val="0079781B"/>
    <w:rsid w:val="00797AFA"/>
    <w:rsid w:val="00797E37"/>
    <w:rsid w:val="007A00E4"/>
    <w:rsid w:val="007A134D"/>
    <w:rsid w:val="007A19FD"/>
    <w:rsid w:val="007A29F5"/>
    <w:rsid w:val="007A2A7F"/>
    <w:rsid w:val="007A3271"/>
    <w:rsid w:val="007A54EA"/>
    <w:rsid w:val="007A5F5A"/>
    <w:rsid w:val="007A69A3"/>
    <w:rsid w:val="007A7726"/>
    <w:rsid w:val="007A7E53"/>
    <w:rsid w:val="007B0E60"/>
    <w:rsid w:val="007B10DB"/>
    <w:rsid w:val="007B1391"/>
    <w:rsid w:val="007B1517"/>
    <w:rsid w:val="007B2608"/>
    <w:rsid w:val="007B2F9F"/>
    <w:rsid w:val="007B39F0"/>
    <w:rsid w:val="007B3CA7"/>
    <w:rsid w:val="007B4043"/>
    <w:rsid w:val="007B4081"/>
    <w:rsid w:val="007B4DCE"/>
    <w:rsid w:val="007B53C4"/>
    <w:rsid w:val="007B5C1E"/>
    <w:rsid w:val="007B5F80"/>
    <w:rsid w:val="007B6030"/>
    <w:rsid w:val="007B62E1"/>
    <w:rsid w:val="007B67FD"/>
    <w:rsid w:val="007B6B4F"/>
    <w:rsid w:val="007B6C79"/>
    <w:rsid w:val="007B7A79"/>
    <w:rsid w:val="007C0E46"/>
    <w:rsid w:val="007C1690"/>
    <w:rsid w:val="007C1762"/>
    <w:rsid w:val="007C17CB"/>
    <w:rsid w:val="007C1B06"/>
    <w:rsid w:val="007C1FE7"/>
    <w:rsid w:val="007C2C9F"/>
    <w:rsid w:val="007C3E46"/>
    <w:rsid w:val="007C44A6"/>
    <w:rsid w:val="007C49FC"/>
    <w:rsid w:val="007C4C90"/>
    <w:rsid w:val="007C4DAB"/>
    <w:rsid w:val="007C5201"/>
    <w:rsid w:val="007C54A3"/>
    <w:rsid w:val="007C64F6"/>
    <w:rsid w:val="007C7436"/>
    <w:rsid w:val="007C7835"/>
    <w:rsid w:val="007C78FE"/>
    <w:rsid w:val="007D086B"/>
    <w:rsid w:val="007D0A51"/>
    <w:rsid w:val="007D0B15"/>
    <w:rsid w:val="007D1337"/>
    <w:rsid w:val="007D188F"/>
    <w:rsid w:val="007D202A"/>
    <w:rsid w:val="007D2583"/>
    <w:rsid w:val="007D3395"/>
    <w:rsid w:val="007D34DF"/>
    <w:rsid w:val="007D3CD1"/>
    <w:rsid w:val="007D3CDD"/>
    <w:rsid w:val="007D457B"/>
    <w:rsid w:val="007D45E1"/>
    <w:rsid w:val="007D4690"/>
    <w:rsid w:val="007D4A4F"/>
    <w:rsid w:val="007D514D"/>
    <w:rsid w:val="007D5B20"/>
    <w:rsid w:val="007D6BBC"/>
    <w:rsid w:val="007D7291"/>
    <w:rsid w:val="007D7E35"/>
    <w:rsid w:val="007E0244"/>
    <w:rsid w:val="007E100D"/>
    <w:rsid w:val="007E202D"/>
    <w:rsid w:val="007E26FC"/>
    <w:rsid w:val="007E2DC4"/>
    <w:rsid w:val="007E361B"/>
    <w:rsid w:val="007E3786"/>
    <w:rsid w:val="007E3966"/>
    <w:rsid w:val="007E4CD6"/>
    <w:rsid w:val="007E51E8"/>
    <w:rsid w:val="007E53A3"/>
    <w:rsid w:val="007E632C"/>
    <w:rsid w:val="007E65C3"/>
    <w:rsid w:val="007E703C"/>
    <w:rsid w:val="007E7220"/>
    <w:rsid w:val="007F07F1"/>
    <w:rsid w:val="007F18DA"/>
    <w:rsid w:val="007F1CF8"/>
    <w:rsid w:val="007F29DC"/>
    <w:rsid w:val="007F2FC1"/>
    <w:rsid w:val="007F309A"/>
    <w:rsid w:val="007F3ED1"/>
    <w:rsid w:val="007F5B32"/>
    <w:rsid w:val="007F6D83"/>
    <w:rsid w:val="007F70BD"/>
    <w:rsid w:val="007F70BE"/>
    <w:rsid w:val="007F7233"/>
    <w:rsid w:val="007F78BC"/>
    <w:rsid w:val="007F7CC0"/>
    <w:rsid w:val="0080022C"/>
    <w:rsid w:val="00800400"/>
    <w:rsid w:val="00801551"/>
    <w:rsid w:val="00801625"/>
    <w:rsid w:val="008020F7"/>
    <w:rsid w:val="00802504"/>
    <w:rsid w:val="00803704"/>
    <w:rsid w:val="00803C15"/>
    <w:rsid w:val="00803C1E"/>
    <w:rsid w:val="008044DB"/>
    <w:rsid w:val="00804DF1"/>
    <w:rsid w:val="0080502F"/>
    <w:rsid w:val="0080508B"/>
    <w:rsid w:val="00805897"/>
    <w:rsid w:val="00805A04"/>
    <w:rsid w:val="008060FD"/>
    <w:rsid w:val="008076B0"/>
    <w:rsid w:val="008100CA"/>
    <w:rsid w:val="0081078A"/>
    <w:rsid w:val="008109D4"/>
    <w:rsid w:val="008115CC"/>
    <w:rsid w:val="00811FED"/>
    <w:rsid w:val="0081267F"/>
    <w:rsid w:val="00813210"/>
    <w:rsid w:val="008135EA"/>
    <w:rsid w:val="00813771"/>
    <w:rsid w:val="00815897"/>
    <w:rsid w:val="0081745B"/>
    <w:rsid w:val="00817680"/>
    <w:rsid w:val="00817E95"/>
    <w:rsid w:val="008200D9"/>
    <w:rsid w:val="00820962"/>
    <w:rsid w:val="00821396"/>
    <w:rsid w:val="00821BF0"/>
    <w:rsid w:val="00821D5D"/>
    <w:rsid w:val="00822067"/>
    <w:rsid w:val="00822CC1"/>
    <w:rsid w:val="0082410D"/>
    <w:rsid w:val="00825208"/>
    <w:rsid w:val="0082597A"/>
    <w:rsid w:val="00825E37"/>
    <w:rsid w:val="008271F9"/>
    <w:rsid w:val="00827861"/>
    <w:rsid w:val="00827D96"/>
    <w:rsid w:val="00830565"/>
    <w:rsid w:val="00830EB5"/>
    <w:rsid w:val="008315C1"/>
    <w:rsid w:val="00831BCB"/>
    <w:rsid w:val="00832966"/>
    <w:rsid w:val="008332F7"/>
    <w:rsid w:val="008336C2"/>
    <w:rsid w:val="008341FA"/>
    <w:rsid w:val="00834453"/>
    <w:rsid w:val="0083500E"/>
    <w:rsid w:val="00835239"/>
    <w:rsid w:val="008353B7"/>
    <w:rsid w:val="00836033"/>
    <w:rsid w:val="0083661A"/>
    <w:rsid w:val="00836719"/>
    <w:rsid w:val="00836FFC"/>
    <w:rsid w:val="00837181"/>
    <w:rsid w:val="00837B75"/>
    <w:rsid w:val="00837DD0"/>
    <w:rsid w:val="0084167F"/>
    <w:rsid w:val="008419CF"/>
    <w:rsid w:val="00841B71"/>
    <w:rsid w:val="008421E1"/>
    <w:rsid w:val="0084322E"/>
    <w:rsid w:val="00843433"/>
    <w:rsid w:val="0084385A"/>
    <w:rsid w:val="00844E2A"/>
    <w:rsid w:val="008450BB"/>
    <w:rsid w:val="00845A03"/>
    <w:rsid w:val="00845CB5"/>
    <w:rsid w:val="008460BC"/>
    <w:rsid w:val="008461C2"/>
    <w:rsid w:val="008471D2"/>
    <w:rsid w:val="00847A41"/>
    <w:rsid w:val="00850307"/>
    <w:rsid w:val="00850330"/>
    <w:rsid w:val="00850434"/>
    <w:rsid w:val="00850F6B"/>
    <w:rsid w:val="00856061"/>
    <w:rsid w:val="0085663B"/>
    <w:rsid w:val="00856A9A"/>
    <w:rsid w:val="008573A6"/>
    <w:rsid w:val="00860000"/>
    <w:rsid w:val="008616B0"/>
    <w:rsid w:val="0086234D"/>
    <w:rsid w:val="00863042"/>
    <w:rsid w:val="00863134"/>
    <w:rsid w:val="0086362B"/>
    <w:rsid w:val="008645F2"/>
    <w:rsid w:val="00864BAE"/>
    <w:rsid w:val="00864CCA"/>
    <w:rsid w:val="00864E8A"/>
    <w:rsid w:val="00865DEE"/>
    <w:rsid w:val="008666A2"/>
    <w:rsid w:val="008672A5"/>
    <w:rsid w:val="00867515"/>
    <w:rsid w:val="008675DA"/>
    <w:rsid w:val="008679A9"/>
    <w:rsid w:val="00867A9B"/>
    <w:rsid w:val="00867E0C"/>
    <w:rsid w:val="00870570"/>
    <w:rsid w:val="00870DA7"/>
    <w:rsid w:val="008713C3"/>
    <w:rsid w:val="0087179B"/>
    <w:rsid w:val="00871887"/>
    <w:rsid w:val="00871A94"/>
    <w:rsid w:val="00871B15"/>
    <w:rsid w:val="00872B22"/>
    <w:rsid w:val="00872DCF"/>
    <w:rsid w:val="00872E0A"/>
    <w:rsid w:val="00873B0E"/>
    <w:rsid w:val="00873FB8"/>
    <w:rsid w:val="00874092"/>
    <w:rsid w:val="00874642"/>
    <w:rsid w:val="00874828"/>
    <w:rsid w:val="008749C4"/>
    <w:rsid w:val="00874A6F"/>
    <w:rsid w:val="00874B73"/>
    <w:rsid w:val="00876242"/>
    <w:rsid w:val="00877FB5"/>
    <w:rsid w:val="008805BF"/>
    <w:rsid w:val="00881117"/>
    <w:rsid w:val="00881941"/>
    <w:rsid w:val="00881ADC"/>
    <w:rsid w:val="00882700"/>
    <w:rsid w:val="00882D20"/>
    <w:rsid w:val="008837DC"/>
    <w:rsid w:val="00884973"/>
    <w:rsid w:val="00884C44"/>
    <w:rsid w:val="00884CEE"/>
    <w:rsid w:val="00884DBE"/>
    <w:rsid w:val="00885162"/>
    <w:rsid w:val="008868A6"/>
    <w:rsid w:val="00886CF8"/>
    <w:rsid w:val="00887108"/>
    <w:rsid w:val="00887AD1"/>
    <w:rsid w:val="00887B5F"/>
    <w:rsid w:val="00887C59"/>
    <w:rsid w:val="008906ED"/>
    <w:rsid w:val="0089093B"/>
    <w:rsid w:val="00891246"/>
    <w:rsid w:val="00891D5B"/>
    <w:rsid w:val="00892203"/>
    <w:rsid w:val="0089242B"/>
    <w:rsid w:val="008924CA"/>
    <w:rsid w:val="00892B71"/>
    <w:rsid w:val="00892B91"/>
    <w:rsid w:val="008955F1"/>
    <w:rsid w:val="0089596D"/>
    <w:rsid w:val="008960FE"/>
    <w:rsid w:val="00896121"/>
    <w:rsid w:val="008964EE"/>
    <w:rsid w:val="00896682"/>
    <w:rsid w:val="00897243"/>
    <w:rsid w:val="00897542"/>
    <w:rsid w:val="00897E50"/>
    <w:rsid w:val="00897F19"/>
    <w:rsid w:val="008A0086"/>
    <w:rsid w:val="008A0941"/>
    <w:rsid w:val="008A0F56"/>
    <w:rsid w:val="008A15CF"/>
    <w:rsid w:val="008A1737"/>
    <w:rsid w:val="008A1E3A"/>
    <w:rsid w:val="008A1E90"/>
    <w:rsid w:val="008A213D"/>
    <w:rsid w:val="008A2219"/>
    <w:rsid w:val="008A239D"/>
    <w:rsid w:val="008A2413"/>
    <w:rsid w:val="008A2428"/>
    <w:rsid w:val="008A291B"/>
    <w:rsid w:val="008A38A4"/>
    <w:rsid w:val="008A400A"/>
    <w:rsid w:val="008A4E33"/>
    <w:rsid w:val="008A58FE"/>
    <w:rsid w:val="008A63E0"/>
    <w:rsid w:val="008A65E8"/>
    <w:rsid w:val="008A70A2"/>
    <w:rsid w:val="008B03F9"/>
    <w:rsid w:val="008B049E"/>
    <w:rsid w:val="008B101C"/>
    <w:rsid w:val="008B149B"/>
    <w:rsid w:val="008B1C8F"/>
    <w:rsid w:val="008B1C94"/>
    <w:rsid w:val="008B2195"/>
    <w:rsid w:val="008B2A0C"/>
    <w:rsid w:val="008B370A"/>
    <w:rsid w:val="008B44DF"/>
    <w:rsid w:val="008B455F"/>
    <w:rsid w:val="008B4570"/>
    <w:rsid w:val="008B5450"/>
    <w:rsid w:val="008B6829"/>
    <w:rsid w:val="008B6BB9"/>
    <w:rsid w:val="008B6EB3"/>
    <w:rsid w:val="008B7081"/>
    <w:rsid w:val="008B77DB"/>
    <w:rsid w:val="008C16E3"/>
    <w:rsid w:val="008C1CE4"/>
    <w:rsid w:val="008C1E40"/>
    <w:rsid w:val="008C38A2"/>
    <w:rsid w:val="008C422C"/>
    <w:rsid w:val="008C4570"/>
    <w:rsid w:val="008C4641"/>
    <w:rsid w:val="008C5B75"/>
    <w:rsid w:val="008C6DBB"/>
    <w:rsid w:val="008C6F87"/>
    <w:rsid w:val="008C7456"/>
    <w:rsid w:val="008C7BC5"/>
    <w:rsid w:val="008C7C6D"/>
    <w:rsid w:val="008D079B"/>
    <w:rsid w:val="008D087C"/>
    <w:rsid w:val="008D1588"/>
    <w:rsid w:val="008D1854"/>
    <w:rsid w:val="008D1B82"/>
    <w:rsid w:val="008D330F"/>
    <w:rsid w:val="008D3A63"/>
    <w:rsid w:val="008D4150"/>
    <w:rsid w:val="008D44DF"/>
    <w:rsid w:val="008D4D5E"/>
    <w:rsid w:val="008D5171"/>
    <w:rsid w:val="008D5E64"/>
    <w:rsid w:val="008D6899"/>
    <w:rsid w:val="008D6C9F"/>
    <w:rsid w:val="008D7D2F"/>
    <w:rsid w:val="008E16F9"/>
    <w:rsid w:val="008E180A"/>
    <w:rsid w:val="008E22E5"/>
    <w:rsid w:val="008E27D5"/>
    <w:rsid w:val="008E2C85"/>
    <w:rsid w:val="008E2E79"/>
    <w:rsid w:val="008E2F1B"/>
    <w:rsid w:val="008E33BF"/>
    <w:rsid w:val="008E3652"/>
    <w:rsid w:val="008E456B"/>
    <w:rsid w:val="008E5320"/>
    <w:rsid w:val="008E5731"/>
    <w:rsid w:val="008E59B8"/>
    <w:rsid w:val="008E6252"/>
    <w:rsid w:val="008E6AD2"/>
    <w:rsid w:val="008E7071"/>
    <w:rsid w:val="008E7B3E"/>
    <w:rsid w:val="008E7F28"/>
    <w:rsid w:val="008F01A7"/>
    <w:rsid w:val="008F0648"/>
    <w:rsid w:val="008F0BC3"/>
    <w:rsid w:val="008F12A4"/>
    <w:rsid w:val="008F15CF"/>
    <w:rsid w:val="008F2BB0"/>
    <w:rsid w:val="008F3EC8"/>
    <w:rsid w:val="008F4553"/>
    <w:rsid w:val="008F4C87"/>
    <w:rsid w:val="008F57F2"/>
    <w:rsid w:val="008F60ED"/>
    <w:rsid w:val="008F63B2"/>
    <w:rsid w:val="008F6406"/>
    <w:rsid w:val="008F656F"/>
    <w:rsid w:val="008F6748"/>
    <w:rsid w:val="008F6D65"/>
    <w:rsid w:val="008F6FD2"/>
    <w:rsid w:val="008F7910"/>
    <w:rsid w:val="008F7E46"/>
    <w:rsid w:val="008F7F09"/>
    <w:rsid w:val="009000A8"/>
    <w:rsid w:val="00900C5B"/>
    <w:rsid w:val="00900EF4"/>
    <w:rsid w:val="00901031"/>
    <w:rsid w:val="00901F28"/>
    <w:rsid w:val="00902B34"/>
    <w:rsid w:val="00903964"/>
    <w:rsid w:val="009041E7"/>
    <w:rsid w:val="00904FDE"/>
    <w:rsid w:val="00905101"/>
    <w:rsid w:val="009051EB"/>
    <w:rsid w:val="00907C3C"/>
    <w:rsid w:val="00907DDF"/>
    <w:rsid w:val="00907EF6"/>
    <w:rsid w:val="009100F6"/>
    <w:rsid w:val="009105CF"/>
    <w:rsid w:val="0091081F"/>
    <w:rsid w:val="00910886"/>
    <w:rsid w:val="00910B6B"/>
    <w:rsid w:val="00910C0C"/>
    <w:rsid w:val="00911856"/>
    <w:rsid w:val="00913341"/>
    <w:rsid w:val="0091460E"/>
    <w:rsid w:val="00914688"/>
    <w:rsid w:val="00914733"/>
    <w:rsid w:val="00914911"/>
    <w:rsid w:val="00916026"/>
    <w:rsid w:val="009162ED"/>
    <w:rsid w:val="009165BE"/>
    <w:rsid w:val="00916B51"/>
    <w:rsid w:val="00916E88"/>
    <w:rsid w:val="009170E7"/>
    <w:rsid w:val="00917413"/>
    <w:rsid w:val="009175F9"/>
    <w:rsid w:val="00920B23"/>
    <w:rsid w:val="00920EBF"/>
    <w:rsid w:val="0092213A"/>
    <w:rsid w:val="0092262A"/>
    <w:rsid w:val="00922C5E"/>
    <w:rsid w:val="00923777"/>
    <w:rsid w:val="00923B48"/>
    <w:rsid w:val="00924697"/>
    <w:rsid w:val="0092484F"/>
    <w:rsid w:val="0092498C"/>
    <w:rsid w:val="00924BC1"/>
    <w:rsid w:val="00925693"/>
    <w:rsid w:val="00926050"/>
    <w:rsid w:val="0092678B"/>
    <w:rsid w:val="00927352"/>
    <w:rsid w:val="00930BD7"/>
    <w:rsid w:val="00930D72"/>
    <w:rsid w:val="00930FAF"/>
    <w:rsid w:val="0093169E"/>
    <w:rsid w:val="00931A8B"/>
    <w:rsid w:val="009330BD"/>
    <w:rsid w:val="009330BF"/>
    <w:rsid w:val="00933144"/>
    <w:rsid w:val="0093358C"/>
    <w:rsid w:val="009338C8"/>
    <w:rsid w:val="00933AF5"/>
    <w:rsid w:val="00933E51"/>
    <w:rsid w:val="009343BA"/>
    <w:rsid w:val="009345B1"/>
    <w:rsid w:val="0093483B"/>
    <w:rsid w:val="009349A6"/>
    <w:rsid w:val="009353D2"/>
    <w:rsid w:val="00935576"/>
    <w:rsid w:val="00935C31"/>
    <w:rsid w:val="00936E93"/>
    <w:rsid w:val="00942892"/>
    <w:rsid w:val="00942AFE"/>
    <w:rsid w:val="009431B7"/>
    <w:rsid w:val="00943239"/>
    <w:rsid w:val="00944BEB"/>
    <w:rsid w:val="00944ECD"/>
    <w:rsid w:val="009456CB"/>
    <w:rsid w:val="009457C1"/>
    <w:rsid w:val="0094589F"/>
    <w:rsid w:val="0094689D"/>
    <w:rsid w:val="00946BB7"/>
    <w:rsid w:val="0094702B"/>
    <w:rsid w:val="0094782B"/>
    <w:rsid w:val="00947DD0"/>
    <w:rsid w:val="00947F91"/>
    <w:rsid w:val="00950B5B"/>
    <w:rsid w:val="00950E3B"/>
    <w:rsid w:val="00951064"/>
    <w:rsid w:val="009517E3"/>
    <w:rsid w:val="00951996"/>
    <w:rsid w:val="00951D80"/>
    <w:rsid w:val="00951E81"/>
    <w:rsid w:val="00952B3F"/>
    <w:rsid w:val="00952BD9"/>
    <w:rsid w:val="009534BF"/>
    <w:rsid w:val="0095356A"/>
    <w:rsid w:val="00953759"/>
    <w:rsid w:val="00954799"/>
    <w:rsid w:val="00954F1A"/>
    <w:rsid w:val="00954F28"/>
    <w:rsid w:val="0095661D"/>
    <w:rsid w:val="00956BF2"/>
    <w:rsid w:val="00956C1B"/>
    <w:rsid w:val="00957D6E"/>
    <w:rsid w:val="00957ECB"/>
    <w:rsid w:val="009600C6"/>
    <w:rsid w:val="00960266"/>
    <w:rsid w:val="00960347"/>
    <w:rsid w:val="00960C35"/>
    <w:rsid w:val="00961D45"/>
    <w:rsid w:val="00962536"/>
    <w:rsid w:val="0096364F"/>
    <w:rsid w:val="009638B7"/>
    <w:rsid w:val="00963B23"/>
    <w:rsid w:val="00964701"/>
    <w:rsid w:val="00964A74"/>
    <w:rsid w:val="00964C47"/>
    <w:rsid w:val="00964DF1"/>
    <w:rsid w:val="00964E2A"/>
    <w:rsid w:val="00964E86"/>
    <w:rsid w:val="00964F84"/>
    <w:rsid w:val="009656C8"/>
    <w:rsid w:val="00965740"/>
    <w:rsid w:val="00965E99"/>
    <w:rsid w:val="00965FB7"/>
    <w:rsid w:val="00966AB4"/>
    <w:rsid w:val="0096700B"/>
    <w:rsid w:val="009671BB"/>
    <w:rsid w:val="00967375"/>
    <w:rsid w:val="009679AB"/>
    <w:rsid w:val="00967B27"/>
    <w:rsid w:val="00967E04"/>
    <w:rsid w:val="00971536"/>
    <w:rsid w:val="00971568"/>
    <w:rsid w:val="0097217B"/>
    <w:rsid w:val="0097246C"/>
    <w:rsid w:val="00972BB0"/>
    <w:rsid w:val="00972F7E"/>
    <w:rsid w:val="00973EBE"/>
    <w:rsid w:val="00974475"/>
    <w:rsid w:val="00974832"/>
    <w:rsid w:val="00974D03"/>
    <w:rsid w:val="009752E7"/>
    <w:rsid w:val="0097577C"/>
    <w:rsid w:val="0097606C"/>
    <w:rsid w:val="00977300"/>
    <w:rsid w:val="009773EF"/>
    <w:rsid w:val="009807F6"/>
    <w:rsid w:val="00981276"/>
    <w:rsid w:val="009812DB"/>
    <w:rsid w:val="009815C9"/>
    <w:rsid w:val="00981F9F"/>
    <w:rsid w:val="00983BF5"/>
    <w:rsid w:val="009846B7"/>
    <w:rsid w:val="0098553A"/>
    <w:rsid w:val="00985D5E"/>
    <w:rsid w:val="009867AC"/>
    <w:rsid w:val="00986818"/>
    <w:rsid w:val="0099018A"/>
    <w:rsid w:val="009906B6"/>
    <w:rsid w:val="0099077B"/>
    <w:rsid w:val="009909B9"/>
    <w:rsid w:val="00990BEB"/>
    <w:rsid w:val="009919BC"/>
    <w:rsid w:val="00991B49"/>
    <w:rsid w:val="00991DEF"/>
    <w:rsid w:val="0099313C"/>
    <w:rsid w:val="009949C5"/>
    <w:rsid w:val="00994BB0"/>
    <w:rsid w:val="009957E9"/>
    <w:rsid w:val="009966DF"/>
    <w:rsid w:val="009A0C29"/>
    <w:rsid w:val="009A111E"/>
    <w:rsid w:val="009A1609"/>
    <w:rsid w:val="009A1D95"/>
    <w:rsid w:val="009A2D33"/>
    <w:rsid w:val="009A36AD"/>
    <w:rsid w:val="009A47C7"/>
    <w:rsid w:val="009A484B"/>
    <w:rsid w:val="009A4D79"/>
    <w:rsid w:val="009A50C2"/>
    <w:rsid w:val="009A54CB"/>
    <w:rsid w:val="009A7911"/>
    <w:rsid w:val="009B0A20"/>
    <w:rsid w:val="009B0C2D"/>
    <w:rsid w:val="009B1527"/>
    <w:rsid w:val="009B15CC"/>
    <w:rsid w:val="009B1905"/>
    <w:rsid w:val="009B208E"/>
    <w:rsid w:val="009B294A"/>
    <w:rsid w:val="009B3334"/>
    <w:rsid w:val="009B3898"/>
    <w:rsid w:val="009B3B1F"/>
    <w:rsid w:val="009B419F"/>
    <w:rsid w:val="009B5B61"/>
    <w:rsid w:val="009B69B2"/>
    <w:rsid w:val="009B6B25"/>
    <w:rsid w:val="009B78E0"/>
    <w:rsid w:val="009C01D8"/>
    <w:rsid w:val="009C0617"/>
    <w:rsid w:val="009C1049"/>
    <w:rsid w:val="009C116A"/>
    <w:rsid w:val="009C11A1"/>
    <w:rsid w:val="009C14AA"/>
    <w:rsid w:val="009C14D5"/>
    <w:rsid w:val="009C1560"/>
    <w:rsid w:val="009C1820"/>
    <w:rsid w:val="009C2F59"/>
    <w:rsid w:val="009C3701"/>
    <w:rsid w:val="009C373A"/>
    <w:rsid w:val="009C3756"/>
    <w:rsid w:val="009C4102"/>
    <w:rsid w:val="009C4721"/>
    <w:rsid w:val="009C5129"/>
    <w:rsid w:val="009C5A1F"/>
    <w:rsid w:val="009C5E99"/>
    <w:rsid w:val="009C6086"/>
    <w:rsid w:val="009C6D32"/>
    <w:rsid w:val="009C7795"/>
    <w:rsid w:val="009D0DA4"/>
    <w:rsid w:val="009D1D19"/>
    <w:rsid w:val="009D1ECF"/>
    <w:rsid w:val="009D2329"/>
    <w:rsid w:val="009D3C61"/>
    <w:rsid w:val="009D3CE9"/>
    <w:rsid w:val="009D42E8"/>
    <w:rsid w:val="009D589A"/>
    <w:rsid w:val="009D657E"/>
    <w:rsid w:val="009D70C6"/>
    <w:rsid w:val="009D79CE"/>
    <w:rsid w:val="009E0F6B"/>
    <w:rsid w:val="009E10D1"/>
    <w:rsid w:val="009E251E"/>
    <w:rsid w:val="009E260C"/>
    <w:rsid w:val="009E2EC1"/>
    <w:rsid w:val="009E5E99"/>
    <w:rsid w:val="009E68B3"/>
    <w:rsid w:val="009E6AD7"/>
    <w:rsid w:val="009E7A73"/>
    <w:rsid w:val="009F0DEC"/>
    <w:rsid w:val="009F12D0"/>
    <w:rsid w:val="009F1893"/>
    <w:rsid w:val="009F1DF9"/>
    <w:rsid w:val="009F28B4"/>
    <w:rsid w:val="009F2A1F"/>
    <w:rsid w:val="009F2EE1"/>
    <w:rsid w:val="009F2FE4"/>
    <w:rsid w:val="009F36AA"/>
    <w:rsid w:val="009F36CC"/>
    <w:rsid w:val="009F3963"/>
    <w:rsid w:val="009F4756"/>
    <w:rsid w:val="009F5095"/>
    <w:rsid w:val="009F5DA4"/>
    <w:rsid w:val="009F6365"/>
    <w:rsid w:val="009F6674"/>
    <w:rsid w:val="009F68B7"/>
    <w:rsid w:val="009F74D9"/>
    <w:rsid w:val="009F7ABA"/>
    <w:rsid w:val="00A0047B"/>
    <w:rsid w:val="00A00788"/>
    <w:rsid w:val="00A00D09"/>
    <w:rsid w:val="00A01869"/>
    <w:rsid w:val="00A02076"/>
    <w:rsid w:val="00A02185"/>
    <w:rsid w:val="00A0263F"/>
    <w:rsid w:val="00A035A7"/>
    <w:rsid w:val="00A0480F"/>
    <w:rsid w:val="00A04F1C"/>
    <w:rsid w:val="00A10216"/>
    <w:rsid w:val="00A109E3"/>
    <w:rsid w:val="00A10FA3"/>
    <w:rsid w:val="00A11985"/>
    <w:rsid w:val="00A11AE6"/>
    <w:rsid w:val="00A11FE3"/>
    <w:rsid w:val="00A12266"/>
    <w:rsid w:val="00A12B27"/>
    <w:rsid w:val="00A12B96"/>
    <w:rsid w:val="00A12EF7"/>
    <w:rsid w:val="00A13949"/>
    <w:rsid w:val="00A147A7"/>
    <w:rsid w:val="00A14D46"/>
    <w:rsid w:val="00A14E14"/>
    <w:rsid w:val="00A1543D"/>
    <w:rsid w:val="00A157B6"/>
    <w:rsid w:val="00A1647D"/>
    <w:rsid w:val="00A16B8C"/>
    <w:rsid w:val="00A16BD4"/>
    <w:rsid w:val="00A174A0"/>
    <w:rsid w:val="00A17FC7"/>
    <w:rsid w:val="00A201A2"/>
    <w:rsid w:val="00A20267"/>
    <w:rsid w:val="00A20C10"/>
    <w:rsid w:val="00A20D33"/>
    <w:rsid w:val="00A21352"/>
    <w:rsid w:val="00A21542"/>
    <w:rsid w:val="00A21934"/>
    <w:rsid w:val="00A21BC5"/>
    <w:rsid w:val="00A2276D"/>
    <w:rsid w:val="00A22D63"/>
    <w:rsid w:val="00A231DC"/>
    <w:rsid w:val="00A23573"/>
    <w:rsid w:val="00A23628"/>
    <w:rsid w:val="00A23BD1"/>
    <w:rsid w:val="00A24570"/>
    <w:rsid w:val="00A24E4F"/>
    <w:rsid w:val="00A2569B"/>
    <w:rsid w:val="00A256BE"/>
    <w:rsid w:val="00A25885"/>
    <w:rsid w:val="00A25B15"/>
    <w:rsid w:val="00A26814"/>
    <w:rsid w:val="00A272EC"/>
    <w:rsid w:val="00A27E6E"/>
    <w:rsid w:val="00A3090C"/>
    <w:rsid w:val="00A309EA"/>
    <w:rsid w:val="00A31814"/>
    <w:rsid w:val="00A318E0"/>
    <w:rsid w:val="00A32B17"/>
    <w:rsid w:val="00A332A0"/>
    <w:rsid w:val="00A33635"/>
    <w:rsid w:val="00A340AA"/>
    <w:rsid w:val="00A3413E"/>
    <w:rsid w:val="00A349AF"/>
    <w:rsid w:val="00A34D5A"/>
    <w:rsid w:val="00A358B6"/>
    <w:rsid w:val="00A35DD0"/>
    <w:rsid w:val="00A3699D"/>
    <w:rsid w:val="00A3797B"/>
    <w:rsid w:val="00A37CDF"/>
    <w:rsid w:val="00A37FA7"/>
    <w:rsid w:val="00A41B90"/>
    <w:rsid w:val="00A41BF9"/>
    <w:rsid w:val="00A41E86"/>
    <w:rsid w:val="00A424E2"/>
    <w:rsid w:val="00A426DD"/>
    <w:rsid w:val="00A44B0F"/>
    <w:rsid w:val="00A44F6B"/>
    <w:rsid w:val="00A461BE"/>
    <w:rsid w:val="00A46991"/>
    <w:rsid w:val="00A469C0"/>
    <w:rsid w:val="00A46E4E"/>
    <w:rsid w:val="00A46F32"/>
    <w:rsid w:val="00A47EAD"/>
    <w:rsid w:val="00A47F43"/>
    <w:rsid w:val="00A502E0"/>
    <w:rsid w:val="00A5034E"/>
    <w:rsid w:val="00A508A1"/>
    <w:rsid w:val="00A50AAF"/>
    <w:rsid w:val="00A517FA"/>
    <w:rsid w:val="00A5188F"/>
    <w:rsid w:val="00A51B13"/>
    <w:rsid w:val="00A52142"/>
    <w:rsid w:val="00A52144"/>
    <w:rsid w:val="00A525AD"/>
    <w:rsid w:val="00A539B4"/>
    <w:rsid w:val="00A53A97"/>
    <w:rsid w:val="00A53B94"/>
    <w:rsid w:val="00A53DDF"/>
    <w:rsid w:val="00A54802"/>
    <w:rsid w:val="00A54B72"/>
    <w:rsid w:val="00A54B7F"/>
    <w:rsid w:val="00A54F0E"/>
    <w:rsid w:val="00A563B0"/>
    <w:rsid w:val="00A56CAD"/>
    <w:rsid w:val="00A56FCF"/>
    <w:rsid w:val="00A60087"/>
    <w:rsid w:val="00A60483"/>
    <w:rsid w:val="00A60A7F"/>
    <w:rsid w:val="00A60D44"/>
    <w:rsid w:val="00A615C6"/>
    <w:rsid w:val="00A616FD"/>
    <w:rsid w:val="00A61C8C"/>
    <w:rsid w:val="00A62905"/>
    <w:rsid w:val="00A62CC9"/>
    <w:rsid w:val="00A62DE4"/>
    <w:rsid w:val="00A635AB"/>
    <w:rsid w:val="00A64280"/>
    <w:rsid w:val="00A642C4"/>
    <w:rsid w:val="00A642EA"/>
    <w:rsid w:val="00A64B4D"/>
    <w:rsid w:val="00A64CE9"/>
    <w:rsid w:val="00A6508D"/>
    <w:rsid w:val="00A65157"/>
    <w:rsid w:val="00A667E2"/>
    <w:rsid w:val="00A66B31"/>
    <w:rsid w:val="00A701DF"/>
    <w:rsid w:val="00A7084D"/>
    <w:rsid w:val="00A70B56"/>
    <w:rsid w:val="00A71062"/>
    <w:rsid w:val="00A71281"/>
    <w:rsid w:val="00A7153C"/>
    <w:rsid w:val="00A7198F"/>
    <w:rsid w:val="00A71AAB"/>
    <w:rsid w:val="00A71DF0"/>
    <w:rsid w:val="00A72D72"/>
    <w:rsid w:val="00A73A0D"/>
    <w:rsid w:val="00A73BE5"/>
    <w:rsid w:val="00A74EC3"/>
    <w:rsid w:val="00A7533F"/>
    <w:rsid w:val="00A75C5E"/>
    <w:rsid w:val="00A760E8"/>
    <w:rsid w:val="00A76836"/>
    <w:rsid w:val="00A77576"/>
    <w:rsid w:val="00A77E8A"/>
    <w:rsid w:val="00A8110A"/>
    <w:rsid w:val="00A82198"/>
    <w:rsid w:val="00A82355"/>
    <w:rsid w:val="00A82A4C"/>
    <w:rsid w:val="00A831E4"/>
    <w:rsid w:val="00A8344E"/>
    <w:rsid w:val="00A836A3"/>
    <w:rsid w:val="00A841B2"/>
    <w:rsid w:val="00A84217"/>
    <w:rsid w:val="00A845C5"/>
    <w:rsid w:val="00A850A3"/>
    <w:rsid w:val="00A852C8"/>
    <w:rsid w:val="00A8573A"/>
    <w:rsid w:val="00A85C09"/>
    <w:rsid w:val="00A86CD7"/>
    <w:rsid w:val="00A86F77"/>
    <w:rsid w:val="00A87400"/>
    <w:rsid w:val="00A9019E"/>
    <w:rsid w:val="00A9063C"/>
    <w:rsid w:val="00A90FEA"/>
    <w:rsid w:val="00A91248"/>
    <w:rsid w:val="00A9144E"/>
    <w:rsid w:val="00A91E1A"/>
    <w:rsid w:val="00A92242"/>
    <w:rsid w:val="00A923D1"/>
    <w:rsid w:val="00A924CB"/>
    <w:rsid w:val="00A92BCA"/>
    <w:rsid w:val="00A92E9A"/>
    <w:rsid w:val="00A931B6"/>
    <w:rsid w:val="00A9368F"/>
    <w:rsid w:val="00A939FD"/>
    <w:rsid w:val="00A94A05"/>
    <w:rsid w:val="00A94A30"/>
    <w:rsid w:val="00A9533C"/>
    <w:rsid w:val="00A95CC3"/>
    <w:rsid w:val="00A95FFB"/>
    <w:rsid w:val="00A9630D"/>
    <w:rsid w:val="00A9638B"/>
    <w:rsid w:val="00A97087"/>
    <w:rsid w:val="00AA0654"/>
    <w:rsid w:val="00AA0E2D"/>
    <w:rsid w:val="00AA1C8A"/>
    <w:rsid w:val="00AA2294"/>
    <w:rsid w:val="00AA2537"/>
    <w:rsid w:val="00AA284B"/>
    <w:rsid w:val="00AA2AA3"/>
    <w:rsid w:val="00AA2AFE"/>
    <w:rsid w:val="00AA31AE"/>
    <w:rsid w:val="00AA35C9"/>
    <w:rsid w:val="00AA36D8"/>
    <w:rsid w:val="00AA39CF"/>
    <w:rsid w:val="00AA3AA8"/>
    <w:rsid w:val="00AA3FD7"/>
    <w:rsid w:val="00AA3FED"/>
    <w:rsid w:val="00AA4CCC"/>
    <w:rsid w:val="00AA5B64"/>
    <w:rsid w:val="00AA6127"/>
    <w:rsid w:val="00AA62DB"/>
    <w:rsid w:val="00AA6403"/>
    <w:rsid w:val="00AA6483"/>
    <w:rsid w:val="00AA6E0C"/>
    <w:rsid w:val="00AA78AA"/>
    <w:rsid w:val="00AB00F1"/>
    <w:rsid w:val="00AB019B"/>
    <w:rsid w:val="00AB033A"/>
    <w:rsid w:val="00AB087A"/>
    <w:rsid w:val="00AB0D5C"/>
    <w:rsid w:val="00AB1138"/>
    <w:rsid w:val="00AB19AD"/>
    <w:rsid w:val="00AB217E"/>
    <w:rsid w:val="00AB21D5"/>
    <w:rsid w:val="00AB25F5"/>
    <w:rsid w:val="00AB265C"/>
    <w:rsid w:val="00AB2722"/>
    <w:rsid w:val="00AB44BC"/>
    <w:rsid w:val="00AB4880"/>
    <w:rsid w:val="00AB4881"/>
    <w:rsid w:val="00AB4E41"/>
    <w:rsid w:val="00AB4FE4"/>
    <w:rsid w:val="00AB539D"/>
    <w:rsid w:val="00AB66E0"/>
    <w:rsid w:val="00AB7114"/>
    <w:rsid w:val="00AB72CD"/>
    <w:rsid w:val="00AB7468"/>
    <w:rsid w:val="00AB74AF"/>
    <w:rsid w:val="00AC0528"/>
    <w:rsid w:val="00AC052B"/>
    <w:rsid w:val="00AC09B7"/>
    <w:rsid w:val="00AC0AA9"/>
    <w:rsid w:val="00AC0E92"/>
    <w:rsid w:val="00AC12F9"/>
    <w:rsid w:val="00AC1B0B"/>
    <w:rsid w:val="00AC2859"/>
    <w:rsid w:val="00AC3536"/>
    <w:rsid w:val="00AC367F"/>
    <w:rsid w:val="00AC38B5"/>
    <w:rsid w:val="00AC4F99"/>
    <w:rsid w:val="00AC509B"/>
    <w:rsid w:val="00AC6BD2"/>
    <w:rsid w:val="00AC7A71"/>
    <w:rsid w:val="00AD0D35"/>
    <w:rsid w:val="00AD0D8C"/>
    <w:rsid w:val="00AD17C1"/>
    <w:rsid w:val="00AD1931"/>
    <w:rsid w:val="00AD1B9A"/>
    <w:rsid w:val="00AD1E76"/>
    <w:rsid w:val="00AD3A59"/>
    <w:rsid w:val="00AD435A"/>
    <w:rsid w:val="00AD5BBD"/>
    <w:rsid w:val="00AD68F0"/>
    <w:rsid w:val="00AD6D7D"/>
    <w:rsid w:val="00AD78F0"/>
    <w:rsid w:val="00AE1135"/>
    <w:rsid w:val="00AE1799"/>
    <w:rsid w:val="00AE25F8"/>
    <w:rsid w:val="00AE3610"/>
    <w:rsid w:val="00AE3614"/>
    <w:rsid w:val="00AE4977"/>
    <w:rsid w:val="00AE5736"/>
    <w:rsid w:val="00AE71C4"/>
    <w:rsid w:val="00AE732E"/>
    <w:rsid w:val="00AE7B32"/>
    <w:rsid w:val="00AE7C00"/>
    <w:rsid w:val="00AF17CB"/>
    <w:rsid w:val="00AF1CFB"/>
    <w:rsid w:val="00AF2A2F"/>
    <w:rsid w:val="00AF31C5"/>
    <w:rsid w:val="00AF4411"/>
    <w:rsid w:val="00AF47E1"/>
    <w:rsid w:val="00AF4A20"/>
    <w:rsid w:val="00AF4B7C"/>
    <w:rsid w:val="00AF5799"/>
    <w:rsid w:val="00AF59BE"/>
    <w:rsid w:val="00AF5BC8"/>
    <w:rsid w:val="00AF5C2C"/>
    <w:rsid w:val="00AF61CB"/>
    <w:rsid w:val="00AF6370"/>
    <w:rsid w:val="00AF6531"/>
    <w:rsid w:val="00AF6598"/>
    <w:rsid w:val="00AF65B0"/>
    <w:rsid w:val="00AF6987"/>
    <w:rsid w:val="00AF73B5"/>
    <w:rsid w:val="00AF798B"/>
    <w:rsid w:val="00AF79A7"/>
    <w:rsid w:val="00AF79FD"/>
    <w:rsid w:val="00B00726"/>
    <w:rsid w:val="00B03617"/>
    <w:rsid w:val="00B0378B"/>
    <w:rsid w:val="00B03F50"/>
    <w:rsid w:val="00B04205"/>
    <w:rsid w:val="00B04579"/>
    <w:rsid w:val="00B04F4D"/>
    <w:rsid w:val="00B051E1"/>
    <w:rsid w:val="00B055C2"/>
    <w:rsid w:val="00B05A4B"/>
    <w:rsid w:val="00B05C0A"/>
    <w:rsid w:val="00B0622B"/>
    <w:rsid w:val="00B06637"/>
    <w:rsid w:val="00B06834"/>
    <w:rsid w:val="00B06887"/>
    <w:rsid w:val="00B06CB3"/>
    <w:rsid w:val="00B0701F"/>
    <w:rsid w:val="00B07F54"/>
    <w:rsid w:val="00B1016B"/>
    <w:rsid w:val="00B1117C"/>
    <w:rsid w:val="00B1175F"/>
    <w:rsid w:val="00B11DC1"/>
    <w:rsid w:val="00B12208"/>
    <w:rsid w:val="00B129DB"/>
    <w:rsid w:val="00B14644"/>
    <w:rsid w:val="00B14693"/>
    <w:rsid w:val="00B149FD"/>
    <w:rsid w:val="00B14EE5"/>
    <w:rsid w:val="00B150D0"/>
    <w:rsid w:val="00B176A6"/>
    <w:rsid w:val="00B17F88"/>
    <w:rsid w:val="00B20CCB"/>
    <w:rsid w:val="00B20F5F"/>
    <w:rsid w:val="00B22B89"/>
    <w:rsid w:val="00B230A8"/>
    <w:rsid w:val="00B24959"/>
    <w:rsid w:val="00B24B3B"/>
    <w:rsid w:val="00B252C3"/>
    <w:rsid w:val="00B2567B"/>
    <w:rsid w:val="00B25AA7"/>
    <w:rsid w:val="00B261EF"/>
    <w:rsid w:val="00B26BFC"/>
    <w:rsid w:val="00B26C7E"/>
    <w:rsid w:val="00B26D66"/>
    <w:rsid w:val="00B2798D"/>
    <w:rsid w:val="00B300FE"/>
    <w:rsid w:val="00B3028D"/>
    <w:rsid w:val="00B324C1"/>
    <w:rsid w:val="00B32F8E"/>
    <w:rsid w:val="00B33597"/>
    <w:rsid w:val="00B338D8"/>
    <w:rsid w:val="00B33CBF"/>
    <w:rsid w:val="00B35290"/>
    <w:rsid w:val="00B35814"/>
    <w:rsid w:val="00B35B8F"/>
    <w:rsid w:val="00B360D2"/>
    <w:rsid w:val="00B377FC"/>
    <w:rsid w:val="00B37BB2"/>
    <w:rsid w:val="00B40053"/>
    <w:rsid w:val="00B40FE1"/>
    <w:rsid w:val="00B43938"/>
    <w:rsid w:val="00B439CA"/>
    <w:rsid w:val="00B4403D"/>
    <w:rsid w:val="00B4453A"/>
    <w:rsid w:val="00B452D7"/>
    <w:rsid w:val="00B4658A"/>
    <w:rsid w:val="00B50CD0"/>
    <w:rsid w:val="00B50E60"/>
    <w:rsid w:val="00B51BBC"/>
    <w:rsid w:val="00B52E0C"/>
    <w:rsid w:val="00B53418"/>
    <w:rsid w:val="00B53C65"/>
    <w:rsid w:val="00B53CB9"/>
    <w:rsid w:val="00B53F54"/>
    <w:rsid w:val="00B5432C"/>
    <w:rsid w:val="00B54C19"/>
    <w:rsid w:val="00B55D2B"/>
    <w:rsid w:val="00B55FB0"/>
    <w:rsid w:val="00B56401"/>
    <w:rsid w:val="00B56D9B"/>
    <w:rsid w:val="00B60724"/>
    <w:rsid w:val="00B60BE6"/>
    <w:rsid w:val="00B60C20"/>
    <w:rsid w:val="00B625C7"/>
    <w:rsid w:val="00B62DEF"/>
    <w:rsid w:val="00B63DBA"/>
    <w:rsid w:val="00B63FF5"/>
    <w:rsid w:val="00B643EC"/>
    <w:rsid w:val="00B6497C"/>
    <w:rsid w:val="00B655C2"/>
    <w:rsid w:val="00B66F2C"/>
    <w:rsid w:val="00B67DCA"/>
    <w:rsid w:val="00B71AED"/>
    <w:rsid w:val="00B74DD4"/>
    <w:rsid w:val="00B75132"/>
    <w:rsid w:val="00B75580"/>
    <w:rsid w:val="00B77E93"/>
    <w:rsid w:val="00B8025B"/>
    <w:rsid w:val="00B81350"/>
    <w:rsid w:val="00B81C82"/>
    <w:rsid w:val="00B823FA"/>
    <w:rsid w:val="00B844C0"/>
    <w:rsid w:val="00B86226"/>
    <w:rsid w:val="00B86A70"/>
    <w:rsid w:val="00B907F7"/>
    <w:rsid w:val="00B9115E"/>
    <w:rsid w:val="00B91927"/>
    <w:rsid w:val="00B91B50"/>
    <w:rsid w:val="00B92259"/>
    <w:rsid w:val="00B927C2"/>
    <w:rsid w:val="00B93EBB"/>
    <w:rsid w:val="00B942F9"/>
    <w:rsid w:val="00B94573"/>
    <w:rsid w:val="00B94E71"/>
    <w:rsid w:val="00B94FF5"/>
    <w:rsid w:val="00B95BA4"/>
    <w:rsid w:val="00B95F2C"/>
    <w:rsid w:val="00B96F1A"/>
    <w:rsid w:val="00B97744"/>
    <w:rsid w:val="00B97AB6"/>
    <w:rsid w:val="00B97B98"/>
    <w:rsid w:val="00B97E08"/>
    <w:rsid w:val="00BA2A64"/>
    <w:rsid w:val="00BA3302"/>
    <w:rsid w:val="00BA3491"/>
    <w:rsid w:val="00BA3902"/>
    <w:rsid w:val="00BA4468"/>
    <w:rsid w:val="00BA5390"/>
    <w:rsid w:val="00BA58E1"/>
    <w:rsid w:val="00BA5D68"/>
    <w:rsid w:val="00BA613B"/>
    <w:rsid w:val="00BA6256"/>
    <w:rsid w:val="00BA6DB0"/>
    <w:rsid w:val="00BA6E1B"/>
    <w:rsid w:val="00BA6EED"/>
    <w:rsid w:val="00BA7D8A"/>
    <w:rsid w:val="00BB06AA"/>
    <w:rsid w:val="00BB189C"/>
    <w:rsid w:val="00BB1B2A"/>
    <w:rsid w:val="00BB1D8E"/>
    <w:rsid w:val="00BB1E63"/>
    <w:rsid w:val="00BB24BB"/>
    <w:rsid w:val="00BB26EA"/>
    <w:rsid w:val="00BB28C6"/>
    <w:rsid w:val="00BB2969"/>
    <w:rsid w:val="00BB3594"/>
    <w:rsid w:val="00BB3B9C"/>
    <w:rsid w:val="00BB406D"/>
    <w:rsid w:val="00BB44F6"/>
    <w:rsid w:val="00BB4F29"/>
    <w:rsid w:val="00BB528E"/>
    <w:rsid w:val="00BB76E4"/>
    <w:rsid w:val="00BB7AAD"/>
    <w:rsid w:val="00BC1B7E"/>
    <w:rsid w:val="00BC1BA0"/>
    <w:rsid w:val="00BC1DFE"/>
    <w:rsid w:val="00BC2696"/>
    <w:rsid w:val="00BC3E35"/>
    <w:rsid w:val="00BC40B4"/>
    <w:rsid w:val="00BC41F6"/>
    <w:rsid w:val="00BC4D16"/>
    <w:rsid w:val="00BC593A"/>
    <w:rsid w:val="00BC6D2A"/>
    <w:rsid w:val="00BC77B1"/>
    <w:rsid w:val="00BD0AC4"/>
    <w:rsid w:val="00BD0F24"/>
    <w:rsid w:val="00BD18EA"/>
    <w:rsid w:val="00BD2216"/>
    <w:rsid w:val="00BD2D18"/>
    <w:rsid w:val="00BD2EA1"/>
    <w:rsid w:val="00BD344F"/>
    <w:rsid w:val="00BD346D"/>
    <w:rsid w:val="00BD3A3E"/>
    <w:rsid w:val="00BD3F8C"/>
    <w:rsid w:val="00BD4E3B"/>
    <w:rsid w:val="00BD50BB"/>
    <w:rsid w:val="00BD52FF"/>
    <w:rsid w:val="00BD58FF"/>
    <w:rsid w:val="00BD5969"/>
    <w:rsid w:val="00BD6A26"/>
    <w:rsid w:val="00BD73D4"/>
    <w:rsid w:val="00BD7E36"/>
    <w:rsid w:val="00BD7EEB"/>
    <w:rsid w:val="00BD7FD4"/>
    <w:rsid w:val="00BE000B"/>
    <w:rsid w:val="00BE0046"/>
    <w:rsid w:val="00BE0459"/>
    <w:rsid w:val="00BE0CD4"/>
    <w:rsid w:val="00BE138F"/>
    <w:rsid w:val="00BE14C9"/>
    <w:rsid w:val="00BE16F7"/>
    <w:rsid w:val="00BE1B9F"/>
    <w:rsid w:val="00BE1CDE"/>
    <w:rsid w:val="00BE1D6B"/>
    <w:rsid w:val="00BE2138"/>
    <w:rsid w:val="00BE3407"/>
    <w:rsid w:val="00BE49E5"/>
    <w:rsid w:val="00BE52D5"/>
    <w:rsid w:val="00BE5B89"/>
    <w:rsid w:val="00BE6786"/>
    <w:rsid w:val="00BE7042"/>
    <w:rsid w:val="00BE7139"/>
    <w:rsid w:val="00BF00EF"/>
    <w:rsid w:val="00BF0CAC"/>
    <w:rsid w:val="00BF11D1"/>
    <w:rsid w:val="00BF1255"/>
    <w:rsid w:val="00BF1283"/>
    <w:rsid w:val="00BF14DB"/>
    <w:rsid w:val="00BF1AFA"/>
    <w:rsid w:val="00BF22D9"/>
    <w:rsid w:val="00BF24EB"/>
    <w:rsid w:val="00BF459B"/>
    <w:rsid w:val="00BF4A9F"/>
    <w:rsid w:val="00BF5415"/>
    <w:rsid w:val="00BF56D8"/>
    <w:rsid w:val="00BF5A34"/>
    <w:rsid w:val="00BF6479"/>
    <w:rsid w:val="00BF65E3"/>
    <w:rsid w:val="00BF7031"/>
    <w:rsid w:val="00BF753B"/>
    <w:rsid w:val="00BF758F"/>
    <w:rsid w:val="00BF76E4"/>
    <w:rsid w:val="00BF782C"/>
    <w:rsid w:val="00BF7AAB"/>
    <w:rsid w:val="00C015DE"/>
    <w:rsid w:val="00C01CB7"/>
    <w:rsid w:val="00C02610"/>
    <w:rsid w:val="00C028F3"/>
    <w:rsid w:val="00C02FF6"/>
    <w:rsid w:val="00C03897"/>
    <w:rsid w:val="00C0443C"/>
    <w:rsid w:val="00C049E3"/>
    <w:rsid w:val="00C06FEC"/>
    <w:rsid w:val="00C07A2B"/>
    <w:rsid w:val="00C07EC9"/>
    <w:rsid w:val="00C10159"/>
    <w:rsid w:val="00C108C4"/>
    <w:rsid w:val="00C1095B"/>
    <w:rsid w:val="00C11406"/>
    <w:rsid w:val="00C11C65"/>
    <w:rsid w:val="00C1218E"/>
    <w:rsid w:val="00C12294"/>
    <w:rsid w:val="00C1277C"/>
    <w:rsid w:val="00C132D7"/>
    <w:rsid w:val="00C13556"/>
    <w:rsid w:val="00C13D77"/>
    <w:rsid w:val="00C1450D"/>
    <w:rsid w:val="00C16319"/>
    <w:rsid w:val="00C163F5"/>
    <w:rsid w:val="00C17165"/>
    <w:rsid w:val="00C17D0B"/>
    <w:rsid w:val="00C2028F"/>
    <w:rsid w:val="00C2054C"/>
    <w:rsid w:val="00C20ACF"/>
    <w:rsid w:val="00C213CF"/>
    <w:rsid w:val="00C21823"/>
    <w:rsid w:val="00C22600"/>
    <w:rsid w:val="00C22A84"/>
    <w:rsid w:val="00C22FD1"/>
    <w:rsid w:val="00C241E9"/>
    <w:rsid w:val="00C246E6"/>
    <w:rsid w:val="00C24FA0"/>
    <w:rsid w:val="00C25306"/>
    <w:rsid w:val="00C25CAF"/>
    <w:rsid w:val="00C25E8D"/>
    <w:rsid w:val="00C27456"/>
    <w:rsid w:val="00C27460"/>
    <w:rsid w:val="00C27863"/>
    <w:rsid w:val="00C30262"/>
    <w:rsid w:val="00C3048D"/>
    <w:rsid w:val="00C3089B"/>
    <w:rsid w:val="00C31B5A"/>
    <w:rsid w:val="00C32348"/>
    <w:rsid w:val="00C32A38"/>
    <w:rsid w:val="00C32D32"/>
    <w:rsid w:val="00C3327C"/>
    <w:rsid w:val="00C3562B"/>
    <w:rsid w:val="00C3592E"/>
    <w:rsid w:val="00C35A94"/>
    <w:rsid w:val="00C35D6A"/>
    <w:rsid w:val="00C363F2"/>
    <w:rsid w:val="00C379CF"/>
    <w:rsid w:val="00C37AAC"/>
    <w:rsid w:val="00C4073D"/>
    <w:rsid w:val="00C4118E"/>
    <w:rsid w:val="00C42448"/>
    <w:rsid w:val="00C4261B"/>
    <w:rsid w:val="00C42A8B"/>
    <w:rsid w:val="00C42FF1"/>
    <w:rsid w:val="00C43303"/>
    <w:rsid w:val="00C4360B"/>
    <w:rsid w:val="00C449D0"/>
    <w:rsid w:val="00C44EE5"/>
    <w:rsid w:val="00C4503A"/>
    <w:rsid w:val="00C458B6"/>
    <w:rsid w:val="00C46562"/>
    <w:rsid w:val="00C4796F"/>
    <w:rsid w:val="00C507E5"/>
    <w:rsid w:val="00C50D79"/>
    <w:rsid w:val="00C515DC"/>
    <w:rsid w:val="00C51BB9"/>
    <w:rsid w:val="00C5256A"/>
    <w:rsid w:val="00C52844"/>
    <w:rsid w:val="00C53160"/>
    <w:rsid w:val="00C53301"/>
    <w:rsid w:val="00C536F3"/>
    <w:rsid w:val="00C53E62"/>
    <w:rsid w:val="00C54419"/>
    <w:rsid w:val="00C5498E"/>
    <w:rsid w:val="00C5519E"/>
    <w:rsid w:val="00C55B54"/>
    <w:rsid w:val="00C5636F"/>
    <w:rsid w:val="00C56484"/>
    <w:rsid w:val="00C57DDF"/>
    <w:rsid w:val="00C605A4"/>
    <w:rsid w:val="00C60B20"/>
    <w:rsid w:val="00C614B1"/>
    <w:rsid w:val="00C62656"/>
    <w:rsid w:val="00C62D06"/>
    <w:rsid w:val="00C62DC7"/>
    <w:rsid w:val="00C63749"/>
    <w:rsid w:val="00C63ECD"/>
    <w:rsid w:val="00C640BA"/>
    <w:rsid w:val="00C6432E"/>
    <w:rsid w:val="00C646AF"/>
    <w:rsid w:val="00C64A62"/>
    <w:rsid w:val="00C64F28"/>
    <w:rsid w:val="00C651E3"/>
    <w:rsid w:val="00C653D4"/>
    <w:rsid w:val="00C65810"/>
    <w:rsid w:val="00C66A63"/>
    <w:rsid w:val="00C70161"/>
    <w:rsid w:val="00C704D1"/>
    <w:rsid w:val="00C71443"/>
    <w:rsid w:val="00C7146E"/>
    <w:rsid w:val="00C71631"/>
    <w:rsid w:val="00C7185F"/>
    <w:rsid w:val="00C71B92"/>
    <w:rsid w:val="00C71E4C"/>
    <w:rsid w:val="00C72BE5"/>
    <w:rsid w:val="00C73019"/>
    <w:rsid w:val="00C74CDC"/>
    <w:rsid w:val="00C74EE8"/>
    <w:rsid w:val="00C75A3E"/>
    <w:rsid w:val="00C75ED1"/>
    <w:rsid w:val="00C760BE"/>
    <w:rsid w:val="00C76228"/>
    <w:rsid w:val="00C76827"/>
    <w:rsid w:val="00C77398"/>
    <w:rsid w:val="00C77F4F"/>
    <w:rsid w:val="00C805D2"/>
    <w:rsid w:val="00C80BA0"/>
    <w:rsid w:val="00C81B38"/>
    <w:rsid w:val="00C81B8F"/>
    <w:rsid w:val="00C81EDA"/>
    <w:rsid w:val="00C82A55"/>
    <w:rsid w:val="00C835C4"/>
    <w:rsid w:val="00C8561A"/>
    <w:rsid w:val="00C85AC7"/>
    <w:rsid w:val="00C85B6A"/>
    <w:rsid w:val="00C85FEC"/>
    <w:rsid w:val="00C86A86"/>
    <w:rsid w:val="00C87277"/>
    <w:rsid w:val="00C87465"/>
    <w:rsid w:val="00C874D5"/>
    <w:rsid w:val="00C87986"/>
    <w:rsid w:val="00C87F29"/>
    <w:rsid w:val="00C9050A"/>
    <w:rsid w:val="00C90E51"/>
    <w:rsid w:val="00C9134D"/>
    <w:rsid w:val="00C92060"/>
    <w:rsid w:val="00C9312F"/>
    <w:rsid w:val="00C93B59"/>
    <w:rsid w:val="00C93F4A"/>
    <w:rsid w:val="00C93F4E"/>
    <w:rsid w:val="00C94A9E"/>
    <w:rsid w:val="00C9525E"/>
    <w:rsid w:val="00C952F9"/>
    <w:rsid w:val="00C958E6"/>
    <w:rsid w:val="00C96597"/>
    <w:rsid w:val="00C9722E"/>
    <w:rsid w:val="00C97A18"/>
    <w:rsid w:val="00CA0429"/>
    <w:rsid w:val="00CA06D3"/>
    <w:rsid w:val="00CA08E8"/>
    <w:rsid w:val="00CA0FB4"/>
    <w:rsid w:val="00CA196C"/>
    <w:rsid w:val="00CA2E16"/>
    <w:rsid w:val="00CA2EAC"/>
    <w:rsid w:val="00CA36E3"/>
    <w:rsid w:val="00CA4673"/>
    <w:rsid w:val="00CA4D44"/>
    <w:rsid w:val="00CA5AE5"/>
    <w:rsid w:val="00CA5DE7"/>
    <w:rsid w:val="00CA5F18"/>
    <w:rsid w:val="00CA6495"/>
    <w:rsid w:val="00CA6519"/>
    <w:rsid w:val="00CA6B36"/>
    <w:rsid w:val="00CA7350"/>
    <w:rsid w:val="00CA7C42"/>
    <w:rsid w:val="00CB04B9"/>
    <w:rsid w:val="00CB08C5"/>
    <w:rsid w:val="00CB0A9E"/>
    <w:rsid w:val="00CB1B3E"/>
    <w:rsid w:val="00CB1EAA"/>
    <w:rsid w:val="00CB2C55"/>
    <w:rsid w:val="00CB368D"/>
    <w:rsid w:val="00CB3989"/>
    <w:rsid w:val="00CB3A20"/>
    <w:rsid w:val="00CB4127"/>
    <w:rsid w:val="00CB49C5"/>
    <w:rsid w:val="00CB4E5F"/>
    <w:rsid w:val="00CB511C"/>
    <w:rsid w:val="00CB5458"/>
    <w:rsid w:val="00CB6210"/>
    <w:rsid w:val="00CB6449"/>
    <w:rsid w:val="00CB7CBF"/>
    <w:rsid w:val="00CC0936"/>
    <w:rsid w:val="00CC1135"/>
    <w:rsid w:val="00CC16E4"/>
    <w:rsid w:val="00CC2293"/>
    <w:rsid w:val="00CC268A"/>
    <w:rsid w:val="00CC276E"/>
    <w:rsid w:val="00CC2E2B"/>
    <w:rsid w:val="00CC3769"/>
    <w:rsid w:val="00CC5BB1"/>
    <w:rsid w:val="00CC672B"/>
    <w:rsid w:val="00CC6C2F"/>
    <w:rsid w:val="00CC706C"/>
    <w:rsid w:val="00CD0096"/>
    <w:rsid w:val="00CD08B1"/>
    <w:rsid w:val="00CD0A8A"/>
    <w:rsid w:val="00CD2249"/>
    <w:rsid w:val="00CD3347"/>
    <w:rsid w:val="00CD3784"/>
    <w:rsid w:val="00CD4660"/>
    <w:rsid w:val="00CD47E2"/>
    <w:rsid w:val="00CD4A62"/>
    <w:rsid w:val="00CD4EC0"/>
    <w:rsid w:val="00CD5280"/>
    <w:rsid w:val="00CD5583"/>
    <w:rsid w:val="00CD55AF"/>
    <w:rsid w:val="00CD638A"/>
    <w:rsid w:val="00CD77BA"/>
    <w:rsid w:val="00CE015F"/>
    <w:rsid w:val="00CE0EE9"/>
    <w:rsid w:val="00CE1386"/>
    <w:rsid w:val="00CE1A80"/>
    <w:rsid w:val="00CE2D8A"/>
    <w:rsid w:val="00CE3EEB"/>
    <w:rsid w:val="00CE44AA"/>
    <w:rsid w:val="00CE49CA"/>
    <w:rsid w:val="00CE4BE1"/>
    <w:rsid w:val="00CE4E11"/>
    <w:rsid w:val="00CE5433"/>
    <w:rsid w:val="00CE6E70"/>
    <w:rsid w:val="00CE6F8F"/>
    <w:rsid w:val="00CE7A5D"/>
    <w:rsid w:val="00CF0248"/>
    <w:rsid w:val="00CF0C0C"/>
    <w:rsid w:val="00CF1186"/>
    <w:rsid w:val="00CF2250"/>
    <w:rsid w:val="00CF39A5"/>
    <w:rsid w:val="00CF3E32"/>
    <w:rsid w:val="00CF3F89"/>
    <w:rsid w:val="00CF450E"/>
    <w:rsid w:val="00CF45B5"/>
    <w:rsid w:val="00CF4628"/>
    <w:rsid w:val="00CF4A29"/>
    <w:rsid w:val="00CF5190"/>
    <w:rsid w:val="00CF52BC"/>
    <w:rsid w:val="00CF53B6"/>
    <w:rsid w:val="00CF5749"/>
    <w:rsid w:val="00CF5841"/>
    <w:rsid w:val="00CF5858"/>
    <w:rsid w:val="00CF5E68"/>
    <w:rsid w:val="00D0042E"/>
    <w:rsid w:val="00D00526"/>
    <w:rsid w:val="00D00587"/>
    <w:rsid w:val="00D0063D"/>
    <w:rsid w:val="00D00E05"/>
    <w:rsid w:val="00D01889"/>
    <w:rsid w:val="00D018AA"/>
    <w:rsid w:val="00D02927"/>
    <w:rsid w:val="00D033CA"/>
    <w:rsid w:val="00D0376C"/>
    <w:rsid w:val="00D039E7"/>
    <w:rsid w:val="00D03E42"/>
    <w:rsid w:val="00D0477A"/>
    <w:rsid w:val="00D04806"/>
    <w:rsid w:val="00D04D0C"/>
    <w:rsid w:val="00D05436"/>
    <w:rsid w:val="00D05C6C"/>
    <w:rsid w:val="00D07088"/>
    <w:rsid w:val="00D07F8E"/>
    <w:rsid w:val="00D10006"/>
    <w:rsid w:val="00D10294"/>
    <w:rsid w:val="00D10A0F"/>
    <w:rsid w:val="00D10FE5"/>
    <w:rsid w:val="00D1159E"/>
    <w:rsid w:val="00D11631"/>
    <w:rsid w:val="00D11927"/>
    <w:rsid w:val="00D11AF3"/>
    <w:rsid w:val="00D11B97"/>
    <w:rsid w:val="00D12986"/>
    <w:rsid w:val="00D136D5"/>
    <w:rsid w:val="00D138A8"/>
    <w:rsid w:val="00D13CF5"/>
    <w:rsid w:val="00D13EA0"/>
    <w:rsid w:val="00D14814"/>
    <w:rsid w:val="00D15443"/>
    <w:rsid w:val="00D168AD"/>
    <w:rsid w:val="00D16E03"/>
    <w:rsid w:val="00D17933"/>
    <w:rsid w:val="00D17A47"/>
    <w:rsid w:val="00D202E4"/>
    <w:rsid w:val="00D21DA5"/>
    <w:rsid w:val="00D25524"/>
    <w:rsid w:val="00D2597E"/>
    <w:rsid w:val="00D27928"/>
    <w:rsid w:val="00D27CBE"/>
    <w:rsid w:val="00D30355"/>
    <w:rsid w:val="00D3076C"/>
    <w:rsid w:val="00D3151D"/>
    <w:rsid w:val="00D316A3"/>
    <w:rsid w:val="00D31A9A"/>
    <w:rsid w:val="00D320AF"/>
    <w:rsid w:val="00D32CF9"/>
    <w:rsid w:val="00D33383"/>
    <w:rsid w:val="00D345CE"/>
    <w:rsid w:val="00D3604B"/>
    <w:rsid w:val="00D3746F"/>
    <w:rsid w:val="00D37581"/>
    <w:rsid w:val="00D37D9F"/>
    <w:rsid w:val="00D400C6"/>
    <w:rsid w:val="00D4024E"/>
    <w:rsid w:val="00D41112"/>
    <w:rsid w:val="00D416B3"/>
    <w:rsid w:val="00D42C7E"/>
    <w:rsid w:val="00D42E0F"/>
    <w:rsid w:val="00D4366E"/>
    <w:rsid w:val="00D4383D"/>
    <w:rsid w:val="00D43CF7"/>
    <w:rsid w:val="00D4418E"/>
    <w:rsid w:val="00D44567"/>
    <w:rsid w:val="00D44AE2"/>
    <w:rsid w:val="00D460C4"/>
    <w:rsid w:val="00D46EBB"/>
    <w:rsid w:val="00D50A8B"/>
    <w:rsid w:val="00D51F5B"/>
    <w:rsid w:val="00D52638"/>
    <w:rsid w:val="00D53A3A"/>
    <w:rsid w:val="00D53C44"/>
    <w:rsid w:val="00D53CD3"/>
    <w:rsid w:val="00D53EBF"/>
    <w:rsid w:val="00D5546E"/>
    <w:rsid w:val="00D55CB2"/>
    <w:rsid w:val="00D56E96"/>
    <w:rsid w:val="00D6099B"/>
    <w:rsid w:val="00D60C3A"/>
    <w:rsid w:val="00D60DD9"/>
    <w:rsid w:val="00D616DD"/>
    <w:rsid w:val="00D627C8"/>
    <w:rsid w:val="00D627ED"/>
    <w:rsid w:val="00D629AF"/>
    <w:rsid w:val="00D62DE8"/>
    <w:rsid w:val="00D62E1A"/>
    <w:rsid w:val="00D634E9"/>
    <w:rsid w:val="00D6357E"/>
    <w:rsid w:val="00D6454F"/>
    <w:rsid w:val="00D645DB"/>
    <w:rsid w:val="00D6525F"/>
    <w:rsid w:val="00D65D15"/>
    <w:rsid w:val="00D65D66"/>
    <w:rsid w:val="00D66B78"/>
    <w:rsid w:val="00D67BC0"/>
    <w:rsid w:val="00D70438"/>
    <w:rsid w:val="00D70F72"/>
    <w:rsid w:val="00D7113B"/>
    <w:rsid w:val="00D71BB9"/>
    <w:rsid w:val="00D71E44"/>
    <w:rsid w:val="00D71E76"/>
    <w:rsid w:val="00D72FE7"/>
    <w:rsid w:val="00D73452"/>
    <w:rsid w:val="00D7377C"/>
    <w:rsid w:val="00D7440E"/>
    <w:rsid w:val="00D74BCB"/>
    <w:rsid w:val="00D74C07"/>
    <w:rsid w:val="00D7501F"/>
    <w:rsid w:val="00D757E3"/>
    <w:rsid w:val="00D75F0C"/>
    <w:rsid w:val="00D762B1"/>
    <w:rsid w:val="00D76916"/>
    <w:rsid w:val="00D76DE1"/>
    <w:rsid w:val="00D77DA0"/>
    <w:rsid w:val="00D8009F"/>
    <w:rsid w:val="00D807C3"/>
    <w:rsid w:val="00D81252"/>
    <w:rsid w:val="00D81361"/>
    <w:rsid w:val="00D813AE"/>
    <w:rsid w:val="00D816C6"/>
    <w:rsid w:val="00D82013"/>
    <w:rsid w:val="00D82095"/>
    <w:rsid w:val="00D82C6C"/>
    <w:rsid w:val="00D83057"/>
    <w:rsid w:val="00D8370E"/>
    <w:rsid w:val="00D83EDD"/>
    <w:rsid w:val="00D8464E"/>
    <w:rsid w:val="00D84704"/>
    <w:rsid w:val="00D8476D"/>
    <w:rsid w:val="00D847CE"/>
    <w:rsid w:val="00D85A8F"/>
    <w:rsid w:val="00D86C58"/>
    <w:rsid w:val="00D87033"/>
    <w:rsid w:val="00D8705E"/>
    <w:rsid w:val="00D876AA"/>
    <w:rsid w:val="00D87879"/>
    <w:rsid w:val="00D87D47"/>
    <w:rsid w:val="00D9008E"/>
    <w:rsid w:val="00D90DF3"/>
    <w:rsid w:val="00D91E58"/>
    <w:rsid w:val="00D91E91"/>
    <w:rsid w:val="00D91EE1"/>
    <w:rsid w:val="00D92E02"/>
    <w:rsid w:val="00D9505A"/>
    <w:rsid w:val="00D958F3"/>
    <w:rsid w:val="00D95EDA"/>
    <w:rsid w:val="00D962C1"/>
    <w:rsid w:val="00D96E66"/>
    <w:rsid w:val="00D96F89"/>
    <w:rsid w:val="00D9769D"/>
    <w:rsid w:val="00D97823"/>
    <w:rsid w:val="00D97D68"/>
    <w:rsid w:val="00DA1F51"/>
    <w:rsid w:val="00DA2576"/>
    <w:rsid w:val="00DA2C3F"/>
    <w:rsid w:val="00DA2F82"/>
    <w:rsid w:val="00DA3036"/>
    <w:rsid w:val="00DA3337"/>
    <w:rsid w:val="00DA39BA"/>
    <w:rsid w:val="00DA434F"/>
    <w:rsid w:val="00DA5A45"/>
    <w:rsid w:val="00DA6385"/>
    <w:rsid w:val="00DA6AB8"/>
    <w:rsid w:val="00DA6C5F"/>
    <w:rsid w:val="00DA73EF"/>
    <w:rsid w:val="00DA7766"/>
    <w:rsid w:val="00DB0884"/>
    <w:rsid w:val="00DB0ECE"/>
    <w:rsid w:val="00DB1F8D"/>
    <w:rsid w:val="00DB23A3"/>
    <w:rsid w:val="00DB23EC"/>
    <w:rsid w:val="00DB2E0C"/>
    <w:rsid w:val="00DB30F9"/>
    <w:rsid w:val="00DB38E4"/>
    <w:rsid w:val="00DB3EE8"/>
    <w:rsid w:val="00DB4609"/>
    <w:rsid w:val="00DB4DA0"/>
    <w:rsid w:val="00DB5CCD"/>
    <w:rsid w:val="00DB5F49"/>
    <w:rsid w:val="00DB63FF"/>
    <w:rsid w:val="00DB647F"/>
    <w:rsid w:val="00DB6DC5"/>
    <w:rsid w:val="00DB7370"/>
    <w:rsid w:val="00DB7491"/>
    <w:rsid w:val="00DB76DE"/>
    <w:rsid w:val="00DB7832"/>
    <w:rsid w:val="00DC022C"/>
    <w:rsid w:val="00DC0A2B"/>
    <w:rsid w:val="00DC0DFE"/>
    <w:rsid w:val="00DC1FEB"/>
    <w:rsid w:val="00DC25B7"/>
    <w:rsid w:val="00DC2764"/>
    <w:rsid w:val="00DC27B1"/>
    <w:rsid w:val="00DC35B0"/>
    <w:rsid w:val="00DC3FC3"/>
    <w:rsid w:val="00DC442B"/>
    <w:rsid w:val="00DC44F7"/>
    <w:rsid w:val="00DC4617"/>
    <w:rsid w:val="00DC52A7"/>
    <w:rsid w:val="00DC59A0"/>
    <w:rsid w:val="00DC698F"/>
    <w:rsid w:val="00DC6BE4"/>
    <w:rsid w:val="00DC76EE"/>
    <w:rsid w:val="00DD028E"/>
    <w:rsid w:val="00DD07EB"/>
    <w:rsid w:val="00DD2040"/>
    <w:rsid w:val="00DD272E"/>
    <w:rsid w:val="00DD2801"/>
    <w:rsid w:val="00DD330F"/>
    <w:rsid w:val="00DD33F7"/>
    <w:rsid w:val="00DD38B0"/>
    <w:rsid w:val="00DD4AD6"/>
    <w:rsid w:val="00DD4E31"/>
    <w:rsid w:val="00DD55AA"/>
    <w:rsid w:val="00DD5912"/>
    <w:rsid w:val="00DD7A59"/>
    <w:rsid w:val="00DE0074"/>
    <w:rsid w:val="00DE092C"/>
    <w:rsid w:val="00DE0B78"/>
    <w:rsid w:val="00DE176E"/>
    <w:rsid w:val="00DE3533"/>
    <w:rsid w:val="00DE373A"/>
    <w:rsid w:val="00DE3AE4"/>
    <w:rsid w:val="00DE3CD1"/>
    <w:rsid w:val="00DE3DFA"/>
    <w:rsid w:val="00DE3E13"/>
    <w:rsid w:val="00DE3EDE"/>
    <w:rsid w:val="00DE4216"/>
    <w:rsid w:val="00DE4389"/>
    <w:rsid w:val="00DE45BC"/>
    <w:rsid w:val="00DE4BE3"/>
    <w:rsid w:val="00DE4E61"/>
    <w:rsid w:val="00DE6FF5"/>
    <w:rsid w:val="00DE719A"/>
    <w:rsid w:val="00DE7786"/>
    <w:rsid w:val="00DE7AA2"/>
    <w:rsid w:val="00DE7BAA"/>
    <w:rsid w:val="00DF1BB4"/>
    <w:rsid w:val="00DF24C0"/>
    <w:rsid w:val="00DF2BBA"/>
    <w:rsid w:val="00DF3041"/>
    <w:rsid w:val="00DF34E7"/>
    <w:rsid w:val="00DF4443"/>
    <w:rsid w:val="00DF5304"/>
    <w:rsid w:val="00DF552B"/>
    <w:rsid w:val="00DF5718"/>
    <w:rsid w:val="00DF6B3B"/>
    <w:rsid w:val="00DF7DAF"/>
    <w:rsid w:val="00E004B7"/>
    <w:rsid w:val="00E00528"/>
    <w:rsid w:val="00E00684"/>
    <w:rsid w:val="00E009AB"/>
    <w:rsid w:val="00E01B5E"/>
    <w:rsid w:val="00E026B3"/>
    <w:rsid w:val="00E03657"/>
    <w:rsid w:val="00E03862"/>
    <w:rsid w:val="00E040D6"/>
    <w:rsid w:val="00E04F99"/>
    <w:rsid w:val="00E05351"/>
    <w:rsid w:val="00E055B2"/>
    <w:rsid w:val="00E05837"/>
    <w:rsid w:val="00E06B57"/>
    <w:rsid w:val="00E07006"/>
    <w:rsid w:val="00E102A6"/>
    <w:rsid w:val="00E1037E"/>
    <w:rsid w:val="00E123FC"/>
    <w:rsid w:val="00E12755"/>
    <w:rsid w:val="00E12AAF"/>
    <w:rsid w:val="00E12CD7"/>
    <w:rsid w:val="00E13D14"/>
    <w:rsid w:val="00E14D7A"/>
    <w:rsid w:val="00E1599A"/>
    <w:rsid w:val="00E15D2C"/>
    <w:rsid w:val="00E16862"/>
    <w:rsid w:val="00E16AFD"/>
    <w:rsid w:val="00E16D18"/>
    <w:rsid w:val="00E173B4"/>
    <w:rsid w:val="00E178E0"/>
    <w:rsid w:val="00E214DA"/>
    <w:rsid w:val="00E218E3"/>
    <w:rsid w:val="00E224C7"/>
    <w:rsid w:val="00E22D00"/>
    <w:rsid w:val="00E22F33"/>
    <w:rsid w:val="00E2351F"/>
    <w:rsid w:val="00E23CD9"/>
    <w:rsid w:val="00E25446"/>
    <w:rsid w:val="00E2595D"/>
    <w:rsid w:val="00E26169"/>
    <w:rsid w:val="00E268C0"/>
    <w:rsid w:val="00E26E07"/>
    <w:rsid w:val="00E27B9C"/>
    <w:rsid w:val="00E27DBF"/>
    <w:rsid w:val="00E27E9C"/>
    <w:rsid w:val="00E300A5"/>
    <w:rsid w:val="00E3022D"/>
    <w:rsid w:val="00E30D49"/>
    <w:rsid w:val="00E30FFD"/>
    <w:rsid w:val="00E31737"/>
    <w:rsid w:val="00E317E9"/>
    <w:rsid w:val="00E31971"/>
    <w:rsid w:val="00E31B43"/>
    <w:rsid w:val="00E31EF2"/>
    <w:rsid w:val="00E3207B"/>
    <w:rsid w:val="00E32157"/>
    <w:rsid w:val="00E328E6"/>
    <w:rsid w:val="00E329B8"/>
    <w:rsid w:val="00E32E15"/>
    <w:rsid w:val="00E37CE4"/>
    <w:rsid w:val="00E403C6"/>
    <w:rsid w:val="00E406AE"/>
    <w:rsid w:val="00E406D7"/>
    <w:rsid w:val="00E40809"/>
    <w:rsid w:val="00E4146F"/>
    <w:rsid w:val="00E41C9F"/>
    <w:rsid w:val="00E41E17"/>
    <w:rsid w:val="00E4243A"/>
    <w:rsid w:val="00E4296F"/>
    <w:rsid w:val="00E42999"/>
    <w:rsid w:val="00E42AD2"/>
    <w:rsid w:val="00E434CE"/>
    <w:rsid w:val="00E43A5A"/>
    <w:rsid w:val="00E43FAB"/>
    <w:rsid w:val="00E444CF"/>
    <w:rsid w:val="00E4477E"/>
    <w:rsid w:val="00E44FE8"/>
    <w:rsid w:val="00E45652"/>
    <w:rsid w:val="00E459BC"/>
    <w:rsid w:val="00E4611C"/>
    <w:rsid w:val="00E46193"/>
    <w:rsid w:val="00E46891"/>
    <w:rsid w:val="00E46BE2"/>
    <w:rsid w:val="00E47C59"/>
    <w:rsid w:val="00E5040B"/>
    <w:rsid w:val="00E50A75"/>
    <w:rsid w:val="00E5142F"/>
    <w:rsid w:val="00E51D02"/>
    <w:rsid w:val="00E52168"/>
    <w:rsid w:val="00E5299D"/>
    <w:rsid w:val="00E52AA4"/>
    <w:rsid w:val="00E52DCF"/>
    <w:rsid w:val="00E52F5A"/>
    <w:rsid w:val="00E53254"/>
    <w:rsid w:val="00E53B8B"/>
    <w:rsid w:val="00E549CD"/>
    <w:rsid w:val="00E55041"/>
    <w:rsid w:val="00E5539A"/>
    <w:rsid w:val="00E55A1D"/>
    <w:rsid w:val="00E55EFD"/>
    <w:rsid w:val="00E560C0"/>
    <w:rsid w:val="00E56730"/>
    <w:rsid w:val="00E568DF"/>
    <w:rsid w:val="00E569D7"/>
    <w:rsid w:val="00E56AC0"/>
    <w:rsid w:val="00E5774B"/>
    <w:rsid w:val="00E5789B"/>
    <w:rsid w:val="00E57C29"/>
    <w:rsid w:val="00E604A7"/>
    <w:rsid w:val="00E60714"/>
    <w:rsid w:val="00E61196"/>
    <w:rsid w:val="00E6169B"/>
    <w:rsid w:val="00E618BD"/>
    <w:rsid w:val="00E61AC9"/>
    <w:rsid w:val="00E622CB"/>
    <w:rsid w:val="00E62CFA"/>
    <w:rsid w:val="00E63401"/>
    <w:rsid w:val="00E641CE"/>
    <w:rsid w:val="00E64962"/>
    <w:rsid w:val="00E65825"/>
    <w:rsid w:val="00E65AE0"/>
    <w:rsid w:val="00E66B99"/>
    <w:rsid w:val="00E67089"/>
    <w:rsid w:val="00E675B6"/>
    <w:rsid w:val="00E71BC2"/>
    <w:rsid w:val="00E71D5C"/>
    <w:rsid w:val="00E72029"/>
    <w:rsid w:val="00E73039"/>
    <w:rsid w:val="00E73897"/>
    <w:rsid w:val="00E73BCD"/>
    <w:rsid w:val="00E7408E"/>
    <w:rsid w:val="00E74564"/>
    <w:rsid w:val="00E747B6"/>
    <w:rsid w:val="00E7583F"/>
    <w:rsid w:val="00E75E26"/>
    <w:rsid w:val="00E75F3C"/>
    <w:rsid w:val="00E76422"/>
    <w:rsid w:val="00E76BD6"/>
    <w:rsid w:val="00E76D80"/>
    <w:rsid w:val="00E801CB"/>
    <w:rsid w:val="00E8024D"/>
    <w:rsid w:val="00E803E7"/>
    <w:rsid w:val="00E8054D"/>
    <w:rsid w:val="00E806AC"/>
    <w:rsid w:val="00E82443"/>
    <w:rsid w:val="00E83074"/>
    <w:rsid w:val="00E8330D"/>
    <w:rsid w:val="00E83498"/>
    <w:rsid w:val="00E84254"/>
    <w:rsid w:val="00E848DF"/>
    <w:rsid w:val="00E8584C"/>
    <w:rsid w:val="00E85BA1"/>
    <w:rsid w:val="00E86271"/>
    <w:rsid w:val="00E8745C"/>
    <w:rsid w:val="00E90727"/>
    <w:rsid w:val="00E90B89"/>
    <w:rsid w:val="00E910FA"/>
    <w:rsid w:val="00E91595"/>
    <w:rsid w:val="00E91975"/>
    <w:rsid w:val="00E91C43"/>
    <w:rsid w:val="00E92369"/>
    <w:rsid w:val="00E92D7E"/>
    <w:rsid w:val="00E92E9A"/>
    <w:rsid w:val="00E9317C"/>
    <w:rsid w:val="00E935C7"/>
    <w:rsid w:val="00E93D03"/>
    <w:rsid w:val="00E93DD3"/>
    <w:rsid w:val="00E941CB"/>
    <w:rsid w:val="00E95CF5"/>
    <w:rsid w:val="00E95DD3"/>
    <w:rsid w:val="00E95E7E"/>
    <w:rsid w:val="00E97045"/>
    <w:rsid w:val="00E97F5B"/>
    <w:rsid w:val="00EA022B"/>
    <w:rsid w:val="00EA060D"/>
    <w:rsid w:val="00EA176B"/>
    <w:rsid w:val="00EA177F"/>
    <w:rsid w:val="00EA18E5"/>
    <w:rsid w:val="00EA1D60"/>
    <w:rsid w:val="00EA36E6"/>
    <w:rsid w:val="00EA3814"/>
    <w:rsid w:val="00EA3B9D"/>
    <w:rsid w:val="00EA4C74"/>
    <w:rsid w:val="00EA4DB5"/>
    <w:rsid w:val="00EA58C5"/>
    <w:rsid w:val="00EA5D41"/>
    <w:rsid w:val="00EA5D6D"/>
    <w:rsid w:val="00EA6E7B"/>
    <w:rsid w:val="00EA7CA7"/>
    <w:rsid w:val="00EA7F0D"/>
    <w:rsid w:val="00EB08CA"/>
    <w:rsid w:val="00EB0ABD"/>
    <w:rsid w:val="00EB0CD5"/>
    <w:rsid w:val="00EB14C8"/>
    <w:rsid w:val="00EB1EBC"/>
    <w:rsid w:val="00EB2945"/>
    <w:rsid w:val="00EB30FE"/>
    <w:rsid w:val="00EB3267"/>
    <w:rsid w:val="00EB3984"/>
    <w:rsid w:val="00EB4094"/>
    <w:rsid w:val="00EB4778"/>
    <w:rsid w:val="00EB494C"/>
    <w:rsid w:val="00EB4D9D"/>
    <w:rsid w:val="00EB6077"/>
    <w:rsid w:val="00EB61CC"/>
    <w:rsid w:val="00EB6BD5"/>
    <w:rsid w:val="00EB6E57"/>
    <w:rsid w:val="00EB71C1"/>
    <w:rsid w:val="00EB7A9B"/>
    <w:rsid w:val="00EC06EE"/>
    <w:rsid w:val="00EC1B40"/>
    <w:rsid w:val="00EC1F45"/>
    <w:rsid w:val="00EC26E1"/>
    <w:rsid w:val="00EC27D8"/>
    <w:rsid w:val="00EC290A"/>
    <w:rsid w:val="00EC2F4D"/>
    <w:rsid w:val="00EC34C3"/>
    <w:rsid w:val="00EC38F0"/>
    <w:rsid w:val="00EC3989"/>
    <w:rsid w:val="00EC4154"/>
    <w:rsid w:val="00EC42E0"/>
    <w:rsid w:val="00EC4977"/>
    <w:rsid w:val="00EC5225"/>
    <w:rsid w:val="00EC5C9F"/>
    <w:rsid w:val="00EC6764"/>
    <w:rsid w:val="00EC6893"/>
    <w:rsid w:val="00EC6FDF"/>
    <w:rsid w:val="00EC735A"/>
    <w:rsid w:val="00EC76DA"/>
    <w:rsid w:val="00EC7D90"/>
    <w:rsid w:val="00ED01D1"/>
    <w:rsid w:val="00ED0617"/>
    <w:rsid w:val="00ED08A6"/>
    <w:rsid w:val="00ED0E1F"/>
    <w:rsid w:val="00ED1086"/>
    <w:rsid w:val="00ED10E9"/>
    <w:rsid w:val="00ED14E7"/>
    <w:rsid w:val="00ED1BB6"/>
    <w:rsid w:val="00ED22A4"/>
    <w:rsid w:val="00ED22EB"/>
    <w:rsid w:val="00ED36EE"/>
    <w:rsid w:val="00ED3920"/>
    <w:rsid w:val="00ED3EE5"/>
    <w:rsid w:val="00ED4C4A"/>
    <w:rsid w:val="00ED507D"/>
    <w:rsid w:val="00ED60CE"/>
    <w:rsid w:val="00ED63D2"/>
    <w:rsid w:val="00ED692B"/>
    <w:rsid w:val="00ED6B0E"/>
    <w:rsid w:val="00ED7263"/>
    <w:rsid w:val="00ED7FB5"/>
    <w:rsid w:val="00EE06CC"/>
    <w:rsid w:val="00EE22B0"/>
    <w:rsid w:val="00EE30DE"/>
    <w:rsid w:val="00EE3697"/>
    <w:rsid w:val="00EE4E30"/>
    <w:rsid w:val="00EE53F3"/>
    <w:rsid w:val="00EE58D1"/>
    <w:rsid w:val="00EE5C6F"/>
    <w:rsid w:val="00EE6BF1"/>
    <w:rsid w:val="00EE736D"/>
    <w:rsid w:val="00EF0B18"/>
    <w:rsid w:val="00EF124A"/>
    <w:rsid w:val="00EF131B"/>
    <w:rsid w:val="00EF1D11"/>
    <w:rsid w:val="00EF1F8F"/>
    <w:rsid w:val="00EF2341"/>
    <w:rsid w:val="00EF2534"/>
    <w:rsid w:val="00EF29F1"/>
    <w:rsid w:val="00EF2D4C"/>
    <w:rsid w:val="00EF4B3F"/>
    <w:rsid w:val="00EF50C0"/>
    <w:rsid w:val="00EF61AA"/>
    <w:rsid w:val="00EF7DA9"/>
    <w:rsid w:val="00F00454"/>
    <w:rsid w:val="00F0110C"/>
    <w:rsid w:val="00F01284"/>
    <w:rsid w:val="00F0179F"/>
    <w:rsid w:val="00F01A9C"/>
    <w:rsid w:val="00F0220E"/>
    <w:rsid w:val="00F0227D"/>
    <w:rsid w:val="00F0290D"/>
    <w:rsid w:val="00F04140"/>
    <w:rsid w:val="00F06293"/>
    <w:rsid w:val="00F065ED"/>
    <w:rsid w:val="00F072B5"/>
    <w:rsid w:val="00F10F0B"/>
    <w:rsid w:val="00F12CF9"/>
    <w:rsid w:val="00F12E48"/>
    <w:rsid w:val="00F13527"/>
    <w:rsid w:val="00F1382D"/>
    <w:rsid w:val="00F1449D"/>
    <w:rsid w:val="00F14E62"/>
    <w:rsid w:val="00F1501D"/>
    <w:rsid w:val="00F15650"/>
    <w:rsid w:val="00F156D9"/>
    <w:rsid w:val="00F1589A"/>
    <w:rsid w:val="00F15E80"/>
    <w:rsid w:val="00F16056"/>
    <w:rsid w:val="00F1621E"/>
    <w:rsid w:val="00F16406"/>
    <w:rsid w:val="00F16454"/>
    <w:rsid w:val="00F1695E"/>
    <w:rsid w:val="00F17175"/>
    <w:rsid w:val="00F17243"/>
    <w:rsid w:val="00F20044"/>
    <w:rsid w:val="00F203E4"/>
    <w:rsid w:val="00F20449"/>
    <w:rsid w:val="00F21175"/>
    <w:rsid w:val="00F2141D"/>
    <w:rsid w:val="00F22167"/>
    <w:rsid w:val="00F2336A"/>
    <w:rsid w:val="00F241E6"/>
    <w:rsid w:val="00F24230"/>
    <w:rsid w:val="00F24B45"/>
    <w:rsid w:val="00F24E12"/>
    <w:rsid w:val="00F2560F"/>
    <w:rsid w:val="00F2587C"/>
    <w:rsid w:val="00F268AF"/>
    <w:rsid w:val="00F27485"/>
    <w:rsid w:val="00F27A8A"/>
    <w:rsid w:val="00F30044"/>
    <w:rsid w:val="00F30282"/>
    <w:rsid w:val="00F30BAD"/>
    <w:rsid w:val="00F30F9D"/>
    <w:rsid w:val="00F31144"/>
    <w:rsid w:val="00F318E0"/>
    <w:rsid w:val="00F32319"/>
    <w:rsid w:val="00F33110"/>
    <w:rsid w:val="00F33121"/>
    <w:rsid w:val="00F33244"/>
    <w:rsid w:val="00F33632"/>
    <w:rsid w:val="00F3398C"/>
    <w:rsid w:val="00F33A75"/>
    <w:rsid w:val="00F34727"/>
    <w:rsid w:val="00F349FD"/>
    <w:rsid w:val="00F34D77"/>
    <w:rsid w:val="00F35464"/>
    <w:rsid w:val="00F35786"/>
    <w:rsid w:val="00F358B9"/>
    <w:rsid w:val="00F35B3A"/>
    <w:rsid w:val="00F3618F"/>
    <w:rsid w:val="00F362EF"/>
    <w:rsid w:val="00F36979"/>
    <w:rsid w:val="00F36E97"/>
    <w:rsid w:val="00F36FD9"/>
    <w:rsid w:val="00F37093"/>
    <w:rsid w:val="00F371ED"/>
    <w:rsid w:val="00F3722C"/>
    <w:rsid w:val="00F37993"/>
    <w:rsid w:val="00F41ACE"/>
    <w:rsid w:val="00F42E68"/>
    <w:rsid w:val="00F438B7"/>
    <w:rsid w:val="00F44242"/>
    <w:rsid w:val="00F44B88"/>
    <w:rsid w:val="00F44E21"/>
    <w:rsid w:val="00F44F8B"/>
    <w:rsid w:val="00F4546E"/>
    <w:rsid w:val="00F45C62"/>
    <w:rsid w:val="00F460EB"/>
    <w:rsid w:val="00F465A2"/>
    <w:rsid w:val="00F46CA8"/>
    <w:rsid w:val="00F4717B"/>
    <w:rsid w:val="00F4773F"/>
    <w:rsid w:val="00F47A6D"/>
    <w:rsid w:val="00F50DF7"/>
    <w:rsid w:val="00F51530"/>
    <w:rsid w:val="00F51E60"/>
    <w:rsid w:val="00F52132"/>
    <w:rsid w:val="00F52302"/>
    <w:rsid w:val="00F52322"/>
    <w:rsid w:val="00F52DAB"/>
    <w:rsid w:val="00F538E3"/>
    <w:rsid w:val="00F53C9D"/>
    <w:rsid w:val="00F53E82"/>
    <w:rsid w:val="00F54069"/>
    <w:rsid w:val="00F54B43"/>
    <w:rsid w:val="00F55E95"/>
    <w:rsid w:val="00F561E9"/>
    <w:rsid w:val="00F56371"/>
    <w:rsid w:val="00F56CA0"/>
    <w:rsid w:val="00F579A6"/>
    <w:rsid w:val="00F57D46"/>
    <w:rsid w:val="00F57D5B"/>
    <w:rsid w:val="00F60038"/>
    <w:rsid w:val="00F6085E"/>
    <w:rsid w:val="00F6114F"/>
    <w:rsid w:val="00F61C99"/>
    <w:rsid w:val="00F62639"/>
    <w:rsid w:val="00F62F7B"/>
    <w:rsid w:val="00F63135"/>
    <w:rsid w:val="00F6317C"/>
    <w:rsid w:val="00F634A4"/>
    <w:rsid w:val="00F63565"/>
    <w:rsid w:val="00F63656"/>
    <w:rsid w:val="00F6381E"/>
    <w:rsid w:val="00F64261"/>
    <w:rsid w:val="00F6430E"/>
    <w:rsid w:val="00F64F54"/>
    <w:rsid w:val="00F65375"/>
    <w:rsid w:val="00F658AB"/>
    <w:rsid w:val="00F65B51"/>
    <w:rsid w:val="00F65E93"/>
    <w:rsid w:val="00F65EB0"/>
    <w:rsid w:val="00F66341"/>
    <w:rsid w:val="00F6675D"/>
    <w:rsid w:val="00F677EA"/>
    <w:rsid w:val="00F6796A"/>
    <w:rsid w:val="00F67B61"/>
    <w:rsid w:val="00F67FD1"/>
    <w:rsid w:val="00F700D0"/>
    <w:rsid w:val="00F706E4"/>
    <w:rsid w:val="00F71175"/>
    <w:rsid w:val="00F71CDE"/>
    <w:rsid w:val="00F72470"/>
    <w:rsid w:val="00F728D7"/>
    <w:rsid w:val="00F72CE4"/>
    <w:rsid w:val="00F73061"/>
    <w:rsid w:val="00F73102"/>
    <w:rsid w:val="00F734B1"/>
    <w:rsid w:val="00F735EE"/>
    <w:rsid w:val="00F73E90"/>
    <w:rsid w:val="00F743F0"/>
    <w:rsid w:val="00F744F2"/>
    <w:rsid w:val="00F748F7"/>
    <w:rsid w:val="00F749A0"/>
    <w:rsid w:val="00F75A4B"/>
    <w:rsid w:val="00F75A5D"/>
    <w:rsid w:val="00F75D75"/>
    <w:rsid w:val="00F763BE"/>
    <w:rsid w:val="00F77FD4"/>
    <w:rsid w:val="00F8138C"/>
    <w:rsid w:val="00F819EC"/>
    <w:rsid w:val="00F82343"/>
    <w:rsid w:val="00F82370"/>
    <w:rsid w:val="00F83848"/>
    <w:rsid w:val="00F8447F"/>
    <w:rsid w:val="00F848F8"/>
    <w:rsid w:val="00F85C38"/>
    <w:rsid w:val="00F85F48"/>
    <w:rsid w:val="00F8613B"/>
    <w:rsid w:val="00F8616A"/>
    <w:rsid w:val="00F870AD"/>
    <w:rsid w:val="00F8760C"/>
    <w:rsid w:val="00F87718"/>
    <w:rsid w:val="00F87825"/>
    <w:rsid w:val="00F87BEE"/>
    <w:rsid w:val="00F87D49"/>
    <w:rsid w:val="00F9045A"/>
    <w:rsid w:val="00F90F09"/>
    <w:rsid w:val="00F914E3"/>
    <w:rsid w:val="00F91C15"/>
    <w:rsid w:val="00F9267F"/>
    <w:rsid w:val="00F936B5"/>
    <w:rsid w:val="00F94718"/>
    <w:rsid w:val="00F956F6"/>
    <w:rsid w:val="00F95F25"/>
    <w:rsid w:val="00F960D5"/>
    <w:rsid w:val="00F96A59"/>
    <w:rsid w:val="00F96C00"/>
    <w:rsid w:val="00F96C8F"/>
    <w:rsid w:val="00F9700C"/>
    <w:rsid w:val="00FA03FA"/>
    <w:rsid w:val="00FA0B8F"/>
    <w:rsid w:val="00FA1496"/>
    <w:rsid w:val="00FA1EDA"/>
    <w:rsid w:val="00FA23F5"/>
    <w:rsid w:val="00FA2BBD"/>
    <w:rsid w:val="00FA2D64"/>
    <w:rsid w:val="00FA3860"/>
    <w:rsid w:val="00FA4103"/>
    <w:rsid w:val="00FA47B2"/>
    <w:rsid w:val="00FA590C"/>
    <w:rsid w:val="00FA5ED4"/>
    <w:rsid w:val="00FA6961"/>
    <w:rsid w:val="00FA6B1B"/>
    <w:rsid w:val="00FA6B59"/>
    <w:rsid w:val="00FA6F45"/>
    <w:rsid w:val="00FA6FD3"/>
    <w:rsid w:val="00FA6FE3"/>
    <w:rsid w:val="00FA7C8D"/>
    <w:rsid w:val="00FA7F1C"/>
    <w:rsid w:val="00FB0154"/>
    <w:rsid w:val="00FB11A4"/>
    <w:rsid w:val="00FB12DC"/>
    <w:rsid w:val="00FB1553"/>
    <w:rsid w:val="00FB157B"/>
    <w:rsid w:val="00FB1E79"/>
    <w:rsid w:val="00FB262C"/>
    <w:rsid w:val="00FB2C86"/>
    <w:rsid w:val="00FB2DFD"/>
    <w:rsid w:val="00FB30FD"/>
    <w:rsid w:val="00FB315A"/>
    <w:rsid w:val="00FB3CDC"/>
    <w:rsid w:val="00FB3EA3"/>
    <w:rsid w:val="00FB4272"/>
    <w:rsid w:val="00FB4501"/>
    <w:rsid w:val="00FB4A8F"/>
    <w:rsid w:val="00FB5202"/>
    <w:rsid w:val="00FB5572"/>
    <w:rsid w:val="00FB6420"/>
    <w:rsid w:val="00FB6AC3"/>
    <w:rsid w:val="00FB6FAD"/>
    <w:rsid w:val="00FB7222"/>
    <w:rsid w:val="00FB73AB"/>
    <w:rsid w:val="00FB7F0C"/>
    <w:rsid w:val="00FC0159"/>
    <w:rsid w:val="00FC05E1"/>
    <w:rsid w:val="00FC1951"/>
    <w:rsid w:val="00FC25CD"/>
    <w:rsid w:val="00FC2DEC"/>
    <w:rsid w:val="00FC2F49"/>
    <w:rsid w:val="00FC3AC9"/>
    <w:rsid w:val="00FC3EF8"/>
    <w:rsid w:val="00FC41DF"/>
    <w:rsid w:val="00FC50A0"/>
    <w:rsid w:val="00FC5572"/>
    <w:rsid w:val="00FC568E"/>
    <w:rsid w:val="00FC5B4E"/>
    <w:rsid w:val="00FC5C05"/>
    <w:rsid w:val="00FC6681"/>
    <w:rsid w:val="00FC6871"/>
    <w:rsid w:val="00FC6873"/>
    <w:rsid w:val="00FC6AF0"/>
    <w:rsid w:val="00FC6B03"/>
    <w:rsid w:val="00FC792A"/>
    <w:rsid w:val="00FC7E3A"/>
    <w:rsid w:val="00FC7FDA"/>
    <w:rsid w:val="00FD1B8B"/>
    <w:rsid w:val="00FD1E12"/>
    <w:rsid w:val="00FD27A6"/>
    <w:rsid w:val="00FD2A52"/>
    <w:rsid w:val="00FD32E7"/>
    <w:rsid w:val="00FD376C"/>
    <w:rsid w:val="00FD4C14"/>
    <w:rsid w:val="00FD50FE"/>
    <w:rsid w:val="00FD651C"/>
    <w:rsid w:val="00FD7FA3"/>
    <w:rsid w:val="00FE03C3"/>
    <w:rsid w:val="00FE1170"/>
    <w:rsid w:val="00FE203C"/>
    <w:rsid w:val="00FE233E"/>
    <w:rsid w:val="00FE2DD1"/>
    <w:rsid w:val="00FE3415"/>
    <w:rsid w:val="00FE3D58"/>
    <w:rsid w:val="00FE3F98"/>
    <w:rsid w:val="00FE4BFF"/>
    <w:rsid w:val="00FE4E5E"/>
    <w:rsid w:val="00FE4F29"/>
    <w:rsid w:val="00FE566C"/>
    <w:rsid w:val="00FE6FEC"/>
    <w:rsid w:val="00FE78EA"/>
    <w:rsid w:val="00FE7F9E"/>
    <w:rsid w:val="00FF16A3"/>
    <w:rsid w:val="00FF16BE"/>
    <w:rsid w:val="00FF1793"/>
    <w:rsid w:val="00FF28D4"/>
    <w:rsid w:val="00FF2C35"/>
    <w:rsid w:val="00FF329B"/>
    <w:rsid w:val="00FF3980"/>
    <w:rsid w:val="00FF43F8"/>
    <w:rsid w:val="00FF508D"/>
    <w:rsid w:val="00FF5C0C"/>
    <w:rsid w:val="00FF60B4"/>
    <w:rsid w:val="00FF60F1"/>
    <w:rsid w:val="00FF60F3"/>
    <w:rsid w:val="00FF6510"/>
    <w:rsid w:val="00FF6751"/>
    <w:rsid w:val="00FF7D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72B281CD"/>
  <w15:chartTrackingRefBased/>
  <w15:docId w15:val="{2EC5BC37-03F1-47FD-B89D-0E5FE8C7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tabs>
        <w:tab w:val="left" w:pos="2127"/>
      </w:tabs>
      <w:ind w:firstLine="426"/>
      <w:jc w:val="both"/>
      <w:outlineLvl w:val="0"/>
    </w:pPr>
    <w:rPr>
      <w:sz w:val="24"/>
    </w:rPr>
  </w:style>
  <w:style w:type="paragraph" w:styleId="Ttulo2">
    <w:name w:val="heading 2"/>
    <w:basedOn w:val="Normal"/>
    <w:next w:val="Normal"/>
    <w:qFormat/>
    <w:pPr>
      <w:keepNext/>
      <w:outlineLvl w:val="1"/>
    </w:pPr>
    <w:rPr>
      <w:b/>
      <w:sz w:val="28"/>
    </w:rPr>
  </w:style>
  <w:style w:type="paragraph" w:styleId="Ttulo3">
    <w:name w:val="heading 3"/>
    <w:basedOn w:val="Normal"/>
    <w:next w:val="Normal"/>
    <w:qFormat/>
    <w:pPr>
      <w:keepNext/>
      <w:ind w:left="426" w:hanging="1"/>
      <w:jc w:val="center"/>
      <w:outlineLvl w:val="2"/>
    </w:pPr>
    <w:rPr>
      <w:rFonts w:ascii="Arial" w:hAnsi="Arial"/>
      <w:sz w:val="24"/>
    </w:rPr>
  </w:style>
  <w:style w:type="paragraph" w:styleId="Ttulo4">
    <w:name w:val="heading 4"/>
    <w:basedOn w:val="Normal"/>
    <w:next w:val="Normal"/>
    <w:qFormat/>
    <w:pPr>
      <w:keepNext/>
      <w:ind w:hanging="284"/>
      <w:jc w:val="center"/>
      <w:outlineLvl w:val="3"/>
    </w:pPr>
    <w:rPr>
      <w:rFonts w:ascii="Arial" w:hAnsi="Arial" w:cs="Arial"/>
      <w:b/>
      <w:bCs/>
      <w:sz w:val="24"/>
      <w:u w:val="single"/>
    </w:rPr>
  </w:style>
  <w:style w:type="paragraph" w:styleId="Ttulo5">
    <w:name w:val="heading 5"/>
    <w:basedOn w:val="Normal"/>
    <w:next w:val="Normal"/>
    <w:qFormat/>
    <w:pPr>
      <w:keepNext/>
      <w:tabs>
        <w:tab w:val="left" w:pos="4962"/>
      </w:tabs>
      <w:ind w:hanging="284"/>
      <w:jc w:val="center"/>
      <w:outlineLvl w:val="4"/>
    </w:pPr>
    <w:rPr>
      <w:rFonts w:ascii="Arial" w:hAnsi="Arial" w:cs="Arial"/>
      <w:sz w:val="24"/>
    </w:rPr>
  </w:style>
  <w:style w:type="paragraph" w:styleId="Ttulo6">
    <w:name w:val="heading 6"/>
    <w:basedOn w:val="Normal"/>
    <w:next w:val="Normal"/>
    <w:link w:val="Ttulo6Char"/>
    <w:qFormat/>
    <w:rsid w:val="00C51BB9"/>
    <w:pPr>
      <w:keepNext/>
      <w:widowControl w:val="0"/>
      <w:numPr>
        <w:ilvl w:val="2"/>
        <w:numId w:val="2"/>
      </w:numPr>
      <w:tabs>
        <w:tab w:val="clear" w:pos="2880"/>
        <w:tab w:val="num" w:pos="360"/>
      </w:tabs>
      <w:spacing w:before="360" w:after="240"/>
      <w:ind w:hanging="2880"/>
      <w:jc w:val="both"/>
      <w:outlineLvl w:val="5"/>
    </w:pPr>
    <w:rPr>
      <w:rFonts w:ascii="Arial" w:hAnsi="Arial" w:cs="Arial"/>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character" w:styleId="Nmerodepgina">
    <w:name w:val="page number"/>
    <w:basedOn w:val="Fontepargpadro"/>
  </w:style>
  <w:style w:type="paragraph" w:customStyle="1" w:styleId="BNDES">
    <w:name w:val="BNDES"/>
    <w:link w:val="BNDESChar"/>
    <w:pPr>
      <w:jc w:val="both"/>
    </w:pPr>
    <w:rPr>
      <w:rFonts w:ascii="Arial" w:hAnsi="Arial"/>
      <w:sz w:val="24"/>
    </w:rPr>
  </w:style>
  <w:style w:type="paragraph" w:customStyle="1" w:styleId="Corpodetexto21">
    <w:name w:val="Corpo de texto 21"/>
    <w:basedOn w:val="Normal"/>
    <w:pPr>
      <w:ind w:left="284"/>
      <w:jc w:val="both"/>
    </w:pPr>
    <w:rPr>
      <w:rFonts w:ascii="Arial" w:hAnsi="Arial"/>
      <w:sz w:val="24"/>
    </w:rPr>
  </w:style>
  <w:style w:type="paragraph" w:styleId="MapadoDocumento">
    <w:name w:val="Document Map"/>
    <w:basedOn w:val="Normal"/>
    <w:semiHidden/>
    <w:pPr>
      <w:shd w:val="clear" w:color="auto" w:fill="000080"/>
    </w:pPr>
    <w:rPr>
      <w:rFonts w:ascii="Tahoma" w:hAnsi="Tahoma"/>
    </w:rPr>
  </w:style>
  <w:style w:type="paragraph" w:customStyle="1" w:styleId="Recuodecorpodetexto21">
    <w:name w:val="Recuo de corpo de texto 21"/>
    <w:basedOn w:val="Normal"/>
    <w:pPr>
      <w:ind w:left="851"/>
      <w:jc w:val="both"/>
    </w:pPr>
    <w:rPr>
      <w:sz w:val="22"/>
    </w:rPr>
  </w:style>
  <w:style w:type="paragraph" w:customStyle="1" w:styleId="Recuodecorpodetexto31">
    <w:name w:val="Recuo de corpo de texto 31"/>
    <w:basedOn w:val="Normal"/>
    <w:pPr>
      <w:tabs>
        <w:tab w:val="left" w:pos="360"/>
      </w:tabs>
      <w:ind w:left="1134" w:hanging="283"/>
      <w:jc w:val="both"/>
    </w:pPr>
    <w:rPr>
      <w:sz w:val="22"/>
    </w:rPr>
  </w:style>
  <w:style w:type="paragraph" w:styleId="Corpodetexto">
    <w:name w:val="Body Text"/>
    <w:basedOn w:val="Normal"/>
    <w:link w:val="CorpodetextoChar"/>
    <w:uiPriority w:val="99"/>
    <w:pPr>
      <w:jc w:val="both"/>
    </w:pPr>
    <w:rPr>
      <w:sz w:val="22"/>
    </w:rPr>
  </w:style>
  <w:style w:type="paragraph" w:styleId="Recuodecorpodetexto">
    <w:name w:val="Body Text Indent"/>
    <w:basedOn w:val="Normal"/>
    <w:pPr>
      <w:ind w:left="1985" w:hanging="284"/>
      <w:jc w:val="both"/>
    </w:pPr>
    <w:rPr>
      <w:rFonts w:ascii="Arial" w:hAnsi="Arial"/>
      <w:sz w:val="24"/>
    </w:rPr>
  </w:style>
  <w:style w:type="paragraph" w:styleId="Recuodecorpodetexto2">
    <w:name w:val="Body Text Indent 2"/>
    <w:basedOn w:val="Normal"/>
    <w:link w:val="Recuodecorpodetexto2Char"/>
    <w:pPr>
      <w:numPr>
        <w:ilvl w:val="12"/>
      </w:numPr>
      <w:ind w:left="993" w:hanging="426"/>
      <w:jc w:val="both"/>
    </w:pPr>
    <w:rPr>
      <w:rFonts w:ascii="Arial" w:hAnsi="Arial"/>
      <w:sz w:val="24"/>
    </w:rPr>
  </w:style>
  <w:style w:type="paragraph" w:styleId="Recuodecorpodetexto3">
    <w:name w:val="Body Text Indent 3"/>
    <w:basedOn w:val="Normal"/>
    <w:pPr>
      <w:spacing w:before="120"/>
      <w:ind w:left="425"/>
      <w:jc w:val="both"/>
    </w:pPr>
    <w:rPr>
      <w:rFonts w:ascii="Arial" w:hAnsi="Arial"/>
      <w:sz w:val="24"/>
    </w:rPr>
  </w:style>
  <w:style w:type="paragraph" w:styleId="Corpodetexto2">
    <w:name w:val="Body Text 2"/>
    <w:basedOn w:val="Normal"/>
    <w:pPr>
      <w:jc w:val="both"/>
    </w:pPr>
    <w:rPr>
      <w:rFonts w:ascii="Arial" w:hAnsi="Arial"/>
      <w:color w:val="000000"/>
      <w:sz w:val="24"/>
    </w:rPr>
  </w:style>
  <w:style w:type="character" w:styleId="Hyperlink">
    <w:name w:val="Hyperlink"/>
    <w:rPr>
      <w:color w:val="0000FF"/>
      <w:u w:val="single"/>
    </w:rPr>
  </w:style>
  <w:style w:type="character" w:styleId="HiperlinkVisitado">
    <w:name w:val="FollowedHyperlink"/>
    <w:rPr>
      <w:color w:val="800080"/>
      <w:u w:val="single"/>
    </w:rPr>
  </w:style>
  <w:style w:type="paragraph" w:customStyle="1" w:styleId="Corpodetexto31">
    <w:name w:val="Corpo de texto 31"/>
    <w:basedOn w:val="Normal"/>
    <w:pPr>
      <w:overflowPunct w:val="0"/>
      <w:autoSpaceDE w:val="0"/>
      <w:autoSpaceDN w:val="0"/>
      <w:adjustRightInd w:val="0"/>
      <w:spacing w:before="120" w:after="120"/>
      <w:jc w:val="both"/>
      <w:textAlignment w:val="baseline"/>
    </w:pPr>
    <w:rPr>
      <w:rFonts w:ascii="Arial" w:hAnsi="Arial"/>
      <w:color w:val="FF0000"/>
    </w:rPr>
  </w:style>
  <w:style w:type="character" w:customStyle="1" w:styleId="home21">
    <w:name w:val="home21"/>
    <w:rPr>
      <w:sz w:val="16"/>
      <w:szCs w:val="16"/>
    </w:rPr>
  </w:style>
  <w:style w:type="paragraph" w:styleId="Corpodetexto3">
    <w:name w:val="Body Text 3"/>
    <w:basedOn w:val="Normal"/>
    <w:pPr>
      <w:keepLines/>
      <w:spacing w:before="360" w:after="240"/>
      <w:jc w:val="both"/>
    </w:pPr>
    <w:rPr>
      <w:rFonts w:ascii="Arial" w:hAnsi="Arial"/>
      <w:b/>
      <w:sz w:val="24"/>
    </w:rPr>
  </w:style>
  <w:style w:type="paragraph" w:styleId="Textodebalo">
    <w:name w:val="Balloon Text"/>
    <w:basedOn w:val="Normal"/>
    <w:semiHidden/>
    <w:rsid w:val="00FB157B"/>
    <w:rPr>
      <w:rFonts w:ascii="Tahoma" w:hAnsi="Tahoma" w:cs="Tahoma"/>
      <w:sz w:val="16"/>
      <w:szCs w:val="16"/>
    </w:rPr>
  </w:style>
  <w:style w:type="paragraph" w:customStyle="1" w:styleId="CharCharCharCharChar1CharCharChar">
    <w:name w:val="Char Char Char Char Char1 Char Char Char"/>
    <w:basedOn w:val="Normal"/>
    <w:rsid w:val="003263C4"/>
    <w:pPr>
      <w:spacing w:after="160" w:line="240" w:lineRule="exact"/>
    </w:pPr>
    <w:rPr>
      <w:rFonts w:ascii="Verdana" w:hAnsi="Verdana"/>
      <w:b/>
      <w:lang w:val="en-US" w:eastAsia="en-US"/>
    </w:rPr>
  </w:style>
  <w:style w:type="paragraph" w:customStyle="1" w:styleId="CharCharCharCharChar">
    <w:name w:val="Char Char Char Char Char"/>
    <w:basedOn w:val="Normal"/>
    <w:rsid w:val="004C5D5D"/>
    <w:pPr>
      <w:spacing w:after="160" w:line="240" w:lineRule="exact"/>
    </w:pPr>
    <w:rPr>
      <w:rFonts w:ascii="Verdana" w:eastAsia="MS Mincho" w:hAnsi="Verdana"/>
      <w:lang w:val="en-US" w:eastAsia="en-US"/>
    </w:rPr>
  </w:style>
  <w:style w:type="character" w:styleId="Refdecomentrio">
    <w:name w:val="annotation reference"/>
    <w:semiHidden/>
    <w:rsid w:val="00C57DDF"/>
    <w:rPr>
      <w:sz w:val="16"/>
      <w:szCs w:val="16"/>
    </w:rPr>
  </w:style>
  <w:style w:type="paragraph" w:styleId="Textodecomentrio">
    <w:name w:val="annotation text"/>
    <w:basedOn w:val="Normal"/>
    <w:link w:val="TextodecomentrioChar"/>
    <w:rsid w:val="00C57DDF"/>
  </w:style>
  <w:style w:type="paragraph" w:styleId="Assuntodocomentrio">
    <w:name w:val="annotation subject"/>
    <w:basedOn w:val="Textodecomentrio"/>
    <w:next w:val="Textodecomentrio"/>
    <w:link w:val="AssuntodocomentrioChar"/>
    <w:uiPriority w:val="99"/>
    <w:semiHidden/>
    <w:rsid w:val="00C57DDF"/>
    <w:rPr>
      <w:b/>
      <w:bCs/>
    </w:rPr>
  </w:style>
  <w:style w:type="character" w:customStyle="1" w:styleId="BNDESChar">
    <w:name w:val="BNDES Char"/>
    <w:link w:val="BNDES"/>
    <w:rsid w:val="007D4A4F"/>
    <w:rPr>
      <w:rFonts w:ascii="Arial" w:hAnsi="Arial"/>
      <w:sz w:val="24"/>
      <w:lang w:val="pt-BR" w:eastAsia="pt-BR" w:bidi="ar-SA"/>
    </w:rPr>
  </w:style>
  <w:style w:type="paragraph" w:customStyle="1" w:styleId="CharCharCharCharCharCharCharCharCharChar1">
    <w:name w:val="Char Char Char Char Char Char Char Char Char Char1"/>
    <w:basedOn w:val="Normal"/>
    <w:rsid w:val="00F9267F"/>
    <w:pPr>
      <w:spacing w:after="160" w:line="240" w:lineRule="exact"/>
    </w:pPr>
    <w:rPr>
      <w:rFonts w:ascii="Verdana" w:hAnsi="Verdana" w:cs="Verdana"/>
      <w:b/>
      <w:bCs/>
      <w:lang w:val="en-US" w:eastAsia="en-US"/>
    </w:rPr>
  </w:style>
  <w:style w:type="paragraph" w:customStyle="1" w:styleId="Char">
    <w:name w:val="Char"/>
    <w:basedOn w:val="Normal"/>
    <w:rsid w:val="009A2D33"/>
    <w:pPr>
      <w:spacing w:after="160" w:line="240" w:lineRule="exact"/>
    </w:pPr>
    <w:rPr>
      <w:rFonts w:ascii="Verdana" w:hAnsi="Verdana"/>
      <w:b/>
      <w:lang w:val="en-US" w:eastAsia="en-US"/>
    </w:rPr>
  </w:style>
  <w:style w:type="paragraph" w:customStyle="1" w:styleId="CharChar">
    <w:name w:val="Char Char"/>
    <w:basedOn w:val="Normal"/>
    <w:rsid w:val="0060595C"/>
    <w:pPr>
      <w:spacing w:after="160" w:line="240" w:lineRule="exact"/>
    </w:pPr>
    <w:rPr>
      <w:rFonts w:ascii="Verdana" w:hAnsi="Verdana"/>
      <w:b/>
      <w:lang w:val="en-US" w:eastAsia="en-US"/>
    </w:rPr>
  </w:style>
  <w:style w:type="table" w:styleId="Tabelacomgrade">
    <w:name w:val="Table Grid"/>
    <w:basedOn w:val="Tabelanormal"/>
    <w:uiPriority w:val="59"/>
    <w:rsid w:val="006D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715B6F"/>
  </w:style>
  <w:style w:type="paragraph" w:styleId="PargrafodaLista">
    <w:name w:val="List Paragraph"/>
    <w:basedOn w:val="Normal"/>
    <w:uiPriority w:val="34"/>
    <w:qFormat/>
    <w:rsid w:val="00D00E05"/>
    <w:pPr>
      <w:ind w:left="709"/>
    </w:pPr>
    <w:rPr>
      <w:lang w:val="pt-PT"/>
    </w:rPr>
  </w:style>
  <w:style w:type="character" w:customStyle="1" w:styleId="Recuodecorpodetexto2Char">
    <w:name w:val="Recuo de corpo de texto 2 Char"/>
    <w:link w:val="Recuodecorpodetexto2"/>
    <w:rsid w:val="002D12E3"/>
    <w:rPr>
      <w:rFonts w:ascii="Arial" w:hAnsi="Arial"/>
      <w:sz w:val="24"/>
    </w:rPr>
  </w:style>
  <w:style w:type="paragraph" w:customStyle="1" w:styleId="Char2">
    <w:name w:val="Char2"/>
    <w:basedOn w:val="Normal"/>
    <w:rsid w:val="009957E9"/>
    <w:pPr>
      <w:spacing w:after="160" w:line="240" w:lineRule="exact"/>
    </w:pPr>
    <w:rPr>
      <w:rFonts w:ascii="Verdana" w:hAnsi="Verdana"/>
      <w:b/>
      <w:lang w:val="en-US" w:eastAsia="en-US"/>
    </w:rPr>
  </w:style>
  <w:style w:type="paragraph" w:customStyle="1" w:styleId="Char1">
    <w:name w:val="Char1"/>
    <w:basedOn w:val="Normal"/>
    <w:rsid w:val="00A349AF"/>
    <w:pPr>
      <w:spacing w:after="160" w:line="240" w:lineRule="exact"/>
    </w:pPr>
    <w:rPr>
      <w:rFonts w:ascii="Verdana" w:hAnsi="Verdana"/>
      <w:b/>
      <w:lang w:val="en-US" w:eastAsia="en-US"/>
    </w:rPr>
  </w:style>
  <w:style w:type="paragraph" w:customStyle="1" w:styleId="Char0">
    <w:name w:val="Char"/>
    <w:basedOn w:val="Normal"/>
    <w:rsid w:val="00184E3E"/>
    <w:pPr>
      <w:spacing w:after="160" w:line="240" w:lineRule="exact"/>
    </w:pPr>
    <w:rPr>
      <w:rFonts w:ascii="Verdana" w:hAnsi="Verdana"/>
      <w:b/>
      <w:lang w:val="en-US" w:eastAsia="en-US"/>
    </w:rPr>
  </w:style>
  <w:style w:type="character" w:customStyle="1" w:styleId="Ttulo6Char">
    <w:name w:val="Título 6 Char"/>
    <w:link w:val="Ttulo6"/>
    <w:rsid w:val="00C51BB9"/>
    <w:rPr>
      <w:rFonts w:ascii="Arial" w:hAnsi="Arial" w:cs="Arial"/>
      <w:b/>
      <w:sz w:val="24"/>
      <w:szCs w:val="24"/>
    </w:rPr>
  </w:style>
  <w:style w:type="paragraph" w:customStyle="1" w:styleId="Corpodetexto22">
    <w:name w:val="Corpo de texto 22"/>
    <w:basedOn w:val="Normal"/>
    <w:rsid w:val="00C51BB9"/>
    <w:pPr>
      <w:overflowPunct w:val="0"/>
      <w:autoSpaceDE w:val="0"/>
      <w:autoSpaceDN w:val="0"/>
      <w:adjustRightInd w:val="0"/>
      <w:spacing w:before="120" w:after="120"/>
      <w:ind w:left="426"/>
      <w:jc w:val="both"/>
      <w:textAlignment w:val="baseline"/>
    </w:pPr>
    <w:rPr>
      <w:rFonts w:ascii="Arial" w:hAnsi="Arial"/>
      <w:sz w:val="24"/>
    </w:rPr>
  </w:style>
  <w:style w:type="paragraph" w:customStyle="1" w:styleId="BodyText210">
    <w:name w:val="Body Text 210"/>
    <w:basedOn w:val="Normal"/>
    <w:rsid w:val="00C51BB9"/>
    <w:pPr>
      <w:overflowPunct w:val="0"/>
      <w:autoSpaceDE w:val="0"/>
      <w:autoSpaceDN w:val="0"/>
      <w:adjustRightInd w:val="0"/>
      <w:spacing w:before="120" w:after="120"/>
      <w:ind w:left="426"/>
      <w:jc w:val="both"/>
      <w:textAlignment w:val="baseline"/>
    </w:pPr>
    <w:rPr>
      <w:rFonts w:ascii="Arial" w:hAnsi="Arial"/>
      <w:sz w:val="24"/>
    </w:rPr>
  </w:style>
  <w:style w:type="paragraph" w:customStyle="1" w:styleId="ax">
    <w:name w:val="a.x)"/>
    <w:rsid w:val="00C51BB9"/>
    <w:pPr>
      <w:spacing w:before="240" w:after="120"/>
      <w:ind w:left="1276" w:hanging="709"/>
      <w:jc w:val="both"/>
    </w:pPr>
    <w:rPr>
      <w:rFonts w:ascii="Arial" w:hAnsi="Arial"/>
      <w:sz w:val="24"/>
    </w:rPr>
  </w:style>
  <w:style w:type="paragraph" w:customStyle="1" w:styleId="CharCharChar">
    <w:name w:val="Char Char Char"/>
    <w:basedOn w:val="Normal"/>
    <w:rsid w:val="00C51BB9"/>
    <w:pPr>
      <w:spacing w:after="160" w:line="240" w:lineRule="exact"/>
    </w:pPr>
    <w:rPr>
      <w:rFonts w:ascii="Verdana" w:hAnsi="Verdana"/>
      <w:b/>
      <w:lang w:val="en-US" w:eastAsia="en-US"/>
    </w:rPr>
  </w:style>
  <w:style w:type="paragraph" w:customStyle="1" w:styleId="CharCharCharCharChar0">
    <w:name w:val="Char Char Char Char Char"/>
    <w:basedOn w:val="Normal"/>
    <w:rsid w:val="00C51BB9"/>
    <w:pPr>
      <w:spacing w:after="160" w:line="240" w:lineRule="exact"/>
    </w:pPr>
    <w:rPr>
      <w:rFonts w:ascii="Verdana" w:eastAsia="MS Mincho" w:hAnsi="Verdana"/>
      <w:lang w:val="en-US" w:eastAsia="en-US"/>
    </w:rPr>
  </w:style>
  <w:style w:type="paragraph" w:styleId="Textodenotaderodap">
    <w:name w:val="footnote text"/>
    <w:basedOn w:val="Normal"/>
    <w:link w:val="TextodenotaderodapChar"/>
    <w:semiHidden/>
    <w:rsid w:val="00C51BB9"/>
  </w:style>
  <w:style w:type="character" w:customStyle="1" w:styleId="TextodenotaderodapChar">
    <w:name w:val="Texto de nota de rodapé Char"/>
    <w:basedOn w:val="Fontepargpadro"/>
    <w:link w:val="Textodenotaderodap"/>
    <w:semiHidden/>
    <w:rsid w:val="00C51BB9"/>
  </w:style>
  <w:style w:type="character" w:styleId="Refdenotaderodap">
    <w:name w:val="footnote reference"/>
    <w:semiHidden/>
    <w:rsid w:val="00C51BB9"/>
    <w:rPr>
      <w:vertAlign w:val="superscript"/>
    </w:rPr>
  </w:style>
  <w:style w:type="paragraph" w:customStyle="1" w:styleId="CharCharCharCharCharCharCharCharCharCharChar">
    <w:name w:val="Char Char Char Char Char Char Char Char Char Char Char"/>
    <w:basedOn w:val="Normal"/>
    <w:rsid w:val="00C51BB9"/>
    <w:pPr>
      <w:spacing w:after="160" w:line="240" w:lineRule="exact"/>
    </w:pPr>
    <w:rPr>
      <w:rFonts w:ascii="Verdana" w:hAnsi="Verdana" w:cs="Verdana"/>
      <w:lang w:val="en-US" w:eastAsia="en-US"/>
    </w:rPr>
  </w:style>
  <w:style w:type="character" w:customStyle="1" w:styleId="TextodecomentrioChar">
    <w:name w:val="Texto de comentário Char"/>
    <w:basedOn w:val="Fontepargpadro"/>
    <w:link w:val="Textodecomentrio"/>
    <w:rsid w:val="00C51BB9"/>
  </w:style>
  <w:style w:type="character" w:customStyle="1" w:styleId="AssuntodocomentrioChar">
    <w:name w:val="Assunto do comentário Char"/>
    <w:link w:val="Assuntodocomentrio"/>
    <w:uiPriority w:val="99"/>
    <w:semiHidden/>
    <w:rsid w:val="00C51BB9"/>
    <w:rPr>
      <w:b/>
      <w:bCs/>
    </w:rPr>
  </w:style>
  <w:style w:type="character" w:customStyle="1" w:styleId="CorpodetextoChar">
    <w:name w:val="Corpo de texto Char"/>
    <w:link w:val="Corpodetexto"/>
    <w:uiPriority w:val="99"/>
    <w:rsid w:val="00C51BB9"/>
    <w:rPr>
      <w:sz w:val="22"/>
    </w:rPr>
  </w:style>
  <w:style w:type="character" w:customStyle="1" w:styleId="RodapChar">
    <w:name w:val="Rodapé Char"/>
    <w:link w:val="Rodap"/>
    <w:uiPriority w:val="99"/>
    <w:rsid w:val="007E53A3"/>
  </w:style>
  <w:style w:type="character" w:customStyle="1" w:styleId="MenoPendente1">
    <w:name w:val="Menção Pendente1"/>
    <w:basedOn w:val="Fontepargpadro"/>
    <w:uiPriority w:val="99"/>
    <w:semiHidden/>
    <w:unhideWhenUsed/>
    <w:rsid w:val="006A1386"/>
    <w:rPr>
      <w:color w:val="605E5C"/>
      <w:shd w:val="clear" w:color="auto" w:fill="E1DFDD"/>
    </w:rPr>
  </w:style>
  <w:style w:type="character" w:styleId="MenoPendente">
    <w:name w:val="Unresolved Mention"/>
    <w:basedOn w:val="Fontepargpadro"/>
    <w:uiPriority w:val="99"/>
    <w:semiHidden/>
    <w:unhideWhenUsed/>
    <w:rsid w:val="00225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2701">
      <w:bodyDiv w:val="1"/>
      <w:marLeft w:val="0"/>
      <w:marRight w:val="0"/>
      <w:marTop w:val="0"/>
      <w:marBottom w:val="0"/>
      <w:divBdr>
        <w:top w:val="none" w:sz="0" w:space="0" w:color="auto"/>
        <w:left w:val="none" w:sz="0" w:space="0" w:color="auto"/>
        <w:bottom w:val="none" w:sz="0" w:space="0" w:color="auto"/>
        <w:right w:val="none" w:sz="0" w:space="0" w:color="auto"/>
      </w:divBdr>
    </w:div>
    <w:div w:id="560823051">
      <w:bodyDiv w:val="1"/>
      <w:marLeft w:val="0"/>
      <w:marRight w:val="0"/>
      <w:marTop w:val="0"/>
      <w:marBottom w:val="0"/>
      <w:divBdr>
        <w:top w:val="none" w:sz="0" w:space="0" w:color="auto"/>
        <w:left w:val="none" w:sz="0" w:space="0" w:color="auto"/>
        <w:bottom w:val="none" w:sz="0" w:space="0" w:color="auto"/>
        <w:right w:val="none" w:sz="0" w:space="0" w:color="auto"/>
      </w:divBdr>
    </w:div>
    <w:div w:id="163663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ixa.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rtal.bndes.gov.br/pr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A634C-EFC0-44DB-A4DA-137EE856B182}">
  <ds:schemaRefs>
    <ds:schemaRef ds:uri="http://schemas.openxmlformats.org/officeDocument/2006/bibliography"/>
  </ds:schemaRefs>
</ds:datastoreItem>
</file>

<file path=docMetadata/LabelInfo.xml><?xml version="1.0" encoding="utf-8"?>
<clbl:labelList xmlns:clbl="http://schemas.microsoft.com/office/2020/mipLabelMetadata">
  <clbl:label id="{7c218cf9-7188-4e4f-9787-a8019ac003f1}" enabled="1" method="Privileged" siteId="{7e2324c6-6925-427e-b56d-4e6eda16752a}" contentBits="0" removed="0"/>
</clbl:labelList>
</file>

<file path=docProps/app.xml><?xml version="1.0" encoding="utf-8"?>
<Properties xmlns="http://schemas.openxmlformats.org/officeDocument/2006/extended-properties" xmlns:vt="http://schemas.openxmlformats.org/officeDocument/2006/docPropsVTypes">
  <Template>Normal.dotm</Template>
  <TotalTime>49</TotalTime>
  <Pages>10</Pages>
  <Words>3603</Words>
  <Characters>20296</Characters>
  <Application>Microsoft Office Word</Application>
  <DocSecurity>8</DocSecurity>
  <Lines>414</Lines>
  <Paragraphs>131</Paragraphs>
  <ScaleCrop>false</ScaleCrop>
  <HeadingPairs>
    <vt:vector size="2" baseType="variant">
      <vt:variant>
        <vt:lpstr>Título</vt:lpstr>
      </vt:variant>
      <vt:variant>
        <vt:i4>1</vt:i4>
      </vt:variant>
    </vt:vector>
  </HeadingPairs>
  <TitlesOfParts>
    <vt:vector size="1" baseType="lpstr">
      <vt:lpstr>Circular SUP/AOI nº 21/2016-BNDES, de 15.04.2016</vt:lpstr>
    </vt:vector>
  </TitlesOfParts>
  <Company>BNDES</Company>
  <LinksUpToDate>false</LinksUpToDate>
  <CharactersWithSpaces>23768</CharactersWithSpaces>
  <SharedDoc>false</SharedDoc>
  <HLinks>
    <vt:vector size="24" baseType="variant">
      <vt:variant>
        <vt:i4>131142</vt:i4>
      </vt:variant>
      <vt:variant>
        <vt:i4>9</vt:i4>
      </vt:variant>
      <vt:variant>
        <vt:i4>0</vt:i4>
      </vt:variant>
      <vt:variant>
        <vt:i4>5</vt:i4>
      </vt:variant>
      <vt:variant>
        <vt:lpwstr>http://www.bndes.gov.br/</vt:lpwstr>
      </vt:variant>
      <vt:variant>
        <vt:lpwstr/>
      </vt:variant>
      <vt:variant>
        <vt:i4>8192119</vt:i4>
      </vt:variant>
      <vt:variant>
        <vt:i4>6</vt:i4>
      </vt:variant>
      <vt:variant>
        <vt:i4>0</vt:i4>
      </vt:variant>
      <vt:variant>
        <vt:i4>5</vt:i4>
      </vt:variant>
      <vt:variant>
        <vt:lpwstr>http://www.receita.fazenda.gov.br/</vt:lpwstr>
      </vt:variant>
      <vt:variant>
        <vt:lpwstr/>
      </vt:variant>
      <vt:variant>
        <vt:i4>393307</vt:i4>
      </vt:variant>
      <vt:variant>
        <vt:i4>3</vt:i4>
      </vt:variant>
      <vt:variant>
        <vt:i4>0</vt:i4>
      </vt:variant>
      <vt:variant>
        <vt:i4>5</vt:i4>
      </vt:variant>
      <vt:variant>
        <vt:lpwstr>http://www.previdenciasocial.gov.br/</vt:lpwstr>
      </vt:variant>
      <vt:variant>
        <vt:lpwstr/>
      </vt:variant>
      <vt:variant>
        <vt:i4>1835092</vt:i4>
      </vt:variant>
      <vt:variant>
        <vt:i4>0</vt:i4>
      </vt:variant>
      <vt:variant>
        <vt:i4>0</vt:i4>
      </vt:variant>
      <vt:variant>
        <vt:i4>5</vt:i4>
      </vt:variant>
      <vt:variant>
        <vt:lpwstr>http://www.caixa.gov.br/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SUP/AOI nº 21/2016-BNDES, de 15.04.2016</dc:title>
  <dc:subject>Programa BNDES de Apoio ao Fortalecimento da Capacidade de Geração de Emprego e Renda – BNDES Progeren</dc:subject>
  <dc:creator>AOI/DERAI</dc:creator>
  <cp:keywords>BNDES Progeren</cp:keywords>
  <cp:lastModifiedBy>Rafael Magalhaes da Rocha</cp:lastModifiedBy>
  <cp:revision>29</cp:revision>
  <cp:lastPrinted>2019-12-11T14:20:00Z</cp:lastPrinted>
  <dcterms:created xsi:type="dcterms:W3CDTF">2024-09-12T13:39:00Z</dcterms:created>
  <dcterms:modified xsi:type="dcterms:W3CDTF">2025-11-19T19:03:00Z</dcterms:modified>
</cp:coreProperties>
</file>